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_GB2312" w:hAnsi="宋体" w:eastAsia="仿宋_GB2312"/>
          <w:b/>
          <w:bCs/>
          <w:color w:val="000000"/>
          <w:sz w:val="40"/>
          <w:szCs w:val="40"/>
        </w:rPr>
      </w:pPr>
    </w:p>
    <w:p>
      <w:pPr>
        <w:widowControl/>
        <w:spacing w:line="360" w:lineRule="auto"/>
        <w:jc w:val="center"/>
        <w:rPr>
          <w:rFonts w:ascii="仿宋_GB2312" w:hAnsi="宋体" w:eastAsia="仿宋_GB2312"/>
          <w:b/>
          <w:bCs/>
          <w:color w:val="000000"/>
          <w:sz w:val="40"/>
          <w:szCs w:val="40"/>
        </w:rPr>
      </w:pPr>
    </w:p>
    <w:p>
      <w:pPr>
        <w:widowControl/>
        <w:spacing w:line="360" w:lineRule="auto"/>
        <w:jc w:val="center"/>
        <w:rPr>
          <w:rFonts w:hint="eastAsia" w:ascii="仿宋_GB2312" w:hAnsi="宋体" w:eastAsia="仿宋_GB2312"/>
          <w:b/>
          <w:bCs/>
          <w:color w:val="000000"/>
          <w:sz w:val="40"/>
          <w:szCs w:val="40"/>
          <w:lang w:eastAsia="zh-CN"/>
        </w:rPr>
      </w:pPr>
      <w:r>
        <w:rPr>
          <w:rFonts w:hint="eastAsia" w:ascii="仿宋_GB2312" w:hAnsi="宋体" w:eastAsia="仿宋_GB2312"/>
          <w:b/>
          <w:bCs/>
          <w:color w:val="000000"/>
          <w:sz w:val="40"/>
          <w:szCs w:val="40"/>
          <w:lang w:eastAsia="zh-CN"/>
        </w:rPr>
        <w:t>凡尔赛公馆三期工程室外景观</w:t>
      </w:r>
    </w:p>
    <w:p>
      <w:pPr>
        <w:spacing w:line="360" w:lineRule="auto"/>
        <w:jc w:val="center"/>
        <w:rPr>
          <w:rFonts w:hint="eastAsia" w:ascii="仿宋_GB2312" w:eastAsia="仿宋_GB2312"/>
          <w:b/>
          <w:color w:val="000000"/>
          <w:sz w:val="22"/>
          <w:szCs w:val="22"/>
          <w:lang w:eastAsia="zh-CN"/>
        </w:rPr>
      </w:pPr>
      <w:r>
        <w:rPr>
          <w:rFonts w:hint="eastAsia" w:ascii="仿宋_GB2312" w:hAnsi="宋体" w:eastAsia="仿宋_GB2312"/>
          <w:b/>
          <w:bCs/>
          <w:color w:val="000000"/>
          <w:sz w:val="40"/>
          <w:szCs w:val="40"/>
          <w:lang w:eastAsia="zh-CN"/>
        </w:rPr>
        <w:t>设计修改</w:t>
      </w:r>
    </w:p>
    <w:p>
      <w:pPr>
        <w:spacing w:line="360" w:lineRule="auto"/>
        <w:rPr>
          <w:rFonts w:ascii="仿宋_GB2312" w:eastAsia="仿宋_GB2312"/>
          <w:b/>
          <w:color w:val="000000"/>
          <w:sz w:val="24"/>
        </w:rPr>
      </w:pPr>
    </w:p>
    <w:p>
      <w:pPr>
        <w:spacing w:line="360" w:lineRule="auto"/>
        <w:rPr>
          <w:rFonts w:ascii="仿宋_GB2312" w:eastAsia="仿宋_GB2312"/>
          <w:b/>
          <w:color w:val="000000"/>
          <w:sz w:val="24"/>
        </w:rPr>
      </w:pPr>
    </w:p>
    <w:p>
      <w:pPr>
        <w:spacing w:line="360" w:lineRule="auto"/>
        <w:jc w:val="center"/>
        <w:rPr>
          <w:rFonts w:ascii="仿宋_GB2312" w:eastAsia="仿宋_GB2312"/>
          <w:b/>
          <w:color w:val="000000"/>
          <w:sz w:val="52"/>
          <w:szCs w:val="52"/>
        </w:rPr>
      </w:pPr>
      <w:r>
        <w:rPr>
          <w:rFonts w:hint="eastAsia" w:ascii="仿宋_GB2312" w:eastAsia="仿宋_GB2312"/>
          <w:b/>
          <w:color w:val="000000"/>
          <w:sz w:val="52"/>
          <w:szCs w:val="52"/>
        </w:rPr>
        <w:t>招</w:t>
      </w:r>
    </w:p>
    <w:p>
      <w:pPr>
        <w:spacing w:line="360" w:lineRule="auto"/>
        <w:jc w:val="center"/>
        <w:rPr>
          <w:rFonts w:ascii="仿宋_GB2312" w:eastAsia="仿宋_GB2312"/>
          <w:b/>
          <w:color w:val="000000"/>
          <w:sz w:val="52"/>
          <w:szCs w:val="52"/>
        </w:rPr>
      </w:pPr>
      <w:r>
        <w:rPr>
          <w:rFonts w:hint="eastAsia" w:ascii="仿宋_GB2312" w:eastAsia="仿宋_GB2312"/>
          <w:b/>
          <w:color w:val="000000"/>
          <w:sz w:val="52"/>
          <w:szCs w:val="52"/>
        </w:rPr>
        <w:t>标</w:t>
      </w:r>
    </w:p>
    <w:p>
      <w:pPr>
        <w:spacing w:line="360" w:lineRule="auto"/>
        <w:jc w:val="center"/>
        <w:rPr>
          <w:rFonts w:ascii="仿宋_GB2312" w:eastAsia="仿宋_GB2312"/>
          <w:b/>
          <w:color w:val="000000"/>
          <w:sz w:val="52"/>
          <w:szCs w:val="52"/>
        </w:rPr>
      </w:pPr>
      <w:r>
        <w:rPr>
          <w:rFonts w:hint="eastAsia" w:ascii="仿宋_GB2312" w:eastAsia="仿宋_GB2312"/>
          <w:b/>
          <w:color w:val="000000"/>
          <w:sz w:val="52"/>
          <w:szCs w:val="52"/>
        </w:rPr>
        <w:t>文</w:t>
      </w:r>
    </w:p>
    <w:p>
      <w:pPr>
        <w:spacing w:line="360" w:lineRule="auto"/>
        <w:jc w:val="center"/>
        <w:rPr>
          <w:rFonts w:ascii="仿宋_GB2312" w:eastAsia="仿宋_GB2312"/>
          <w:b/>
          <w:color w:val="000000"/>
          <w:sz w:val="52"/>
          <w:szCs w:val="52"/>
        </w:rPr>
      </w:pPr>
      <w:r>
        <w:rPr>
          <w:rFonts w:hint="eastAsia" w:ascii="仿宋_GB2312" w:eastAsia="仿宋_GB2312"/>
          <w:b/>
          <w:color w:val="000000"/>
          <w:sz w:val="52"/>
          <w:szCs w:val="52"/>
        </w:rPr>
        <w:t>件</w:t>
      </w:r>
    </w:p>
    <w:p>
      <w:pPr>
        <w:pStyle w:val="15"/>
        <w:spacing w:line="360" w:lineRule="auto"/>
        <w:ind w:firstLine="313" w:firstLineChars="130"/>
        <w:outlineLvl w:val="0"/>
        <w:rPr>
          <w:rFonts w:ascii="仿宋_GB2312" w:eastAsia="仿宋_GB2312"/>
          <w:b/>
          <w:color w:val="000000"/>
          <w:sz w:val="24"/>
        </w:rPr>
      </w:pPr>
    </w:p>
    <w:p>
      <w:pPr>
        <w:pStyle w:val="15"/>
        <w:spacing w:line="360" w:lineRule="auto"/>
        <w:ind w:firstLine="313" w:firstLineChars="130"/>
        <w:outlineLvl w:val="0"/>
        <w:rPr>
          <w:rFonts w:ascii="仿宋_GB2312" w:eastAsia="仿宋_GB2312"/>
          <w:b/>
          <w:color w:val="000000"/>
          <w:sz w:val="24"/>
        </w:rPr>
      </w:pPr>
    </w:p>
    <w:p>
      <w:pPr>
        <w:pStyle w:val="15"/>
        <w:spacing w:line="360" w:lineRule="auto"/>
        <w:ind w:firstLine="313" w:firstLineChars="130"/>
        <w:outlineLvl w:val="0"/>
        <w:rPr>
          <w:rFonts w:ascii="仿宋_GB2312" w:eastAsia="仿宋_GB2312"/>
          <w:b/>
          <w:color w:val="000000"/>
          <w:sz w:val="24"/>
        </w:rPr>
      </w:pPr>
    </w:p>
    <w:p>
      <w:pPr>
        <w:pStyle w:val="15"/>
        <w:spacing w:line="360" w:lineRule="auto"/>
        <w:ind w:firstLine="313" w:firstLineChars="130"/>
        <w:outlineLvl w:val="0"/>
        <w:rPr>
          <w:rFonts w:ascii="仿宋_GB2312" w:eastAsia="仿宋_GB2312"/>
          <w:b/>
          <w:color w:val="000000"/>
          <w:sz w:val="24"/>
        </w:rPr>
      </w:pPr>
    </w:p>
    <w:p>
      <w:pPr>
        <w:pStyle w:val="15"/>
        <w:spacing w:line="360" w:lineRule="auto"/>
        <w:ind w:firstLine="313" w:firstLineChars="130"/>
        <w:outlineLvl w:val="0"/>
        <w:rPr>
          <w:rFonts w:ascii="仿宋_GB2312" w:eastAsia="仿宋_GB2312"/>
          <w:b/>
          <w:color w:val="000000"/>
          <w:sz w:val="24"/>
        </w:rPr>
      </w:pPr>
    </w:p>
    <w:p>
      <w:pPr>
        <w:pStyle w:val="15"/>
        <w:spacing w:line="360" w:lineRule="auto"/>
        <w:outlineLvl w:val="0"/>
        <w:rPr>
          <w:rFonts w:ascii="仿宋_GB2312" w:eastAsia="仿宋_GB2312"/>
          <w:b/>
          <w:color w:val="000000"/>
          <w:sz w:val="24"/>
        </w:rPr>
      </w:pPr>
    </w:p>
    <w:p>
      <w:pPr>
        <w:spacing w:line="360" w:lineRule="auto"/>
        <w:ind w:firstLine="1200" w:firstLineChars="500"/>
        <w:rPr>
          <w:rFonts w:ascii="仿宋_GB2312" w:eastAsia="仿宋_GB2312"/>
          <w:color w:val="000000"/>
          <w:sz w:val="24"/>
          <w:u w:val="single"/>
        </w:rPr>
      </w:pPr>
      <w:r>
        <w:rPr>
          <w:rFonts w:hint="eastAsia" w:ascii="仿宋_GB2312" w:eastAsia="仿宋_GB2312"/>
          <w:color w:val="000000"/>
          <w:sz w:val="24"/>
        </w:rPr>
        <w:t xml:space="preserve">招标人： </w:t>
      </w:r>
      <w:r>
        <w:rPr>
          <w:rFonts w:hint="eastAsia" w:ascii="仿宋_GB2312" w:eastAsia="仿宋_GB2312"/>
          <w:color w:val="000000"/>
          <w:sz w:val="24"/>
          <w:u w:val="single"/>
        </w:rPr>
        <w:t xml:space="preserve">       </w:t>
      </w:r>
      <w:r>
        <w:rPr>
          <w:rFonts w:hint="eastAsia" w:ascii="仿宋_GB2312" w:eastAsia="仿宋_GB2312"/>
          <w:color w:val="000000"/>
          <w:sz w:val="24"/>
          <w:u w:val="single"/>
          <w:lang w:val="en-US" w:eastAsia="zh-CN"/>
        </w:rPr>
        <w:t xml:space="preserve">   </w:t>
      </w:r>
      <w:r>
        <w:rPr>
          <w:rFonts w:hint="eastAsia" w:ascii="仿宋_GB2312" w:eastAsia="仿宋_GB2312"/>
          <w:color w:val="000000"/>
          <w:sz w:val="24"/>
          <w:u w:val="single"/>
          <w:lang w:eastAsia="zh-CN"/>
        </w:rPr>
        <w:t>马鞍山新天地置业有限公司</w:t>
      </w:r>
      <w:r>
        <w:rPr>
          <w:rFonts w:hint="eastAsia" w:ascii="仿宋_GB2312" w:eastAsia="仿宋_GB2312"/>
          <w:color w:val="000000"/>
          <w:sz w:val="24"/>
          <w:u w:val="single"/>
        </w:rPr>
        <w:t xml:space="preserve">      </w:t>
      </w:r>
    </w:p>
    <w:p>
      <w:pPr>
        <w:spacing w:line="360" w:lineRule="auto"/>
        <w:ind w:firstLine="1200" w:firstLineChars="500"/>
        <w:rPr>
          <w:rFonts w:ascii="仿宋_GB2312" w:eastAsia="仿宋_GB2312"/>
          <w:color w:val="000000"/>
          <w:sz w:val="24"/>
        </w:rPr>
      </w:pPr>
      <w:r>
        <w:rPr>
          <w:rFonts w:hint="eastAsia" w:ascii="仿宋_GB2312" w:eastAsia="仿宋_GB2312"/>
          <w:color w:val="000000"/>
          <w:sz w:val="24"/>
        </w:rPr>
        <w:t>编制时间：</w:t>
      </w:r>
      <w:r>
        <w:rPr>
          <w:rFonts w:hint="eastAsia" w:ascii="仿宋_GB2312" w:eastAsia="仿宋_GB2312"/>
          <w:color w:val="000000"/>
          <w:sz w:val="24"/>
          <w:u w:val="single"/>
        </w:rPr>
        <w:t xml:space="preserve">             2020年</w:t>
      </w:r>
      <w:r>
        <w:rPr>
          <w:rFonts w:hint="eastAsia" w:ascii="仿宋_GB2312" w:eastAsia="仿宋_GB2312"/>
          <w:color w:val="000000"/>
          <w:sz w:val="24"/>
          <w:u w:val="single"/>
          <w:lang w:val="en-US" w:eastAsia="zh-CN"/>
        </w:rPr>
        <w:t>8</w:t>
      </w:r>
      <w:r>
        <w:rPr>
          <w:rFonts w:hint="eastAsia" w:ascii="仿宋_GB2312" w:eastAsia="仿宋_GB2312"/>
          <w:color w:val="000000"/>
          <w:sz w:val="24"/>
          <w:u w:val="single"/>
        </w:rPr>
        <w:t xml:space="preserve"> 月             </w:t>
      </w:r>
    </w:p>
    <w:p>
      <w:pPr>
        <w:pStyle w:val="2"/>
        <w:spacing w:line="240" w:lineRule="auto"/>
        <w:jc w:val="center"/>
        <w:rPr>
          <w:rFonts w:ascii="宋体" w:hAnsi="宋体" w:eastAsia="宋体"/>
          <w:color w:val="000000"/>
        </w:rPr>
      </w:pPr>
      <w:bookmarkStart w:id="0" w:name="_Toc42011337"/>
      <w:bookmarkStart w:id="1" w:name="_Toc42011389"/>
    </w:p>
    <w:p/>
    <w:p/>
    <w:p/>
    <w:p>
      <w:pPr>
        <w:pStyle w:val="2"/>
        <w:spacing w:line="240" w:lineRule="auto"/>
        <w:jc w:val="center"/>
        <w:rPr>
          <w:rFonts w:ascii="宋体" w:hAnsi="宋体" w:eastAsia="宋体"/>
        </w:rPr>
      </w:pPr>
      <w:r>
        <w:rPr>
          <w:rFonts w:hint="eastAsia" w:ascii="宋体" w:hAnsi="宋体" w:eastAsia="宋体"/>
          <w:color w:val="000000"/>
        </w:rPr>
        <w:t xml:space="preserve">第一章 </w:t>
      </w:r>
      <w:bookmarkEnd w:id="0"/>
      <w:bookmarkEnd w:id="1"/>
      <w:r>
        <w:rPr>
          <w:rFonts w:hint="eastAsia" w:ascii="宋体" w:hAnsi="宋体" w:eastAsia="宋体"/>
        </w:rPr>
        <w:t>投标邀请书</w:t>
      </w:r>
    </w:p>
    <w:p>
      <w:pPr>
        <w:spacing w:line="550" w:lineRule="atLeast"/>
        <w:rPr>
          <w:rFonts w:ascii="宋体" w:hAnsi="宋体"/>
          <w:b/>
          <w:bCs/>
          <w:color w:val="000000"/>
          <w:sz w:val="28"/>
          <w:szCs w:val="28"/>
        </w:rPr>
      </w:pPr>
      <w:r>
        <w:rPr>
          <w:rFonts w:hint="eastAsia" w:ascii="宋体" w:hAnsi="宋体"/>
          <w:b/>
          <w:bCs/>
          <w:color w:val="000000"/>
          <w:sz w:val="28"/>
          <w:szCs w:val="28"/>
        </w:rPr>
        <w:t>致：_____________________________</w:t>
      </w:r>
    </w:p>
    <w:p>
      <w:pPr>
        <w:spacing w:line="580" w:lineRule="exact"/>
        <w:ind w:firstLine="460" w:firstLineChars="200"/>
        <w:rPr>
          <w:rFonts w:ascii="宋体" w:hAnsi="宋体"/>
          <w:sz w:val="23"/>
          <w:szCs w:val="21"/>
        </w:rPr>
      </w:pPr>
      <w:r>
        <w:rPr>
          <w:rFonts w:hint="eastAsia" w:ascii="宋体" w:hAnsi="宋体"/>
          <w:sz w:val="23"/>
          <w:szCs w:val="21"/>
        </w:rPr>
        <w:t>本招标内容为</w:t>
      </w:r>
      <w:r>
        <w:rPr>
          <w:rFonts w:hint="eastAsia" w:ascii="宋体" w:hAnsi="宋体"/>
          <w:sz w:val="23"/>
          <w:szCs w:val="21"/>
          <w:u w:val="single"/>
          <w:lang w:eastAsia="zh-CN"/>
        </w:rPr>
        <w:t>凡尔赛公馆三期工程室外景观、绿化设计修改</w:t>
      </w:r>
      <w:r>
        <w:rPr>
          <w:rFonts w:hint="eastAsia" w:ascii="宋体" w:hAnsi="宋体"/>
          <w:sz w:val="23"/>
          <w:szCs w:val="21"/>
        </w:rPr>
        <w:t>，项目位于</w:t>
      </w:r>
      <w:r>
        <w:rPr>
          <w:rFonts w:hint="eastAsia" w:ascii="宋体" w:hAnsi="宋体"/>
          <w:sz w:val="23"/>
          <w:szCs w:val="21"/>
          <w:lang w:eastAsia="zh-CN"/>
        </w:rPr>
        <w:t>马鞍山市湖东南路</w:t>
      </w:r>
      <w:r>
        <w:rPr>
          <w:rFonts w:hint="eastAsia" w:ascii="宋体" w:hAnsi="宋体"/>
          <w:sz w:val="23"/>
          <w:szCs w:val="21"/>
        </w:rPr>
        <w:t>，本项目已经批准建设，招标人为</w:t>
      </w:r>
      <w:r>
        <w:rPr>
          <w:rFonts w:hint="eastAsia" w:ascii="宋体" w:hAnsi="宋体"/>
          <w:sz w:val="23"/>
          <w:szCs w:val="21"/>
          <w:u w:val="single"/>
          <w:lang w:eastAsia="zh-CN"/>
        </w:rPr>
        <w:t>马鞍山新天地置业有限公司</w:t>
      </w:r>
      <w:r>
        <w:rPr>
          <w:rFonts w:hint="eastAsia" w:ascii="宋体" w:hAnsi="宋体"/>
          <w:sz w:val="23"/>
          <w:szCs w:val="21"/>
        </w:rPr>
        <w:t>，建设资金来自企业自筹。</w:t>
      </w:r>
      <w:r>
        <w:rPr>
          <w:rFonts w:hint="eastAsia"/>
          <w:sz w:val="23"/>
          <w:szCs w:val="21"/>
        </w:rPr>
        <w:t>项目已具备招标条件，现邀请</w:t>
      </w:r>
      <w:r>
        <w:rPr>
          <w:rFonts w:hint="eastAsia"/>
          <w:sz w:val="23"/>
          <w:szCs w:val="21"/>
          <w:lang w:eastAsia="zh-CN"/>
        </w:rPr>
        <w:t>各符合条件的设计</w:t>
      </w:r>
      <w:r>
        <w:rPr>
          <w:rFonts w:hint="eastAsia"/>
          <w:sz w:val="23"/>
          <w:szCs w:val="21"/>
        </w:rPr>
        <w:t>单位参加该项目的投标。</w:t>
      </w:r>
    </w:p>
    <w:p/>
    <w:tbl>
      <w:tblPr>
        <w:tblStyle w:val="13"/>
        <w:tblW w:w="9500" w:type="dxa"/>
        <w:tblInd w:w="108" w:type="dxa"/>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1"/>
        <w:gridCol w:w="283"/>
        <w:gridCol w:w="91"/>
        <w:gridCol w:w="2745"/>
        <w:gridCol w:w="423"/>
        <w:gridCol w:w="853"/>
        <w:gridCol w:w="848"/>
        <w:gridCol w:w="853"/>
      </w:tblGrid>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703" w:type="dxa"/>
            <w:vAlign w:val="center"/>
          </w:tcPr>
          <w:p>
            <w:pPr>
              <w:adjustRightInd w:val="0"/>
              <w:snapToGrid w:val="0"/>
              <w:rPr>
                <w:rFonts w:ascii="宋体" w:hAnsi="宋体" w:cs="宋体"/>
                <w:sz w:val="24"/>
              </w:rPr>
            </w:pPr>
            <w:r>
              <w:rPr>
                <w:rFonts w:hint="eastAsia" w:ascii="宋体" w:hAnsi="宋体" w:cs="宋体"/>
                <w:sz w:val="24"/>
              </w:rPr>
              <w:t>招标编号</w:t>
            </w:r>
          </w:p>
        </w:tc>
        <w:tc>
          <w:tcPr>
            <w:tcW w:w="1984" w:type="dxa"/>
            <w:gridSpan w:val="2"/>
            <w:vAlign w:val="center"/>
          </w:tcPr>
          <w:p>
            <w:pPr>
              <w:adjustRightInd w:val="0"/>
              <w:snapToGrid w:val="0"/>
              <w:rPr>
                <w:rFonts w:ascii="宋体" w:hAnsi="宋体" w:cs="宋体"/>
                <w:sz w:val="24"/>
              </w:rPr>
            </w:pPr>
          </w:p>
        </w:tc>
        <w:tc>
          <w:tcPr>
            <w:tcW w:w="2836" w:type="dxa"/>
            <w:gridSpan w:val="2"/>
            <w:vAlign w:val="center"/>
          </w:tcPr>
          <w:p>
            <w:pPr>
              <w:adjustRightInd w:val="0"/>
              <w:snapToGrid w:val="0"/>
              <w:jc w:val="center"/>
              <w:rPr>
                <w:rFonts w:ascii="宋体" w:hAnsi="宋体" w:cs="宋体"/>
                <w:sz w:val="24"/>
              </w:rPr>
            </w:pPr>
            <w:r>
              <w:rPr>
                <w:rFonts w:hint="eastAsia" w:ascii="宋体" w:hAnsi="宋体" w:cs="宋体"/>
                <w:sz w:val="24"/>
              </w:rPr>
              <w:t>发布日期</w:t>
            </w:r>
          </w:p>
        </w:tc>
        <w:tc>
          <w:tcPr>
            <w:tcW w:w="2977" w:type="dxa"/>
            <w:gridSpan w:val="4"/>
            <w:vAlign w:val="center"/>
          </w:tcPr>
          <w:p>
            <w:pPr>
              <w:adjustRightInd w:val="0"/>
              <w:snapToGrid w:val="0"/>
              <w:jc w:val="center"/>
              <w:rPr>
                <w:rFonts w:ascii="宋体" w:hAnsi="宋体" w:cs="宋体"/>
                <w:sz w:val="24"/>
              </w:rPr>
            </w:pPr>
            <w:r>
              <w:rPr>
                <w:rFonts w:hint="eastAsia" w:ascii="宋体" w:hAnsi="宋体" w:cs="宋体"/>
                <w:sz w:val="24"/>
              </w:rPr>
              <w:t>2020年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703" w:type="dxa"/>
            <w:vAlign w:val="center"/>
          </w:tcPr>
          <w:p>
            <w:pPr>
              <w:adjustRightInd w:val="0"/>
              <w:snapToGrid w:val="0"/>
              <w:rPr>
                <w:rFonts w:ascii="宋体" w:hAnsi="宋体" w:cs="宋体"/>
                <w:color w:val="000000"/>
                <w:sz w:val="24"/>
              </w:rPr>
            </w:pPr>
            <w:r>
              <w:rPr>
                <w:rFonts w:hint="eastAsia" w:ascii="宋体" w:hAnsi="宋体" w:cs="宋体"/>
                <w:color w:val="000000"/>
                <w:sz w:val="24"/>
              </w:rPr>
              <w:t>招标项目名称</w:t>
            </w:r>
          </w:p>
        </w:tc>
        <w:tc>
          <w:tcPr>
            <w:tcW w:w="7797" w:type="dxa"/>
            <w:gridSpan w:val="8"/>
            <w:vAlign w:val="center"/>
          </w:tcPr>
          <w:p>
            <w:pPr>
              <w:adjustRightInd w:val="0"/>
              <w:snapToGrid w:val="0"/>
              <w:jc w:val="left"/>
              <w:rPr>
                <w:rFonts w:ascii="宋体" w:hAnsi="宋体" w:cs="宋体"/>
                <w:color w:val="000000"/>
                <w:szCs w:val="21"/>
              </w:rPr>
            </w:pPr>
            <w:r>
              <w:rPr>
                <w:rFonts w:hint="eastAsia" w:ascii="宋体" w:hAnsi="宋体" w:cs="宋体"/>
                <w:color w:val="000000"/>
                <w:sz w:val="24"/>
                <w:lang w:eastAsia="zh-CN"/>
              </w:rPr>
              <w:t>凡尔赛公馆三期工程室外景观、绿化设计修改</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restart"/>
            <w:vAlign w:val="center"/>
          </w:tcPr>
          <w:p>
            <w:pPr>
              <w:adjustRightInd w:val="0"/>
              <w:snapToGrid w:val="0"/>
              <w:rPr>
                <w:rFonts w:ascii="宋体" w:hAnsi="宋体" w:cs="宋体"/>
                <w:color w:val="000000"/>
                <w:sz w:val="24"/>
              </w:rPr>
            </w:pPr>
            <w:r>
              <w:rPr>
                <w:rFonts w:hint="eastAsia" w:ascii="宋体" w:hAnsi="宋体" w:cs="宋体"/>
                <w:color w:val="000000"/>
                <w:sz w:val="24"/>
              </w:rPr>
              <w:t>招标条件</w:t>
            </w: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建设单位(业主)</w:t>
            </w:r>
          </w:p>
        </w:tc>
        <w:tc>
          <w:tcPr>
            <w:tcW w:w="3168" w:type="dxa"/>
            <w:gridSpan w:val="2"/>
            <w:vAlign w:val="center"/>
          </w:tcPr>
          <w:p>
            <w:pPr>
              <w:adjustRightInd w:val="0"/>
              <w:snapToGrid w:val="0"/>
              <w:rPr>
                <w:rFonts w:ascii="宋体" w:hAnsi="宋体" w:cs="宋体"/>
                <w:color w:val="000000"/>
                <w:sz w:val="24"/>
              </w:rPr>
            </w:pPr>
            <w:r>
              <w:rPr>
                <w:rFonts w:hint="eastAsia" w:ascii="宋体" w:hAnsi="宋体" w:cs="宋体"/>
                <w:color w:val="000000"/>
                <w:kern w:val="0"/>
                <w:sz w:val="24"/>
                <w:lang w:eastAsia="zh-CN"/>
              </w:rPr>
              <w:t>马鞍山新天地置业</w:t>
            </w:r>
            <w:r>
              <w:rPr>
                <w:rFonts w:hint="eastAsia" w:ascii="宋体" w:hAnsi="宋体" w:cs="宋体"/>
                <w:color w:val="000000"/>
                <w:kern w:val="0"/>
                <w:sz w:val="24"/>
              </w:rPr>
              <w:t>有限公司</w:t>
            </w:r>
          </w:p>
        </w:tc>
        <w:tc>
          <w:tcPr>
            <w:tcW w:w="1701" w:type="dxa"/>
            <w:gridSpan w:val="2"/>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建设资金来源</w:t>
            </w:r>
          </w:p>
        </w:tc>
        <w:tc>
          <w:tcPr>
            <w:tcW w:w="853" w:type="dxa"/>
            <w:vAlign w:val="center"/>
          </w:tcPr>
          <w:p>
            <w:pPr>
              <w:adjustRightInd w:val="0"/>
              <w:snapToGrid w:val="0"/>
              <w:rPr>
                <w:rFonts w:ascii="宋体" w:hAnsi="宋体" w:cs="宋体"/>
                <w:color w:val="000000"/>
                <w:sz w:val="24"/>
              </w:rPr>
            </w:pPr>
            <w:r>
              <w:rPr>
                <w:rFonts w:hint="eastAsia" w:ascii="宋体" w:hAnsi="宋体" w:cs="宋体"/>
                <w:color w:val="000000"/>
                <w:sz w:val="24"/>
              </w:rPr>
              <w:t>自筹</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adjustRightInd w:val="0"/>
              <w:snapToGrid w:val="0"/>
              <w:jc w:val="center"/>
              <w:rPr>
                <w:rFonts w:ascii="宋体" w:hAnsi="宋体" w:cs="宋体"/>
                <w:color w:val="000000"/>
                <w:sz w:val="24"/>
              </w:rPr>
            </w:pP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招 标 人</w:t>
            </w:r>
          </w:p>
        </w:tc>
        <w:tc>
          <w:tcPr>
            <w:tcW w:w="5722" w:type="dxa"/>
            <w:gridSpan w:val="5"/>
            <w:vAlign w:val="center"/>
          </w:tcPr>
          <w:p>
            <w:pPr>
              <w:adjustRightInd w:val="0"/>
              <w:snapToGrid w:val="0"/>
              <w:rPr>
                <w:rFonts w:ascii="宋体" w:hAnsi="宋体" w:cs="宋体"/>
                <w:color w:val="000000"/>
                <w:kern w:val="0"/>
                <w:sz w:val="24"/>
              </w:rPr>
            </w:pPr>
            <w:r>
              <w:rPr>
                <w:rFonts w:hint="eastAsia" w:ascii="宋体" w:hAnsi="宋体" w:cs="宋体"/>
                <w:color w:val="000000"/>
                <w:kern w:val="0"/>
                <w:sz w:val="24"/>
                <w:lang w:eastAsia="zh-CN"/>
              </w:rPr>
              <w:t>马鞍山新天地置业</w:t>
            </w:r>
            <w:r>
              <w:rPr>
                <w:rFonts w:hint="eastAsia" w:ascii="宋体" w:hAnsi="宋体" w:cs="宋体"/>
                <w:color w:val="000000"/>
                <w:kern w:val="0"/>
                <w:sz w:val="24"/>
              </w:rPr>
              <w:t>有限公司</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03" w:type="dxa"/>
            <w:vMerge w:val="restart"/>
            <w:vAlign w:val="center"/>
          </w:tcPr>
          <w:p>
            <w:pPr>
              <w:adjustRightInd w:val="0"/>
              <w:snapToGrid w:val="0"/>
              <w:jc w:val="center"/>
              <w:rPr>
                <w:rFonts w:ascii="宋体" w:hAnsi="宋体" w:cs="宋体"/>
                <w:color w:val="000000"/>
                <w:sz w:val="24"/>
              </w:rPr>
            </w:pPr>
            <w:r>
              <w:rPr>
                <w:rFonts w:hint="eastAsia" w:ascii="宋体" w:hAnsi="宋体" w:cs="宋体"/>
                <w:color w:val="000000"/>
                <w:sz w:val="24"/>
              </w:rPr>
              <w:t>项目概况</w:t>
            </w: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建设规模</w:t>
            </w:r>
          </w:p>
        </w:tc>
        <w:tc>
          <w:tcPr>
            <w:tcW w:w="5722" w:type="dxa"/>
            <w:gridSpan w:val="5"/>
            <w:vAlign w:val="center"/>
          </w:tcPr>
          <w:p>
            <w:pPr>
              <w:spacing w:line="580" w:lineRule="exact"/>
              <w:ind w:firstLine="480" w:firstLineChars="200"/>
              <w:rPr>
                <w:rFonts w:ascii="宋体" w:hAnsi="宋体" w:cs="宋体"/>
                <w:color w:val="000000"/>
                <w:sz w:val="24"/>
              </w:rPr>
            </w:pPr>
            <w:r>
              <w:rPr>
                <w:rFonts w:hint="eastAsia" w:ascii="宋体" w:hAnsi="宋体" w:cs="宋体"/>
                <w:color w:val="000000"/>
                <w:sz w:val="24"/>
                <w:lang w:eastAsia="zh-CN"/>
              </w:rPr>
              <w:t>凡尔赛公馆三期用地面积约</w:t>
            </w:r>
            <w:r>
              <w:rPr>
                <w:rFonts w:hint="eastAsia" w:ascii="宋体" w:hAnsi="宋体" w:cs="宋体"/>
                <w:color w:val="000000"/>
                <w:sz w:val="24"/>
                <w:lang w:val="en-US" w:eastAsia="zh-CN"/>
              </w:rPr>
              <w:t>4万平米，室外景观用地面积约1.8万平米，因规划调整，需对原绿化设计进行调整，详见规划方案调整定位图及原设计图。</w:t>
            </w:r>
            <w:r>
              <w:rPr>
                <w:rFonts w:ascii="宋体" w:hAnsi="宋体"/>
                <w:color w:val="000000"/>
              </w:rPr>
              <w:br w:type="page"/>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widowControl/>
              <w:adjustRightInd w:val="0"/>
              <w:snapToGrid w:val="0"/>
              <w:jc w:val="left"/>
              <w:rPr>
                <w:rFonts w:ascii="宋体" w:hAnsi="宋体" w:cs="宋体"/>
                <w:color w:val="000000"/>
                <w:sz w:val="24"/>
              </w:rPr>
            </w:pP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建设地点</w:t>
            </w:r>
          </w:p>
        </w:tc>
        <w:tc>
          <w:tcPr>
            <w:tcW w:w="2745" w:type="dxa"/>
            <w:vAlign w:val="center"/>
          </w:tcPr>
          <w:p>
            <w:pPr>
              <w:adjustRightInd w:val="0"/>
              <w:snapToGrid w:val="0"/>
              <w:rPr>
                <w:rFonts w:hint="default" w:ascii="宋体" w:hAnsi="宋体" w:eastAsia="宋体" w:cs="宋体"/>
                <w:color w:val="000000"/>
                <w:sz w:val="24"/>
                <w:lang w:val="en-US" w:eastAsia="zh-CN"/>
              </w:rPr>
            </w:pPr>
            <w:r>
              <w:rPr>
                <w:rFonts w:hint="eastAsia" w:ascii="宋体" w:hAnsi="宋体" w:cs="宋体"/>
                <w:color w:val="000000"/>
                <w:sz w:val="24"/>
                <w:lang w:eastAsia="zh-CN"/>
              </w:rPr>
              <w:t>马鞍山市湖东南路</w:t>
            </w:r>
            <w:r>
              <w:rPr>
                <w:rFonts w:hint="eastAsia" w:ascii="宋体" w:hAnsi="宋体" w:cs="宋体"/>
                <w:color w:val="000000"/>
                <w:sz w:val="24"/>
                <w:lang w:val="en-US" w:eastAsia="zh-CN"/>
              </w:rPr>
              <w:t>198号凡尔赛公馆小区内</w:t>
            </w:r>
          </w:p>
        </w:tc>
        <w:tc>
          <w:tcPr>
            <w:tcW w:w="1276" w:type="dxa"/>
            <w:gridSpan w:val="2"/>
            <w:vAlign w:val="center"/>
          </w:tcPr>
          <w:p>
            <w:pPr>
              <w:adjustRightInd w:val="0"/>
              <w:snapToGrid w:val="0"/>
              <w:jc w:val="center"/>
              <w:rPr>
                <w:rFonts w:ascii="宋体" w:hAnsi="宋体" w:cs="宋体"/>
                <w:color w:val="000000"/>
                <w:sz w:val="24"/>
              </w:rPr>
            </w:pPr>
            <w:r>
              <w:rPr>
                <w:rFonts w:hint="eastAsia" w:ascii="宋体" w:hAnsi="宋体" w:cs="宋体"/>
                <w:color w:val="000000"/>
                <w:kern w:val="0"/>
                <w:sz w:val="24"/>
              </w:rPr>
              <w:t>服务期限</w:t>
            </w:r>
          </w:p>
        </w:tc>
        <w:tc>
          <w:tcPr>
            <w:tcW w:w="1701" w:type="dxa"/>
            <w:gridSpan w:val="2"/>
            <w:vAlign w:val="center"/>
          </w:tcPr>
          <w:p>
            <w:pPr>
              <w:adjustRightInd w:val="0"/>
              <w:snapToGrid w:val="0"/>
              <w:rPr>
                <w:rFonts w:ascii="宋体" w:hAnsi="宋体" w:cs="宋体"/>
                <w:color w:val="000000"/>
                <w:sz w:val="24"/>
              </w:rPr>
            </w:pPr>
            <w:r>
              <w:rPr>
                <w:rFonts w:hint="eastAsia" w:ascii="宋体" w:hAnsi="宋体"/>
              </w:rPr>
              <w:t>合同签订之日起至</w:t>
            </w:r>
            <w:r>
              <w:rPr>
                <w:rFonts w:hint="eastAsia" w:ascii="宋体" w:hAnsi="宋体"/>
                <w:lang w:eastAsia="zh-CN"/>
              </w:rPr>
              <w:t>绿化工程</w:t>
            </w:r>
            <w:r>
              <w:rPr>
                <w:rFonts w:hint="eastAsia" w:ascii="宋体" w:hAnsi="宋体"/>
              </w:rPr>
              <w:t>竣工</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widowControl/>
              <w:adjustRightInd w:val="0"/>
              <w:snapToGrid w:val="0"/>
              <w:jc w:val="left"/>
              <w:rPr>
                <w:rFonts w:ascii="宋体" w:hAnsi="宋体" w:cs="宋体"/>
                <w:color w:val="000000"/>
                <w:sz w:val="24"/>
              </w:rPr>
            </w:pP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标段划分</w:t>
            </w:r>
          </w:p>
        </w:tc>
        <w:tc>
          <w:tcPr>
            <w:tcW w:w="5722" w:type="dxa"/>
            <w:gridSpan w:val="5"/>
            <w:vAlign w:val="center"/>
          </w:tcPr>
          <w:p>
            <w:pPr>
              <w:adjustRightInd w:val="0"/>
              <w:snapToGrid w:val="0"/>
              <w:rPr>
                <w:rFonts w:ascii="宋体" w:hAnsi="宋体" w:cs="宋体"/>
                <w:b/>
                <w:color w:val="000000"/>
                <w:sz w:val="24"/>
              </w:rPr>
            </w:pPr>
            <w:r>
              <w:rPr>
                <w:rFonts w:hint="eastAsia" w:ascii="宋体" w:hAnsi="宋体" w:cs="宋体"/>
                <w:color w:val="000000"/>
                <w:sz w:val="24"/>
              </w:rPr>
              <w:t>1个标包。</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招标范围</w:t>
            </w:r>
          </w:p>
        </w:tc>
        <w:tc>
          <w:tcPr>
            <w:tcW w:w="7797" w:type="dxa"/>
            <w:gridSpan w:val="8"/>
            <w:vAlign w:val="center"/>
          </w:tcPr>
          <w:p>
            <w:pPr>
              <w:adjustRightInd w:val="0"/>
              <w:snapToGrid w:val="0"/>
              <w:rPr>
                <w:rFonts w:ascii="宋体" w:hAnsi="宋体" w:cs="宋体"/>
                <w:color w:val="000000"/>
                <w:sz w:val="24"/>
              </w:rPr>
            </w:pPr>
            <w:r>
              <w:rPr>
                <w:rFonts w:hint="eastAsia" w:ascii="宋体" w:hAnsi="宋体" w:cs="宋体"/>
                <w:color w:val="000000"/>
                <w:sz w:val="24"/>
                <w:lang w:eastAsia="zh-CN"/>
              </w:rPr>
              <w:t>按最新规划调整图，在规划变更前原有室外景观绿化设计基础上，保持原设计风格，进行三期室外景观、绿化、道路等施工图进行设计调整、修改</w:t>
            </w:r>
            <w:r>
              <w:rPr>
                <w:rFonts w:hint="eastAsia" w:ascii="宋体" w:hAnsi="宋体" w:cs="宋体"/>
                <w:color w:val="000000"/>
                <w:sz w:val="24"/>
              </w:rPr>
              <w:t>。</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703" w:type="dxa"/>
            <w:vAlign w:val="center"/>
          </w:tcPr>
          <w:p>
            <w:pPr>
              <w:adjustRightInd w:val="0"/>
              <w:snapToGrid w:val="0"/>
              <w:jc w:val="center"/>
              <w:rPr>
                <w:rFonts w:ascii="宋体" w:hAnsi="宋体" w:cs="宋体"/>
                <w:sz w:val="24"/>
              </w:rPr>
            </w:pPr>
            <w:r>
              <w:rPr>
                <w:rFonts w:hint="eastAsia" w:ascii="宋体" w:hAnsi="宋体"/>
                <w:sz w:val="24"/>
              </w:rPr>
              <w:t>招标控制价</w:t>
            </w:r>
          </w:p>
        </w:tc>
        <w:tc>
          <w:tcPr>
            <w:tcW w:w="7797" w:type="dxa"/>
            <w:gridSpan w:val="8"/>
            <w:vAlign w:val="center"/>
          </w:tcPr>
          <w:p>
            <w:pPr>
              <w:adjustRightInd w:val="0"/>
              <w:snapToGrid w:val="0"/>
              <w:rPr>
                <w:rFonts w:hint="default" w:ascii="宋体" w:hAnsi="宋体" w:eastAsia="宋体" w:cs="宋体"/>
                <w:color w:val="000000"/>
                <w:sz w:val="24"/>
                <w:lang w:val="en-US" w:eastAsia="zh-CN"/>
              </w:rPr>
            </w:pPr>
            <w:r>
              <w:rPr>
                <w:rFonts w:hint="eastAsia" w:ascii="宋体" w:hAnsi="宋体" w:cs="宋体"/>
                <w:color w:val="000000"/>
                <w:sz w:val="24"/>
                <w:lang w:val="en-US" w:eastAsia="zh-CN"/>
              </w:rPr>
              <w:t>最高限价15.5万元。</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703" w:type="dxa"/>
            <w:vAlign w:val="center"/>
          </w:tcPr>
          <w:p>
            <w:pPr>
              <w:adjustRightInd w:val="0"/>
              <w:snapToGrid w:val="0"/>
              <w:jc w:val="center"/>
              <w:rPr>
                <w:rFonts w:ascii="宋体" w:hAnsi="宋体" w:cs="Arial"/>
                <w:kern w:val="0"/>
                <w:sz w:val="23"/>
                <w:szCs w:val="21"/>
              </w:rPr>
            </w:pPr>
            <w:r>
              <w:rPr>
                <w:rFonts w:hint="eastAsia" w:ascii="宋体" w:hAnsi="宋体"/>
                <w:sz w:val="23"/>
                <w:szCs w:val="21"/>
              </w:rPr>
              <w:t>质量控制目标</w:t>
            </w:r>
          </w:p>
        </w:tc>
        <w:tc>
          <w:tcPr>
            <w:tcW w:w="7797" w:type="dxa"/>
            <w:gridSpan w:val="8"/>
            <w:vAlign w:val="center"/>
          </w:tcPr>
          <w:p>
            <w:pPr>
              <w:adjustRightInd w:val="0"/>
              <w:snapToGrid w:val="0"/>
              <w:rPr>
                <w:rFonts w:ascii="宋体" w:hAnsi="宋体"/>
                <w:color w:val="FF0000"/>
                <w:highlight w:val="yellow"/>
              </w:rPr>
            </w:pPr>
            <w:r>
              <w:rPr>
                <w:rFonts w:hint="eastAsia" w:ascii="宋体" w:hAnsi="宋体" w:cs="宋体"/>
                <w:color w:val="000000"/>
                <w:sz w:val="24"/>
                <w:lang w:eastAsia="zh-CN"/>
              </w:rPr>
              <w:t>方案确保通过马鞍山市园林办审核，施工图能满足编制工程量清单及控制价要求，并能指导施工。</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招标方式</w:t>
            </w:r>
          </w:p>
        </w:tc>
        <w:tc>
          <w:tcPr>
            <w:tcW w:w="7797" w:type="dxa"/>
            <w:gridSpan w:val="8"/>
            <w:vAlign w:val="center"/>
          </w:tcPr>
          <w:p>
            <w:pPr>
              <w:adjustRightInd w:val="0"/>
              <w:snapToGrid w:val="0"/>
              <w:jc w:val="left"/>
              <w:rPr>
                <w:rFonts w:hint="eastAsia" w:ascii="宋体" w:hAnsi="宋体" w:eastAsia="宋体" w:cs="宋体"/>
                <w:color w:val="000000"/>
                <w:sz w:val="24"/>
                <w:lang w:eastAsia="zh-CN"/>
              </w:rPr>
            </w:pPr>
            <w:r>
              <w:rPr>
                <w:rFonts w:hint="eastAsia" w:ascii="宋体" w:hAnsi="宋体" w:cs="宋体"/>
                <w:color w:val="000000"/>
                <w:sz w:val="24"/>
                <w:lang w:eastAsia="zh-CN"/>
              </w:rPr>
              <w:t>比选</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资格审查方式</w:t>
            </w:r>
          </w:p>
        </w:tc>
        <w:tc>
          <w:tcPr>
            <w:tcW w:w="7797" w:type="dxa"/>
            <w:gridSpan w:val="8"/>
            <w:vAlign w:val="center"/>
          </w:tcPr>
          <w:p>
            <w:pPr>
              <w:adjustRightInd w:val="0"/>
              <w:snapToGrid w:val="0"/>
              <w:jc w:val="left"/>
              <w:rPr>
                <w:rFonts w:ascii="宋体" w:hAnsi="宋体" w:cs="宋体"/>
                <w:color w:val="000000"/>
                <w:sz w:val="24"/>
              </w:rPr>
            </w:pPr>
            <w:r>
              <w:rPr>
                <w:rFonts w:hint="eastAsia" w:ascii="宋体" w:hAnsi="宋体" w:cs="宋体"/>
                <w:color w:val="000000"/>
                <w:sz w:val="24"/>
              </w:rPr>
              <w:t>资格后审</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703" w:type="dxa"/>
            <w:vAlign w:val="center"/>
          </w:tcPr>
          <w:p>
            <w:pPr>
              <w:adjustRightInd w:val="0"/>
              <w:snapToGrid w:val="0"/>
              <w:rPr>
                <w:rFonts w:ascii="宋体" w:hAnsi="宋体" w:cs="宋体"/>
                <w:color w:val="000000"/>
                <w:sz w:val="24"/>
              </w:rPr>
            </w:pPr>
            <w:r>
              <w:rPr>
                <w:rFonts w:hint="eastAsia" w:ascii="宋体" w:hAnsi="宋体" w:cs="宋体"/>
                <w:color w:val="000000"/>
                <w:kern w:val="0"/>
                <w:sz w:val="24"/>
              </w:rPr>
              <w:t>投标人资格要求</w:t>
            </w:r>
          </w:p>
        </w:tc>
        <w:tc>
          <w:tcPr>
            <w:tcW w:w="7797" w:type="dxa"/>
            <w:gridSpan w:val="8"/>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eastAsia="zh-CN"/>
              </w:rPr>
              <w:t>1、具有独立法人资格；</w:t>
            </w:r>
          </w:p>
          <w:p>
            <w:pPr>
              <w:adjustRightInd w:val="0"/>
              <w:snapToGrid w:val="0"/>
              <w:rPr>
                <w:rFonts w:hint="eastAsia" w:ascii="宋体" w:hAnsi="宋体" w:cs="宋体"/>
                <w:color w:val="000000"/>
                <w:sz w:val="24"/>
                <w:lang w:eastAsia="zh-CN"/>
              </w:rPr>
            </w:pPr>
            <w:r>
              <w:rPr>
                <w:rFonts w:hint="eastAsia" w:ascii="宋体" w:hAnsi="宋体" w:cs="宋体"/>
                <w:color w:val="000000"/>
                <w:sz w:val="24"/>
                <w:lang w:eastAsia="zh-CN"/>
              </w:rPr>
              <w:t>2、具备市政工程或园林工程专业乙级及以上设计资质；</w:t>
            </w:r>
          </w:p>
          <w:p>
            <w:pPr>
              <w:adjustRightInd w:val="0"/>
              <w:snapToGrid w:val="0"/>
              <w:rPr>
                <w:rFonts w:ascii="宋体" w:hAnsi="宋体" w:cs="宋体"/>
                <w:color w:val="000000"/>
                <w:sz w:val="24"/>
              </w:rPr>
            </w:pPr>
            <w:r>
              <w:rPr>
                <w:rFonts w:hint="eastAsia" w:ascii="宋体" w:hAnsi="宋体" w:cs="宋体"/>
                <w:color w:val="000000"/>
                <w:sz w:val="24"/>
                <w:lang w:eastAsia="zh-CN"/>
              </w:rPr>
              <w:t>3、投标人不得被人民法院列入失信被执行人。（以且仅以信用中国官网&lt;www.creditchina.gov.cn&gt;查询结果为准）</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adjustRightInd w:val="0"/>
              <w:snapToGrid w:val="0"/>
              <w:rPr>
                <w:rFonts w:ascii="宋体" w:hAnsi="宋体" w:cs="宋体"/>
                <w:color w:val="000000"/>
                <w:sz w:val="24"/>
              </w:rPr>
            </w:pPr>
            <w:r>
              <w:rPr>
                <w:rFonts w:hint="eastAsia" w:ascii="宋体" w:hAnsi="宋体" w:cs="宋体"/>
                <w:color w:val="000000"/>
                <w:sz w:val="24"/>
              </w:rPr>
              <w:t>联合体投标</w:t>
            </w:r>
          </w:p>
        </w:tc>
        <w:tc>
          <w:tcPr>
            <w:tcW w:w="7797" w:type="dxa"/>
            <w:gridSpan w:val="8"/>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eastAsia="zh-CN"/>
              </w:rPr>
              <w:t>不接受</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eastAsia="zh-CN"/>
              </w:rPr>
              <w:t>评审办法</w:t>
            </w:r>
          </w:p>
        </w:tc>
        <w:tc>
          <w:tcPr>
            <w:tcW w:w="7797" w:type="dxa"/>
            <w:gridSpan w:val="8"/>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eastAsia="zh-CN"/>
              </w:rPr>
              <w:t>有效最低价</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eastAsia="zh-CN"/>
              </w:rPr>
              <w:t>推荐中标候选人的个数</w:t>
            </w:r>
          </w:p>
        </w:tc>
        <w:tc>
          <w:tcPr>
            <w:tcW w:w="7797" w:type="dxa"/>
            <w:gridSpan w:val="8"/>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lang w:eastAsia="zh-CN"/>
              </w:rPr>
              <w:t>名</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703" w:type="dxa"/>
            <w:vMerge w:val="restart"/>
            <w:vAlign w:val="center"/>
          </w:tcPr>
          <w:p>
            <w:pPr>
              <w:adjustRightInd w:val="0"/>
              <w:snapToGrid w:val="0"/>
              <w:jc w:val="center"/>
              <w:rPr>
                <w:rFonts w:ascii="宋体" w:hAnsi="宋体" w:cs="宋体"/>
                <w:color w:val="000000"/>
                <w:sz w:val="24"/>
              </w:rPr>
            </w:pPr>
            <w:r>
              <w:rPr>
                <w:rFonts w:hint="eastAsia" w:ascii="宋体" w:hAnsi="宋体" w:cs="宋体"/>
                <w:color w:val="000000"/>
                <w:sz w:val="24"/>
              </w:rPr>
              <w:t>获取招标文件相关事项</w:t>
            </w:r>
          </w:p>
        </w:tc>
        <w:tc>
          <w:tcPr>
            <w:tcW w:w="1701" w:type="dxa"/>
            <w:vAlign w:val="center"/>
          </w:tcPr>
          <w:p>
            <w:pPr>
              <w:adjustRightInd w:val="0"/>
              <w:snapToGrid w:val="0"/>
              <w:rPr>
                <w:rFonts w:ascii="宋体" w:hAnsi="宋体" w:cs="宋体"/>
                <w:color w:val="000000"/>
                <w:sz w:val="24"/>
              </w:rPr>
            </w:pPr>
            <w:r>
              <w:rPr>
                <w:rFonts w:hint="eastAsia" w:ascii="宋体" w:hAnsi="宋体" w:cs="宋体"/>
                <w:color w:val="000000"/>
                <w:sz w:val="24"/>
              </w:rPr>
              <w:t>获取时限</w:t>
            </w:r>
          </w:p>
        </w:tc>
        <w:tc>
          <w:tcPr>
            <w:tcW w:w="6096" w:type="dxa"/>
            <w:gridSpan w:val="7"/>
            <w:vAlign w:val="center"/>
          </w:tcPr>
          <w:p>
            <w:pPr>
              <w:adjustRightInd w:val="0"/>
              <w:snapToGrid w:val="0"/>
              <w:jc w:val="left"/>
              <w:rPr>
                <w:rFonts w:ascii="宋体" w:hAnsi="宋体" w:cs="宋体"/>
                <w:sz w:val="24"/>
              </w:rPr>
            </w:pPr>
            <w:r>
              <w:rPr>
                <w:rFonts w:hint="eastAsia" w:ascii="宋体" w:hAnsi="宋体" w:cs="宋体"/>
                <w:sz w:val="24"/>
              </w:rPr>
              <w:t>于2020年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日至2020年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日1</w:t>
            </w:r>
            <w:r>
              <w:rPr>
                <w:rFonts w:hint="eastAsia" w:ascii="宋体" w:hAnsi="宋体" w:cs="宋体"/>
                <w:sz w:val="24"/>
                <w:lang w:val="en-US" w:eastAsia="zh-CN"/>
              </w:rPr>
              <w:t>5</w:t>
            </w:r>
            <w:r>
              <w:rPr>
                <w:rFonts w:hint="eastAsia" w:ascii="宋体" w:hAnsi="宋体" w:cs="宋体"/>
                <w:sz w:val="24"/>
              </w:rPr>
              <w:t>:00时。</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703" w:type="dxa"/>
            <w:vMerge w:val="continue"/>
            <w:vAlign w:val="center"/>
          </w:tcPr>
          <w:p>
            <w:pPr>
              <w:adjustRightInd w:val="0"/>
              <w:snapToGrid w:val="0"/>
              <w:jc w:val="center"/>
              <w:rPr>
                <w:rFonts w:ascii="宋体" w:hAnsi="宋体" w:cs="宋体"/>
                <w:color w:val="000000"/>
                <w:sz w:val="24"/>
              </w:rPr>
            </w:pPr>
          </w:p>
        </w:tc>
        <w:tc>
          <w:tcPr>
            <w:tcW w:w="1701" w:type="dxa"/>
            <w:vAlign w:val="center"/>
          </w:tcPr>
          <w:p>
            <w:pPr>
              <w:adjustRightInd w:val="0"/>
              <w:snapToGrid w:val="0"/>
              <w:rPr>
                <w:rFonts w:ascii="宋体" w:hAnsi="宋体" w:cs="宋体"/>
                <w:sz w:val="24"/>
              </w:rPr>
            </w:pPr>
            <w:r>
              <w:rPr>
                <w:rFonts w:hint="eastAsia" w:ascii="宋体" w:hAnsi="宋体" w:cs="宋体"/>
                <w:sz w:val="24"/>
              </w:rPr>
              <w:t>获取地点</w:t>
            </w:r>
          </w:p>
        </w:tc>
        <w:tc>
          <w:tcPr>
            <w:tcW w:w="6096" w:type="dxa"/>
            <w:gridSpan w:val="7"/>
            <w:vAlign w:val="center"/>
          </w:tcPr>
          <w:p>
            <w:pPr>
              <w:spacing w:line="360" w:lineRule="auto"/>
              <w:ind w:firstLine="460" w:firstLineChars="200"/>
              <w:rPr>
                <w:rFonts w:ascii="宋体" w:hAnsi="宋体"/>
                <w:sz w:val="23"/>
                <w:szCs w:val="21"/>
              </w:rPr>
            </w:pPr>
            <w:r>
              <w:rPr>
                <w:rFonts w:hint="eastAsia" w:ascii="宋体" w:hAnsi="宋体"/>
                <w:sz w:val="23"/>
                <w:szCs w:val="21"/>
              </w:rPr>
              <w:t>凡有意参加的投标人，请派人于2020年</w:t>
            </w:r>
            <w:r>
              <w:rPr>
                <w:rFonts w:hint="eastAsia" w:ascii="宋体" w:hAnsi="宋体"/>
                <w:sz w:val="23"/>
                <w:szCs w:val="21"/>
                <w:u w:val="single"/>
              </w:rPr>
              <w:t xml:space="preserve"> </w:t>
            </w:r>
            <w:r>
              <w:rPr>
                <w:rFonts w:hint="eastAsia" w:ascii="宋体" w:hAnsi="宋体"/>
                <w:sz w:val="23"/>
                <w:szCs w:val="21"/>
                <w:u w:val="single"/>
                <w:lang w:val="en-US" w:eastAsia="zh-CN"/>
              </w:rPr>
              <w:t>8</w:t>
            </w:r>
            <w:r>
              <w:rPr>
                <w:rFonts w:hint="eastAsia" w:ascii="宋体" w:hAnsi="宋体"/>
                <w:sz w:val="23"/>
                <w:szCs w:val="21"/>
                <w:u w:val="single"/>
              </w:rPr>
              <w:t xml:space="preserve"> </w:t>
            </w:r>
            <w:r>
              <w:rPr>
                <w:rFonts w:hint="eastAsia" w:ascii="宋体" w:hAnsi="宋体"/>
                <w:sz w:val="23"/>
                <w:szCs w:val="21"/>
              </w:rPr>
              <w:t>月</w:t>
            </w:r>
            <w:r>
              <w:rPr>
                <w:rFonts w:hint="eastAsia" w:ascii="宋体" w:hAnsi="宋体"/>
                <w:sz w:val="23"/>
                <w:szCs w:val="21"/>
                <w:u w:val="single"/>
              </w:rPr>
              <w:t xml:space="preserve"> </w:t>
            </w:r>
            <w:r>
              <w:rPr>
                <w:rFonts w:hint="eastAsia" w:ascii="宋体" w:hAnsi="宋体"/>
                <w:sz w:val="23"/>
                <w:szCs w:val="21"/>
                <w:u w:val="single"/>
                <w:lang w:val="en-US" w:eastAsia="zh-CN"/>
              </w:rPr>
              <w:t>24</w:t>
            </w:r>
            <w:r>
              <w:rPr>
                <w:rFonts w:hint="eastAsia" w:ascii="宋体" w:hAnsi="宋体"/>
                <w:sz w:val="23"/>
                <w:szCs w:val="21"/>
                <w:u w:val="single"/>
              </w:rPr>
              <w:t xml:space="preserve"> </w:t>
            </w:r>
            <w:r>
              <w:rPr>
                <w:rFonts w:hint="eastAsia" w:ascii="宋体" w:hAnsi="宋体"/>
                <w:sz w:val="23"/>
                <w:szCs w:val="21"/>
              </w:rPr>
              <w:t>日至2020年</w:t>
            </w:r>
            <w:r>
              <w:rPr>
                <w:rFonts w:hint="eastAsia" w:ascii="宋体" w:hAnsi="宋体"/>
                <w:sz w:val="23"/>
                <w:szCs w:val="21"/>
                <w:u w:val="single"/>
              </w:rPr>
              <w:t xml:space="preserve"> </w:t>
            </w:r>
            <w:r>
              <w:rPr>
                <w:rFonts w:hint="eastAsia" w:ascii="宋体" w:hAnsi="宋体"/>
                <w:sz w:val="23"/>
                <w:szCs w:val="21"/>
                <w:u w:val="single"/>
                <w:lang w:val="en-US" w:eastAsia="zh-CN"/>
              </w:rPr>
              <w:t>8</w:t>
            </w:r>
            <w:r>
              <w:rPr>
                <w:rFonts w:hint="eastAsia" w:ascii="宋体" w:hAnsi="宋体"/>
                <w:sz w:val="23"/>
                <w:szCs w:val="21"/>
                <w:u w:val="single"/>
              </w:rPr>
              <w:t xml:space="preserve"> </w:t>
            </w:r>
            <w:r>
              <w:rPr>
                <w:rFonts w:hint="eastAsia" w:ascii="宋体" w:hAnsi="宋体"/>
                <w:sz w:val="23"/>
                <w:szCs w:val="21"/>
              </w:rPr>
              <w:t>月</w:t>
            </w:r>
            <w:r>
              <w:rPr>
                <w:rFonts w:hint="eastAsia" w:ascii="宋体" w:hAnsi="宋体"/>
                <w:sz w:val="23"/>
                <w:szCs w:val="21"/>
                <w:u w:val="single"/>
              </w:rPr>
              <w:t xml:space="preserve"> </w:t>
            </w:r>
            <w:r>
              <w:rPr>
                <w:rFonts w:hint="eastAsia" w:ascii="宋体" w:hAnsi="宋体"/>
                <w:sz w:val="23"/>
                <w:szCs w:val="21"/>
                <w:u w:val="single"/>
                <w:lang w:val="en-US" w:eastAsia="zh-CN"/>
              </w:rPr>
              <w:t>28</w:t>
            </w:r>
            <w:r>
              <w:rPr>
                <w:rFonts w:hint="eastAsia" w:ascii="宋体" w:hAnsi="宋体"/>
                <w:sz w:val="23"/>
                <w:szCs w:val="21"/>
                <w:u w:val="single"/>
              </w:rPr>
              <w:t xml:space="preserve"> </w:t>
            </w:r>
            <w:r>
              <w:rPr>
                <w:rFonts w:hint="eastAsia" w:ascii="宋体" w:hAnsi="宋体"/>
                <w:sz w:val="23"/>
                <w:szCs w:val="21"/>
              </w:rPr>
              <w:t>日（法定公休日、法定节假日除外，每日上午8时至11 时30分，下午14时30分至17时00 分）到</w:t>
            </w:r>
            <w:r>
              <w:rPr>
                <w:rFonts w:hint="eastAsia" w:ascii="宋体" w:hAnsi="宋体"/>
                <w:sz w:val="23"/>
                <w:szCs w:val="21"/>
                <w:lang w:eastAsia="zh-CN"/>
              </w:rPr>
              <w:t>马鞍山市湖东南路</w:t>
            </w:r>
            <w:r>
              <w:rPr>
                <w:rFonts w:hint="eastAsia" w:ascii="宋体" w:hAnsi="宋体"/>
                <w:sz w:val="23"/>
                <w:szCs w:val="21"/>
                <w:lang w:val="en-US" w:eastAsia="zh-CN"/>
              </w:rPr>
              <w:t>198号</w:t>
            </w:r>
            <w:r>
              <w:rPr>
                <w:rFonts w:hint="eastAsia" w:ascii="宋体" w:hAnsi="宋体"/>
                <w:sz w:val="23"/>
                <w:szCs w:val="21"/>
              </w:rPr>
              <w:t>或登录</w:t>
            </w:r>
            <w:r>
              <w:rPr>
                <w:rFonts w:hint="eastAsia" w:ascii="微软雅黑Microsoft YaHei" w:hAnsi="微软雅黑" w:eastAsia="微软雅黑Microsoft YaHei"/>
                <w:color w:val="333333"/>
              </w:rPr>
              <w:t>安徽文化旅游投资集团有限责任公司</w:t>
            </w:r>
            <w:r>
              <w:rPr>
                <w:rFonts w:hint="eastAsia" w:ascii="微软雅黑Microsoft YaHei" w:hAnsi="微软雅黑" w:eastAsia="微软雅黑Microsoft YaHei"/>
              </w:rPr>
              <w:t>网站</w:t>
            </w:r>
            <w:r>
              <w:rPr>
                <w:rFonts w:hint="eastAsia" w:ascii="微软雅黑Microsoft YaHei" w:hAnsi="微软雅黑" w:eastAsia="微软雅黑Microsoft YaHei"/>
                <w:color w:val="333333"/>
              </w:rPr>
              <w:t>（</w:t>
            </w:r>
            <w:r>
              <w:rPr>
                <w:rFonts w:ascii="微软雅黑Microsoft YaHei" w:hAnsi="微软雅黑" w:eastAsia="微软雅黑Microsoft YaHei"/>
                <w:color w:val="333333"/>
              </w:rPr>
              <w:t>http://www.ahwltzjt.com/</w:t>
            </w:r>
            <w:r>
              <w:rPr>
                <w:rFonts w:hint="eastAsia" w:ascii="微软雅黑Microsoft YaHei" w:hAnsi="微软雅黑" w:eastAsia="微软雅黑Microsoft YaHei"/>
                <w:color w:val="333333"/>
              </w:rPr>
              <w:t>）获取</w:t>
            </w:r>
            <w:r>
              <w:rPr>
                <w:rFonts w:hint="eastAsia" w:ascii="宋体" w:hAnsi="宋体"/>
                <w:sz w:val="23"/>
                <w:szCs w:val="21"/>
              </w:rPr>
              <w:t>。</w:t>
            </w:r>
          </w:p>
          <w:p>
            <w:pPr>
              <w:adjustRightInd w:val="0"/>
              <w:snapToGrid w:val="0"/>
              <w:jc w:val="left"/>
              <w:rPr>
                <w:rFonts w:ascii="宋体" w:hAnsi="宋体" w:cs="宋体"/>
                <w:color w:val="000000"/>
                <w:sz w:val="24"/>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bCs/>
                <w:color w:val="000000"/>
                <w:kern w:val="0"/>
                <w:sz w:val="24"/>
              </w:rPr>
              <w:t>投标文件递交</w:t>
            </w:r>
            <w:r>
              <w:rPr>
                <w:rFonts w:hint="eastAsia" w:ascii="宋体" w:hAnsi="宋体" w:cs="宋体"/>
                <w:color w:val="000000"/>
                <w:kern w:val="0"/>
                <w:sz w:val="24"/>
              </w:rPr>
              <w:t>截止时间</w:t>
            </w:r>
          </w:p>
        </w:tc>
        <w:tc>
          <w:tcPr>
            <w:tcW w:w="7797" w:type="dxa"/>
            <w:gridSpan w:val="8"/>
            <w:vAlign w:val="center"/>
          </w:tcPr>
          <w:p>
            <w:pPr>
              <w:adjustRightInd w:val="0"/>
              <w:snapToGrid w:val="0"/>
              <w:rPr>
                <w:rFonts w:ascii="宋体" w:hAnsi="宋体" w:cs="宋体"/>
                <w:color w:val="000000"/>
                <w:sz w:val="24"/>
              </w:rPr>
            </w:pPr>
            <w:r>
              <w:rPr>
                <w:rFonts w:hint="eastAsia" w:ascii="宋体" w:hAnsi="宋体" w:cs="宋体"/>
                <w:color w:val="000000"/>
                <w:sz w:val="24"/>
              </w:rPr>
              <w:t>详见投标人须知前附表</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adjustRightInd w:val="0"/>
              <w:snapToGrid w:val="0"/>
              <w:jc w:val="center"/>
              <w:rPr>
                <w:rFonts w:ascii="宋体" w:hAnsi="宋体" w:cs="宋体"/>
                <w:bCs/>
                <w:color w:val="000000"/>
                <w:kern w:val="0"/>
                <w:sz w:val="24"/>
              </w:rPr>
            </w:pPr>
            <w:r>
              <w:rPr>
                <w:rFonts w:hint="eastAsia" w:ascii="宋体" w:hAnsi="宋体" w:cs="宋体"/>
                <w:bCs/>
                <w:color w:val="000000"/>
                <w:kern w:val="0"/>
                <w:sz w:val="24"/>
              </w:rPr>
              <w:t>投标文件递交地点</w:t>
            </w:r>
          </w:p>
        </w:tc>
        <w:tc>
          <w:tcPr>
            <w:tcW w:w="7797" w:type="dxa"/>
            <w:gridSpan w:val="8"/>
            <w:vAlign w:val="center"/>
          </w:tcPr>
          <w:p>
            <w:pPr>
              <w:adjustRightInd w:val="0"/>
              <w:snapToGrid w:val="0"/>
              <w:rPr>
                <w:rFonts w:ascii="宋体" w:hAnsi="宋体" w:cs="宋体"/>
                <w:color w:val="000000"/>
                <w:sz w:val="24"/>
              </w:rPr>
            </w:pPr>
            <w:r>
              <w:rPr>
                <w:rFonts w:hint="eastAsia" w:ascii="宋体" w:hAnsi="宋体" w:cs="宋体"/>
                <w:color w:val="000000"/>
                <w:sz w:val="24"/>
              </w:rPr>
              <w:t>详见投标人须知前附表，逾期送达的或者未送达指定地点的投标文件，招标人不予接收。</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adjustRightInd w:val="0"/>
              <w:snapToGrid w:val="0"/>
              <w:jc w:val="center"/>
              <w:rPr>
                <w:rFonts w:ascii="宋体" w:hAnsi="宋体" w:cs="宋体"/>
                <w:bCs/>
                <w:kern w:val="0"/>
                <w:sz w:val="24"/>
              </w:rPr>
            </w:pPr>
            <w:r>
              <w:rPr>
                <w:rFonts w:hint="eastAsia" w:ascii="宋体" w:hAnsi="宋体" w:cs="宋体"/>
                <w:bCs/>
                <w:kern w:val="0"/>
                <w:sz w:val="24"/>
              </w:rPr>
              <w:t>发布公告媒介</w:t>
            </w:r>
          </w:p>
        </w:tc>
        <w:tc>
          <w:tcPr>
            <w:tcW w:w="7797" w:type="dxa"/>
            <w:gridSpan w:val="8"/>
            <w:vAlign w:val="center"/>
          </w:tcPr>
          <w:p>
            <w:pPr>
              <w:adjustRightInd w:val="0"/>
              <w:snapToGrid w:val="0"/>
              <w:rPr>
                <w:rFonts w:ascii="宋体" w:hAnsi="宋体" w:cs="宋体"/>
                <w:bCs/>
                <w:color w:val="000000"/>
                <w:kern w:val="0"/>
                <w:sz w:val="24"/>
              </w:rPr>
            </w:pPr>
            <w:r>
              <w:rPr>
                <w:rFonts w:hint="eastAsia" w:ascii="微软雅黑Microsoft YaHei" w:hAnsi="微软雅黑" w:eastAsia="微软雅黑Microsoft YaHei"/>
                <w:color w:val="333333"/>
              </w:rPr>
              <w:t>安徽文化旅游投资集团有限责任公司网站（</w:t>
            </w:r>
            <w:r>
              <w:rPr>
                <w:rFonts w:ascii="微软雅黑Microsoft YaHei" w:hAnsi="微软雅黑" w:eastAsia="微软雅黑Microsoft YaHei"/>
                <w:color w:val="333333"/>
              </w:rPr>
              <w:t>http://www.ahwltzjt.com/</w:t>
            </w:r>
            <w:r>
              <w:rPr>
                <w:rFonts w:hint="eastAsia" w:ascii="微软雅黑Microsoft YaHei" w:hAnsi="微软雅黑" w:eastAsia="微软雅黑Microsoft YaHei"/>
                <w:color w:val="333333"/>
              </w:rPr>
              <w:t>）</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44" w:hRule="atLeast"/>
        </w:trPr>
        <w:tc>
          <w:tcPr>
            <w:tcW w:w="9500" w:type="dxa"/>
            <w:gridSpan w:val="9"/>
          </w:tcPr>
          <w:p>
            <w:pPr>
              <w:widowControl/>
              <w:spacing w:line="330" w:lineRule="atLeast"/>
              <w:jc w:val="left"/>
              <w:rPr>
                <w:rFonts w:ascii="宋体" w:hAnsi="宋体" w:cs="宋体"/>
                <w:b/>
                <w:bCs/>
                <w:color w:val="000000"/>
                <w:sz w:val="24"/>
              </w:rPr>
            </w:pPr>
            <w:r>
              <w:rPr>
                <w:rFonts w:hint="eastAsia" w:ascii="宋体" w:hAnsi="宋体" w:cs="宋体"/>
                <w:b/>
                <w:bCs/>
                <w:color w:val="000000"/>
                <w:sz w:val="24"/>
              </w:rPr>
              <w:t>联系方式：</w:t>
            </w:r>
          </w:p>
          <w:p>
            <w:pPr>
              <w:widowControl/>
              <w:spacing w:line="330" w:lineRule="atLeast"/>
              <w:jc w:val="left"/>
              <w:rPr>
                <w:rFonts w:ascii="宋体" w:hAnsi="宋体" w:cs="宋体"/>
                <w:color w:val="000000"/>
                <w:sz w:val="24"/>
              </w:rPr>
            </w:pPr>
            <w:r>
              <w:rPr>
                <w:rFonts w:hint="eastAsia" w:ascii="宋体" w:hAnsi="宋体" w:cs="宋体"/>
                <w:color w:val="000000"/>
                <w:sz w:val="24"/>
              </w:rPr>
              <w:t>招 标 人：</w:t>
            </w:r>
            <w:r>
              <w:rPr>
                <w:rFonts w:hint="eastAsia" w:ascii="宋体" w:hAnsi="宋体" w:cs="宋体"/>
                <w:color w:val="000000"/>
                <w:sz w:val="24"/>
                <w:lang w:eastAsia="zh-CN"/>
              </w:rPr>
              <w:t>马鞍山新天地置业</w:t>
            </w:r>
            <w:r>
              <w:rPr>
                <w:rFonts w:hint="eastAsia" w:ascii="宋体" w:hAnsi="宋体" w:cs="宋体"/>
                <w:color w:val="000000"/>
                <w:sz w:val="24"/>
              </w:rPr>
              <w:t>有限公司</w:t>
            </w:r>
          </w:p>
          <w:p>
            <w:pPr>
              <w:widowControl/>
              <w:spacing w:line="330" w:lineRule="atLeast"/>
              <w:jc w:val="left"/>
              <w:rPr>
                <w:rFonts w:hint="default" w:ascii="宋体" w:hAnsi="宋体" w:eastAsia="宋体" w:cs="宋体"/>
                <w:color w:val="000000"/>
                <w:sz w:val="24"/>
                <w:lang w:val="en-US" w:eastAsia="zh-CN"/>
              </w:rPr>
            </w:pPr>
            <w:r>
              <w:rPr>
                <w:rFonts w:hint="eastAsia" w:ascii="宋体" w:hAnsi="宋体" w:cs="宋体"/>
                <w:color w:val="000000"/>
                <w:sz w:val="24"/>
              </w:rPr>
              <w:t>地 址：</w:t>
            </w:r>
            <w:r>
              <w:rPr>
                <w:rFonts w:hint="eastAsia" w:ascii="宋体" w:hAnsi="宋体" w:cs="宋体"/>
                <w:color w:val="000000"/>
                <w:sz w:val="24"/>
                <w:lang w:eastAsia="zh-CN"/>
              </w:rPr>
              <w:t>马鞍山市湖东南路</w:t>
            </w:r>
            <w:r>
              <w:rPr>
                <w:rFonts w:hint="eastAsia" w:ascii="宋体" w:hAnsi="宋体" w:cs="宋体"/>
                <w:color w:val="000000"/>
                <w:sz w:val="24"/>
                <w:lang w:val="en-US" w:eastAsia="zh-CN"/>
              </w:rPr>
              <w:t>198号</w:t>
            </w:r>
          </w:p>
          <w:p>
            <w:pPr>
              <w:widowControl/>
              <w:spacing w:line="330" w:lineRule="atLeast"/>
              <w:jc w:val="left"/>
              <w:rPr>
                <w:rFonts w:hint="eastAsia" w:ascii="宋体" w:hAnsi="宋体" w:eastAsia="宋体" w:cs="宋体"/>
                <w:color w:val="000000"/>
                <w:sz w:val="24"/>
                <w:lang w:eastAsia="zh-CN"/>
              </w:rPr>
            </w:pPr>
            <w:r>
              <w:rPr>
                <w:rFonts w:hint="eastAsia" w:ascii="宋体" w:hAnsi="宋体" w:cs="宋体"/>
                <w:color w:val="000000"/>
                <w:sz w:val="24"/>
              </w:rPr>
              <w:t>联系人：</w:t>
            </w:r>
            <w:r>
              <w:rPr>
                <w:rFonts w:hint="eastAsia" w:ascii="宋体" w:hAnsi="宋体" w:cs="宋体"/>
                <w:color w:val="000000"/>
                <w:sz w:val="24"/>
                <w:lang w:eastAsia="zh-CN"/>
              </w:rPr>
              <w:t>胡工</w:t>
            </w:r>
          </w:p>
          <w:p>
            <w:pPr>
              <w:widowControl/>
              <w:spacing w:line="330" w:lineRule="atLeast"/>
              <w:jc w:val="left"/>
              <w:rPr>
                <w:rFonts w:hint="default" w:ascii="宋体" w:hAnsi="宋体" w:eastAsia="宋体" w:cs="宋体"/>
                <w:color w:val="000000"/>
                <w:sz w:val="24"/>
                <w:lang w:val="en-US" w:eastAsia="zh-CN"/>
              </w:rPr>
            </w:pPr>
            <w:r>
              <w:rPr>
                <w:rFonts w:hint="eastAsia" w:ascii="宋体" w:hAnsi="宋体" w:cs="宋体"/>
                <w:color w:val="000000"/>
                <w:sz w:val="24"/>
              </w:rPr>
              <w:t>电话：</w:t>
            </w:r>
            <w:r>
              <w:rPr>
                <w:rFonts w:hint="eastAsia" w:ascii="宋体" w:hAnsi="宋体" w:cs="宋体"/>
                <w:color w:val="000000"/>
                <w:sz w:val="24"/>
                <w:lang w:val="en-US" w:eastAsia="zh-CN"/>
              </w:rPr>
              <w:t>13669485347</w:t>
            </w:r>
          </w:p>
        </w:tc>
      </w:tr>
    </w:tbl>
    <w:p>
      <w:pPr>
        <w:rPr>
          <w:rFonts w:ascii="宋体" w:hAnsi="宋体" w:cs="宋体"/>
          <w:color w:val="000000"/>
          <w:szCs w:val="21"/>
        </w:rPr>
      </w:pPr>
    </w:p>
    <w:p>
      <w:pPr>
        <w:jc w:val="center"/>
        <w:outlineLvl w:val="1"/>
        <w:rPr>
          <w:rFonts w:ascii="宋体" w:hAnsi="宋体"/>
          <w:color w:val="000000"/>
        </w:rPr>
      </w:pPr>
    </w:p>
    <w:p>
      <w:pPr>
        <w:jc w:val="center"/>
        <w:outlineLvl w:val="1"/>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1"/>
        <w:rPr>
          <w:rFonts w:ascii="宋体" w:hAnsi="宋体"/>
          <w:b/>
          <w:color w:val="000000"/>
          <w:sz w:val="13"/>
          <w:szCs w:val="13"/>
        </w:rPr>
      </w:pPr>
      <w:bookmarkStart w:id="2" w:name="_Hlt510343011"/>
      <w:bookmarkStart w:id="3" w:name="_Hlt510342998"/>
      <w:bookmarkStart w:id="4" w:name="_Toc42011390"/>
      <w:r>
        <w:rPr>
          <w:rFonts w:hint="eastAsia" w:ascii="宋体" w:hAnsi="宋体"/>
          <w:b/>
          <w:color w:val="000000"/>
        </w:rPr>
        <w:t>第二章 投标人须</w:t>
      </w:r>
      <w:bookmarkEnd w:id="2"/>
      <w:r>
        <w:rPr>
          <w:rFonts w:hint="eastAsia" w:ascii="宋体" w:hAnsi="宋体"/>
          <w:b/>
          <w:color w:val="000000"/>
        </w:rPr>
        <w:t>知前</w:t>
      </w:r>
      <w:bookmarkEnd w:id="3"/>
      <w:r>
        <w:rPr>
          <w:rFonts w:hint="eastAsia" w:ascii="宋体" w:hAnsi="宋体"/>
          <w:b/>
          <w:color w:val="000000"/>
        </w:rPr>
        <w:t>附表</w:t>
      </w:r>
      <w:bookmarkEnd w:id="4"/>
    </w:p>
    <w:tbl>
      <w:tblPr>
        <w:tblStyle w:val="1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89"/>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adjustRightInd w:val="0"/>
              <w:snapToGrid w:val="0"/>
              <w:spacing w:line="360" w:lineRule="exact"/>
              <w:jc w:val="center"/>
              <w:rPr>
                <w:rFonts w:ascii="宋体" w:hAnsi="宋体"/>
                <w:b/>
                <w:color w:val="000000"/>
                <w:sz w:val="24"/>
              </w:rPr>
            </w:pPr>
            <w:r>
              <w:rPr>
                <w:rFonts w:hint="eastAsia" w:ascii="宋体" w:hAnsi="宋体"/>
                <w:b/>
                <w:color w:val="000000"/>
                <w:sz w:val="24"/>
              </w:rPr>
              <w:t>序号</w:t>
            </w:r>
          </w:p>
        </w:tc>
        <w:tc>
          <w:tcPr>
            <w:tcW w:w="2389" w:type="dxa"/>
            <w:vAlign w:val="center"/>
          </w:tcPr>
          <w:p>
            <w:pPr>
              <w:adjustRightInd w:val="0"/>
              <w:snapToGrid w:val="0"/>
              <w:spacing w:line="360" w:lineRule="exact"/>
              <w:jc w:val="center"/>
              <w:rPr>
                <w:rFonts w:ascii="宋体" w:hAnsi="宋体"/>
                <w:b/>
                <w:color w:val="000000"/>
                <w:sz w:val="24"/>
              </w:rPr>
            </w:pPr>
            <w:r>
              <w:rPr>
                <w:rFonts w:hint="eastAsia" w:ascii="宋体" w:hAnsi="宋体"/>
                <w:b/>
                <w:color w:val="000000"/>
                <w:sz w:val="24"/>
              </w:rPr>
              <w:t>内容</w:t>
            </w:r>
          </w:p>
        </w:tc>
        <w:tc>
          <w:tcPr>
            <w:tcW w:w="6384" w:type="dxa"/>
            <w:vAlign w:val="center"/>
          </w:tcPr>
          <w:p>
            <w:pPr>
              <w:pStyle w:val="17"/>
              <w:widowControl w:val="0"/>
              <w:adjustRightInd w:val="0"/>
              <w:snapToGrid w:val="0"/>
              <w:spacing w:before="0" w:beforeAutospacing="0" w:after="0" w:afterAutospacing="0" w:line="360" w:lineRule="exact"/>
              <w:rPr>
                <w:bCs w:val="0"/>
                <w:color w:val="000000"/>
                <w:kern w:val="2"/>
                <w:sz w:val="24"/>
                <w:szCs w:val="24"/>
              </w:rPr>
            </w:pPr>
            <w:r>
              <w:rPr>
                <w:rFonts w:hint="eastAsia"/>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pStyle w:val="18"/>
              <w:pBdr>
                <w:bottom w:val="none" w:color="auto" w:sz="0" w:space="0"/>
              </w:pBdr>
              <w:tabs>
                <w:tab w:val="clear" w:pos="4153"/>
                <w:tab w:val="clear" w:pos="8306"/>
              </w:tabs>
              <w:snapToGrid w:val="0"/>
              <w:spacing w:line="360" w:lineRule="exact"/>
              <w:textAlignment w:val="auto"/>
              <w:rPr>
                <w:rFonts w:ascii="宋体" w:hAnsi="宋体"/>
                <w:bCs/>
                <w:color w:val="000000"/>
                <w:kern w:val="2"/>
                <w:szCs w:val="24"/>
              </w:rPr>
            </w:pPr>
            <w:r>
              <w:rPr>
                <w:rFonts w:hint="eastAsia" w:ascii="宋体" w:hAnsi="宋体"/>
                <w:bCs/>
                <w:color w:val="000000"/>
                <w:kern w:val="2"/>
                <w:szCs w:val="24"/>
              </w:rPr>
              <w:t>1</w:t>
            </w:r>
          </w:p>
        </w:tc>
        <w:tc>
          <w:tcPr>
            <w:tcW w:w="2389"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招标人</w:t>
            </w:r>
          </w:p>
        </w:tc>
        <w:tc>
          <w:tcPr>
            <w:tcW w:w="6384" w:type="dxa"/>
            <w:vAlign w:val="center"/>
          </w:tcPr>
          <w:p>
            <w:pPr>
              <w:widowControl/>
              <w:spacing w:line="330" w:lineRule="atLeast"/>
              <w:jc w:val="left"/>
              <w:rPr>
                <w:rFonts w:ascii="宋体" w:hAnsi="宋体" w:cs="宋体"/>
                <w:color w:val="000000"/>
                <w:sz w:val="24"/>
              </w:rPr>
            </w:pPr>
            <w:r>
              <w:rPr>
                <w:rFonts w:hint="eastAsia" w:ascii="宋体" w:hAnsi="宋体" w:cs="宋体"/>
                <w:color w:val="000000"/>
                <w:sz w:val="24"/>
              </w:rPr>
              <w:t>招 标 人：</w:t>
            </w:r>
            <w:r>
              <w:rPr>
                <w:rFonts w:hint="eastAsia" w:ascii="宋体" w:hAnsi="宋体" w:cs="宋体"/>
                <w:color w:val="000000"/>
                <w:sz w:val="24"/>
                <w:lang w:eastAsia="zh-CN"/>
              </w:rPr>
              <w:t>马鞍山新天地置业</w:t>
            </w:r>
            <w:r>
              <w:rPr>
                <w:rFonts w:hint="eastAsia" w:ascii="宋体" w:hAnsi="宋体" w:cs="宋体"/>
                <w:color w:val="000000"/>
                <w:sz w:val="24"/>
              </w:rPr>
              <w:t>有限公司</w:t>
            </w:r>
          </w:p>
          <w:p>
            <w:pPr>
              <w:widowControl/>
              <w:spacing w:line="330" w:lineRule="atLeast"/>
              <w:jc w:val="left"/>
              <w:rPr>
                <w:rFonts w:hint="default" w:ascii="宋体" w:hAnsi="宋体" w:eastAsia="宋体" w:cs="宋体"/>
                <w:color w:val="000000"/>
                <w:sz w:val="24"/>
                <w:lang w:val="en-US" w:eastAsia="zh-CN"/>
              </w:rPr>
            </w:pPr>
            <w:r>
              <w:rPr>
                <w:rFonts w:hint="eastAsia" w:ascii="宋体" w:hAnsi="宋体" w:cs="宋体"/>
                <w:color w:val="000000"/>
                <w:sz w:val="24"/>
              </w:rPr>
              <w:t>地 址：</w:t>
            </w:r>
            <w:r>
              <w:rPr>
                <w:rFonts w:hint="eastAsia" w:ascii="宋体" w:hAnsi="宋体" w:cs="宋体"/>
                <w:color w:val="000000"/>
                <w:sz w:val="24"/>
                <w:lang w:eastAsia="zh-CN"/>
              </w:rPr>
              <w:t>马鞍山市湖东南路</w:t>
            </w:r>
            <w:r>
              <w:rPr>
                <w:rFonts w:hint="eastAsia" w:ascii="宋体" w:hAnsi="宋体" w:cs="宋体"/>
                <w:color w:val="000000"/>
                <w:sz w:val="24"/>
                <w:lang w:val="en-US" w:eastAsia="zh-CN"/>
              </w:rPr>
              <w:t>198号</w:t>
            </w:r>
          </w:p>
          <w:p>
            <w:pPr>
              <w:widowControl/>
              <w:spacing w:line="330" w:lineRule="atLeast"/>
              <w:jc w:val="left"/>
              <w:rPr>
                <w:rFonts w:hint="eastAsia" w:ascii="宋体" w:hAnsi="宋体" w:eastAsia="宋体" w:cs="宋体"/>
                <w:color w:val="000000"/>
                <w:sz w:val="24"/>
                <w:lang w:eastAsia="zh-CN"/>
              </w:rPr>
            </w:pPr>
            <w:r>
              <w:rPr>
                <w:rFonts w:hint="eastAsia" w:ascii="宋体" w:hAnsi="宋体" w:cs="宋体"/>
                <w:color w:val="000000"/>
                <w:sz w:val="24"/>
              </w:rPr>
              <w:t>联系人：</w:t>
            </w:r>
            <w:r>
              <w:rPr>
                <w:rFonts w:hint="eastAsia" w:ascii="宋体" w:hAnsi="宋体" w:cs="宋体"/>
                <w:color w:val="000000"/>
                <w:sz w:val="24"/>
                <w:lang w:eastAsia="zh-CN"/>
              </w:rPr>
              <w:t>胡工</w:t>
            </w:r>
          </w:p>
          <w:p>
            <w:pPr>
              <w:adjustRightInd w:val="0"/>
              <w:snapToGrid w:val="0"/>
              <w:spacing w:line="360" w:lineRule="exact"/>
              <w:rPr>
                <w:rFonts w:ascii="宋体" w:hAnsi="宋体"/>
                <w:color w:val="000000"/>
                <w:sz w:val="24"/>
              </w:rPr>
            </w:pPr>
            <w:r>
              <w:rPr>
                <w:rFonts w:hint="eastAsia" w:ascii="宋体" w:hAnsi="宋体" w:cs="宋体"/>
                <w:color w:val="000000"/>
                <w:sz w:val="24"/>
              </w:rPr>
              <w:t>电话：</w:t>
            </w:r>
            <w:r>
              <w:rPr>
                <w:rFonts w:hint="eastAsia" w:ascii="宋体" w:hAnsi="宋体" w:cs="宋体"/>
                <w:color w:val="000000"/>
                <w:sz w:val="24"/>
                <w:lang w:val="en-US" w:eastAsia="zh-CN"/>
              </w:rPr>
              <w:t>13669485347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2</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项目名称</w:t>
            </w:r>
          </w:p>
        </w:tc>
        <w:tc>
          <w:tcPr>
            <w:tcW w:w="6384" w:type="dxa"/>
            <w:vAlign w:val="center"/>
          </w:tcPr>
          <w:p>
            <w:pPr>
              <w:pStyle w:val="17"/>
              <w:widowControl w:val="0"/>
              <w:adjustRightInd w:val="0"/>
              <w:snapToGrid w:val="0"/>
              <w:spacing w:before="0" w:beforeAutospacing="0" w:after="0" w:afterAutospacing="0" w:line="360" w:lineRule="exact"/>
              <w:jc w:val="both"/>
              <w:rPr>
                <w:b w:val="0"/>
                <w:bCs w:val="0"/>
                <w:color w:val="000000"/>
                <w:sz w:val="24"/>
                <w:szCs w:val="24"/>
              </w:rPr>
            </w:pPr>
            <w:r>
              <w:rPr>
                <w:rFonts w:hint="eastAsia" w:cs="Times New Roman" w:asciiTheme="minorEastAsia" w:hAnsiTheme="minorEastAsia" w:eastAsiaTheme="minorEastAsia"/>
                <w:b w:val="0"/>
                <w:sz w:val="24"/>
                <w:szCs w:val="24"/>
                <w:lang w:val="en-US" w:eastAsia="zh-CN"/>
              </w:rPr>
              <w:t>凡尔赛公馆三期工程室外景观、绿化设计修改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3</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项目性质</w:t>
            </w:r>
          </w:p>
        </w:tc>
        <w:tc>
          <w:tcPr>
            <w:tcW w:w="6384" w:type="dxa"/>
            <w:vAlign w:val="center"/>
          </w:tcPr>
          <w:p>
            <w:pPr>
              <w:pStyle w:val="17"/>
              <w:widowControl w:val="0"/>
              <w:adjustRightInd w:val="0"/>
              <w:snapToGrid w:val="0"/>
              <w:spacing w:before="0" w:beforeAutospacing="0" w:after="0" w:afterAutospacing="0" w:line="360" w:lineRule="exact"/>
              <w:jc w:val="both"/>
              <w:rPr>
                <w:b w:val="0"/>
                <w:bCs w:val="0"/>
                <w:color w:val="000000"/>
                <w:sz w:val="24"/>
                <w:szCs w:val="24"/>
              </w:rPr>
            </w:pPr>
            <w:r>
              <w:rPr>
                <w:rFonts w:hint="eastAsia"/>
                <w:b w:val="0"/>
                <w:bCs w:val="0"/>
                <w:color w:val="000000"/>
                <w:sz w:val="24"/>
                <w:szCs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4</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资金来源</w:t>
            </w:r>
          </w:p>
        </w:tc>
        <w:tc>
          <w:tcPr>
            <w:tcW w:w="6384" w:type="dxa"/>
            <w:vAlign w:val="center"/>
          </w:tcPr>
          <w:p>
            <w:pPr>
              <w:pStyle w:val="17"/>
              <w:widowControl w:val="0"/>
              <w:adjustRightInd w:val="0"/>
              <w:snapToGrid w:val="0"/>
              <w:spacing w:before="0" w:beforeAutospacing="0" w:after="0" w:afterAutospacing="0" w:line="360" w:lineRule="exact"/>
              <w:jc w:val="both"/>
              <w:rPr>
                <w:b w:val="0"/>
                <w:bCs w:val="0"/>
                <w:color w:val="000000"/>
                <w:sz w:val="24"/>
                <w:szCs w:val="24"/>
              </w:rPr>
            </w:pPr>
            <w:r>
              <w:rPr>
                <w:rFonts w:hint="eastAsia"/>
                <w:b w:val="0"/>
                <w:bCs w:val="0"/>
                <w:color w:val="000000"/>
                <w:sz w:val="24"/>
                <w:szCs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5</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标包划分</w:t>
            </w:r>
          </w:p>
        </w:tc>
        <w:tc>
          <w:tcPr>
            <w:tcW w:w="6384" w:type="dxa"/>
            <w:vAlign w:val="center"/>
          </w:tcPr>
          <w:p>
            <w:pPr>
              <w:adjustRightInd w:val="0"/>
              <w:snapToGrid w:val="0"/>
              <w:spacing w:line="360" w:lineRule="exact"/>
              <w:ind w:left="841" w:hanging="841"/>
              <w:rPr>
                <w:rFonts w:ascii="宋体" w:hAnsi="宋体"/>
                <w:bCs/>
                <w:color w:val="000000"/>
                <w:sz w:val="24"/>
              </w:rPr>
            </w:pPr>
            <w:r>
              <w:rPr>
                <w:rFonts w:hint="eastAsia" w:ascii="宋体" w:hAnsi="宋体"/>
                <w:color w:val="000000"/>
                <w:sz w:val="24"/>
                <w:lang w:val="en-US" w:eastAsia="zh-CN"/>
              </w:rPr>
              <w:t>1个标段</w:t>
            </w: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66" w:type="dxa"/>
            <w:vAlign w:val="center"/>
          </w:tcPr>
          <w:p>
            <w:pPr>
              <w:adjustRightInd w:val="0"/>
              <w:snapToGrid w:val="0"/>
              <w:spacing w:line="360" w:lineRule="exact"/>
              <w:ind w:right="102"/>
              <w:jc w:val="center"/>
              <w:rPr>
                <w:rFonts w:ascii="宋体" w:hAnsi="宋体"/>
                <w:color w:val="000000"/>
                <w:sz w:val="24"/>
                <w:lang w:val="zh-CN"/>
              </w:rPr>
            </w:pPr>
            <w:r>
              <w:rPr>
                <w:rFonts w:hint="eastAsia" w:ascii="宋体" w:hAnsi="宋体"/>
                <w:color w:val="000000"/>
                <w:sz w:val="24"/>
                <w:lang w:val="zh-CN"/>
              </w:rPr>
              <w:t>6</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lang w:val="zh-CN"/>
              </w:rPr>
              <w:t>付款方式</w:t>
            </w:r>
          </w:p>
        </w:tc>
        <w:tc>
          <w:tcPr>
            <w:tcW w:w="6384" w:type="dxa"/>
          </w:tcPr>
          <w:p>
            <w:pPr>
              <w:pStyle w:val="17"/>
              <w:widowControl w:val="0"/>
              <w:adjustRightInd w:val="0"/>
              <w:snapToGrid w:val="0"/>
              <w:spacing w:before="0" w:beforeAutospacing="0" w:after="0" w:afterAutospacing="0" w:line="360" w:lineRule="exact"/>
              <w:jc w:val="both"/>
              <w:rPr>
                <w:rFonts w:hint="eastAsia" w:eastAsia="宋体"/>
                <w:b w:val="0"/>
                <w:bCs w:val="0"/>
                <w:color w:val="000000"/>
                <w:sz w:val="24"/>
                <w:szCs w:val="24"/>
                <w:lang w:eastAsia="zh-CN"/>
              </w:rPr>
            </w:pPr>
            <w:r>
              <w:rPr>
                <w:rFonts w:hint="eastAsia" w:asciiTheme="minorEastAsia" w:hAnsiTheme="minorEastAsia" w:eastAsiaTheme="minorEastAsia"/>
                <w:b w:val="0"/>
                <w:sz w:val="24"/>
                <w:szCs w:val="24"/>
                <w:lang w:val="en-US" w:eastAsia="zh-CN"/>
              </w:rPr>
              <w:t>施工图设计完成后，先提供二套符合要求的纸质版施工图给我公司报马鞍山园林办审核，电子版用于编制工程量清单及控制价，其余纸质版施工图待施工招标完成后（发放施工中标通知书前），由施工单位支付70%设计款项后再行提供，用于施工：其余款项</w:t>
            </w:r>
            <w:r>
              <w:rPr>
                <w:rFonts w:hint="eastAsia"/>
                <w:b w:val="0"/>
                <w:bCs w:val="0"/>
                <w:color w:val="000000"/>
                <w:sz w:val="24"/>
                <w:szCs w:val="24"/>
              </w:rPr>
              <w:t>待</w:t>
            </w:r>
            <w:r>
              <w:rPr>
                <w:rFonts w:hint="eastAsia"/>
                <w:b w:val="0"/>
                <w:bCs w:val="0"/>
                <w:color w:val="000000"/>
                <w:sz w:val="24"/>
                <w:szCs w:val="24"/>
                <w:lang w:eastAsia="zh-CN"/>
              </w:rPr>
              <w:t>项目绿化工程专业验收完成后</w:t>
            </w:r>
            <w:r>
              <w:rPr>
                <w:rFonts w:hint="eastAsia"/>
                <w:b w:val="0"/>
                <w:bCs w:val="0"/>
                <w:color w:val="000000"/>
                <w:sz w:val="24"/>
                <w:szCs w:val="24"/>
              </w:rPr>
              <w:t>15日内</w:t>
            </w:r>
            <w:r>
              <w:rPr>
                <w:rFonts w:hint="eastAsia"/>
                <w:b w:val="0"/>
                <w:bCs w:val="0"/>
                <w:color w:val="000000"/>
                <w:sz w:val="24"/>
                <w:szCs w:val="24"/>
                <w:lang w:eastAsia="zh-CN"/>
              </w:rPr>
              <w:t>，由施工单位</w:t>
            </w:r>
            <w:r>
              <w:rPr>
                <w:rFonts w:hint="eastAsia"/>
                <w:b w:val="0"/>
                <w:bCs w:val="0"/>
                <w:color w:val="000000"/>
                <w:sz w:val="24"/>
                <w:szCs w:val="24"/>
              </w:rPr>
              <w:t>一次性付清。</w:t>
            </w:r>
          </w:p>
          <w:p>
            <w:pPr>
              <w:pStyle w:val="17"/>
              <w:widowControl w:val="0"/>
              <w:adjustRightInd w:val="0"/>
              <w:snapToGrid w:val="0"/>
              <w:spacing w:before="0" w:beforeAutospacing="0" w:after="0" w:afterAutospacing="0" w:line="360" w:lineRule="exact"/>
              <w:jc w:val="both"/>
              <w:rPr>
                <w:bCs w:val="0"/>
                <w:color w:val="000000"/>
                <w:sz w:val="24"/>
                <w:szCs w:val="24"/>
              </w:rPr>
            </w:pPr>
            <w:r>
              <w:rPr>
                <w:rFonts w:hint="eastAsia"/>
                <w:bCs w:val="0"/>
                <w:color w:val="000000"/>
                <w:sz w:val="24"/>
                <w:szCs w:val="24"/>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ind w:right="102"/>
              <w:jc w:val="center"/>
              <w:rPr>
                <w:rFonts w:ascii="宋体" w:hAnsi="宋体"/>
                <w:color w:val="000000"/>
                <w:sz w:val="24"/>
                <w:lang w:val="zh-CN"/>
              </w:rPr>
            </w:pPr>
            <w:r>
              <w:rPr>
                <w:rFonts w:hint="eastAsia" w:ascii="宋体" w:hAnsi="宋体"/>
                <w:color w:val="000000"/>
                <w:sz w:val="24"/>
                <w:lang w:val="zh-CN"/>
              </w:rPr>
              <w:t>7</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联合体投标</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8</w:t>
            </w:r>
          </w:p>
        </w:tc>
        <w:tc>
          <w:tcPr>
            <w:tcW w:w="2389" w:type="dxa"/>
            <w:vAlign w:val="center"/>
          </w:tcPr>
          <w:p>
            <w:pPr>
              <w:adjustRightInd w:val="0"/>
              <w:snapToGrid w:val="0"/>
              <w:spacing w:line="360" w:lineRule="exact"/>
              <w:jc w:val="center"/>
              <w:rPr>
                <w:rFonts w:ascii="宋体" w:hAnsi="宋体"/>
                <w:color w:val="000000"/>
                <w:sz w:val="24"/>
                <w:lang w:val="zh-CN"/>
              </w:rPr>
            </w:pPr>
            <w:r>
              <w:rPr>
                <w:rFonts w:hint="eastAsia" w:ascii="宋体" w:hAnsi="宋体"/>
                <w:color w:val="000000"/>
                <w:sz w:val="24"/>
              </w:rPr>
              <w:t>投标有效期</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bCs/>
                <w:color w:val="000000"/>
                <w:sz w:val="24"/>
              </w:rPr>
              <w:t>投标截止时间后</w:t>
            </w:r>
            <w:r>
              <w:rPr>
                <w:rFonts w:hint="eastAsia" w:ascii="宋体" w:hAnsi="宋体"/>
                <w:bCs/>
                <w:color w:val="000000"/>
                <w:sz w:val="24"/>
                <w:u w:val="single"/>
              </w:rPr>
              <w:t>90</w:t>
            </w:r>
            <w:r>
              <w:rPr>
                <w:rFonts w:hint="eastAsia" w:ascii="宋体" w:hAnsi="宋体"/>
                <w:bCs/>
                <w:color w:val="00000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9</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服务地点</w:t>
            </w:r>
          </w:p>
        </w:tc>
        <w:tc>
          <w:tcPr>
            <w:tcW w:w="6384" w:type="dxa"/>
            <w:vAlign w:val="center"/>
          </w:tcPr>
          <w:p>
            <w:pPr>
              <w:adjustRightInd w:val="0"/>
              <w:snapToGrid w:val="0"/>
              <w:spacing w:line="360" w:lineRule="exact"/>
              <w:rPr>
                <w:rFonts w:hint="eastAsia" w:ascii="宋体" w:hAnsi="宋体" w:eastAsia="宋体"/>
                <w:color w:val="000000"/>
                <w:sz w:val="24"/>
                <w:lang w:eastAsia="zh-CN"/>
              </w:rPr>
            </w:pPr>
            <w:r>
              <w:rPr>
                <w:rFonts w:hint="eastAsia" w:ascii="宋体" w:hAnsi="宋体" w:cs="宋体"/>
                <w:color w:val="000000"/>
                <w:sz w:val="24"/>
                <w:lang w:eastAsia="zh-CN"/>
              </w:rPr>
              <w:t>马鞍山市湖东南路</w:t>
            </w:r>
            <w:r>
              <w:rPr>
                <w:rFonts w:hint="eastAsia" w:ascii="宋体" w:hAnsi="宋体" w:cs="宋体"/>
                <w:color w:val="000000"/>
                <w:sz w:val="24"/>
                <w:lang w:val="en-US" w:eastAsia="zh-CN"/>
              </w:rPr>
              <w:t>198号</w:t>
            </w:r>
            <w:r>
              <w:rPr>
                <w:rFonts w:hint="eastAsia" w:ascii="宋体" w:hAnsi="宋体" w:cs="宋体"/>
                <w:color w:val="000000"/>
                <w:sz w:val="24"/>
                <w:lang w:eastAsia="zh-CN"/>
              </w:rPr>
              <w:t>凡尔赛公馆小区内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10</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服务期限</w:t>
            </w:r>
          </w:p>
        </w:tc>
        <w:tc>
          <w:tcPr>
            <w:tcW w:w="6384" w:type="dxa"/>
            <w:vAlign w:val="center"/>
          </w:tcPr>
          <w:p>
            <w:pPr>
              <w:adjustRightInd w:val="0"/>
              <w:snapToGrid w:val="0"/>
              <w:spacing w:line="360" w:lineRule="exact"/>
              <w:rPr>
                <w:rFonts w:ascii="宋体" w:hAnsi="宋体"/>
                <w:sz w:val="24"/>
              </w:rPr>
            </w:pPr>
            <w:r>
              <w:rPr>
                <w:rFonts w:hint="eastAsia" w:ascii="宋体" w:hAnsi="宋体"/>
                <w:sz w:val="24"/>
              </w:rPr>
              <w:t>见投标邀请书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11</w:t>
            </w:r>
          </w:p>
        </w:tc>
        <w:tc>
          <w:tcPr>
            <w:tcW w:w="2389" w:type="dxa"/>
            <w:vAlign w:val="center"/>
          </w:tcPr>
          <w:p>
            <w:pPr>
              <w:pStyle w:val="18"/>
              <w:pBdr>
                <w:bottom w:val="none" w:color="auto" w:sz="0" w:space="0"/>
              </w:pBdr>
              <w:tabs>
                <w:tab w:val="clear" w:pos="4153"/>
                <w:tab w:val="clear" w:pos="8306"/>
              </w:tabs>
              <w:snapToGrid w:val="0"/>
              <w:spacing w:line="360" w:lineRule="exact"/>
              <w:textAlignment w:val="auto"/>
              <w:rPr>
                <w:rFonts w:ascii="宋体" w:hAnsi="宋体"/>
                <w:color w:val="000000"/>
                <w:kern w:val="2"/>
                <w:szCs w:val="24"/>
                <w:lang w:val="zh-CN"/>
              </w:rPr>
            </w:pPr>
            <w:r>
              <w:rPr>
                <w:rFonts w:hint="eastAsia" w:ascii="宋体" w:hAnsi="宋体"/>
                <w:color w:val="000000"/>
                <w:kern w:val="2"/>
                <w:szCs w:val="24"/>
              </w:rPr>
              <w:t>投标保证金金额</w:t>
            </w:r>
          </w:p>
        </w:tc>
        <w:tc>
          <w:tcPr>
            <w:tcW w:w="6384" w:type="dxa"/>
            <w:vAlign w:val="center"/>
          </w:tcPr>
          <w:p>
            <w:pPr>
              <w:adjustRightInd w:val="0"/>
              <w:snapToGrid w:val="0"/>
              <w:spacing w:line="360" w:lineRule="exact"/>
              <w:rPr>
                <w:rFonts w:hint="eastAsia" w:ascii="宋体" w:hAnsi="宋体"/>
                <w:color w:val="000000"/>
                <w:sz w:val="24"/>
                <w:lang w:val="en-US" w:eastAsia="zh-CN"/>
              </w:rPr>
            </w:pPr>
            <w:r>
              <w:rPr>
                <w:rFonts w:hint="eastAsia" w:ascii="宋体" w:hAnsi="宋体"/>
                <w:color w:val="000000"/>
                <w:sz w:val="24"/>
                <w:lang w:val="en-US" w:eastAsia="zh-CN"/>
              </w:rPr>
              <w:t>保证金（人民币）：2000元，提交投标书时附带银行转账记录。如投标单位中标，此保证金转为履约保证金。未中标单位在确定中标人后5个工作日内无息退还。</w:t>
            </w:r>
          </w:p>
          <w:p>
            <w:pPr>
              <w:adjustRightInd w:val="0"/>
              <w:snapToGrid w:val="0"/>
              <w:spacing w:line="360" w:lineRule="exact"/>
              <w:rPr>
                <w:rFonts w:hint="eastAsia" w:ascii="宋体" w:hAnsi="宋体"/>
                <w:b/>
                <w:bCs/>
                <w:color w:val="000000"/>
                <w:sz w:val="24"/>
                <w:lang w:val="en-US" w:eastAsia="zh-CN"/>
              </w:rPr>
            </w:pPr>
            <w:r>
              <w:rPr>
                <w:rFonts w:hint="eastAsia" w:ascii="宋体" w:hAnsi="宋体"/>
                <w:b/>
                <w:bCs/>
                <w:color w:val="000000"/>
                <w:sz w:val="24"/>
                <w:lang w:val="en-US" w:eastAsia="zh-CN"/>
              </w:rPr>
              <w:t>收取方式：转账</w:t>
            </w:r>
          </w:p>
          <w:p>
            <w:pPr>
              <w:adjustRightInd w:val="0"/>
              <w:snapToGrid w:val="0"/>
              <w:spacing w:line="360" w:lineRule="exact"/>
              <w:rPr>
                <w:rFonts w:hint="eastAsia" w:ascii="宋体" w:hAnsi="宋体"/>
                <w:b/>
                <w:bCs/>
                <w:color w:val="000000"/>
                <w:sz w:val="24"/>
                <w:lang w:val="en-US" w:eastAsia="zh-CN"/>
              </w:rPr>
            </w:pPr>
            <w:r>
              <w:rPr>
                <w:rFonts w:hint="eastAsia" w:ascii="宋体" w:hAnsi="宋体"/>
                <w:b/>
                <w:bCs/>
                <w:color w:val="000000"/>
                <w:sz w:val="24"/>
                <w:lang w:val="en-US" w:eastAsia="zh-CN"/>
              </w:rPr>
              <w:t>单位名称：马鞍山新天地置业有限公司</w:t>
            </w:r>
          </w:p>
          <w:p>
            <w:pPr>
              <w:adjustRightInd w:val="0"/>
              <w:snapToGrid w:val="0"/>
              <w:spacing w:line="360" w:lineRule="exact"/>
              <w:rPr>
                <w:rFonts w:hint="eastAsia" w:ascii="宋体" w:hAnsi="宋体"/>
                <w:b/>
                <w:bCs/>
                <w:color w:val="000000"/>
                <w:sz w:val="24"/>
                <w:lang w:val="en-US" w:eastAsia="zh-CN"/>
              </w:rPr>
            </w:pPr>
            <w:r>
              <w:rPr>
                <w:rFonts w:hint="eastAsia" w:ascii="宋体" w:hAnsi="宋体"/>
                <w:b/>
                <w:bCs/>
                <w:color w:val="000000"/>
                <w:sz w:val="24"/>
                <w:lang w:val="en-US" w:eastAsia="zh-CN"/>
              </w:rPr>
              <w:t>税    号：91340 50055 78331 30T</w:t>
            </w:r>
          </w:p>
          <w:p>
            <w:pPr>
              <w:adjustRightInd w:val="0"/>
              <w:snapToGrid w:val="0"/>
              <w:spacing w:line="360" w:lineRule="exact"/>
              <w:rPr>
                <w:rFonts w:hint="eastAsia" w:ascii="宋体" w:hAnsi="宋体"/>
                <w:b/>
                <w:bCs/>
                <w:color w:val="000000"/>
                <w:sz w:val="24"/>
                <w:lang w:val="en-US" w:eastAsia="zh-CN"/>
              </w:rPr>
            </w:pPr>
            <w:r>
              <w:rPr>
                <w:rFonts w:hint="eastAsia" w:ascii="宋体" w:hAnsi="宋体"/>
                <w:b/>
                <w:bCs/>
                <w:color w:val="000000"/>
                <w:sz w:val="24"/>
                <w:lang w:val="en-US" w:eastAsia="zh-CN"/>
              </w:rPr>
              <w:t>单位地址：安徽省马鞍山市经开区湖东南路198号</w:t>
            </w:r>
          </w:p>
          <w:p>
            <w:pPr>
              <w:adjustRightInd w:val="0"/>
              <w:snapToGrid w:val="0"/>
              <w:spacing w:line="360" w:lineRule="exact"/>
              <w:rPr>
                <w:rFonts w:hint="eastAsia" w:ascii="宋体" w:hAnsi="宋体"/>
                <w:b/>
                <w:bCs/>
                <w:color w:val="000000"/>
                <w:sz w:val="24"/>
                <w:lang w:val="en-US" w:eastAsia="zh-CN"/>
              </w:rPr>
            </w:pPr>
            <w:r>
              <w:rPr>
                <w:rFonts w:hint="eastAsia" w:ascii="宋体" w:hAnsi="宋体"/>
                <w:b/>
                <w:bCs/>
                <w:color w:val="000000"/>
                <w:sz w:val="24"/>
                <w:lang w:val="en-US" w:eastAsia="zh-CN"/>
              </w:rPr>
              <w:t>电话号码：0555-2639029</w:t>
            </w:r>
          </w:p>
          <w:p>
            <w:pPr>
              <w:adjustRightInd w:val="0"/>
              <w:snapToGrid w:val="0"/>
              <w:spacing w:line="360" w:lineRule="exact"/>
              <w:rPr>
                <w:rFonts w:hint="eastAsia" w:ascii="宋体" w:hAnsi="宋体"/>
                <w:b/>
                <w:bCs/>
                <w:color w:val="000000"/>
                <w:sz w:val="24"/>
                <w:lang w:val="en-US" w:eastAsia="zh-CN"/>
              </w:rPr>
            </w:pPr>
            <w:r>
              <w:rPr>
                <w:rFonts w:hint="eastAsia" w:ascii="宋体" w:hAnsi="宋体"/>
                <w:b/>
                <w:bCs/>
                <w:color w:val="000000"/>
                <w:sz w:val="24"/>
                <w:lang w:val="en-US" w:eastAsia="zh-CN"/>
              </w:rPr>
              <w:t>开户银行：交通银行马鞍山湖南路支行</w:t>
            </w:r>
          </w:p>
          <w:p>
            <w:pPr>
              <w:adjustRightInd w:val="0"/>
              <w:snapToGrid w:val="0"/>
              <w:spacing w:line="360" w:lineRule="exact"/>
              <w:rPr>
                <w:rFonts w:hint="default" w:ascii="宋体" w:hAnsi="宋体"/>
                <w:color w:val="000000"/>
                <w:sz w:val="24"/>
                <w:lang w:val="en-US" w:eastAsia="zh-CN"/>
              </w:rPr>
            </w:pPr>
            <w:r>
              <w:rPr>
                <w:rFonts w:hint="eastAsia" w:ascii="宋体" w:hAnsi="宋体"/>
                <w:b/>
                <w:bCs/>
                <w:color w:val="000000"/>
                <w:sz w:val="24"/>
                <w:lang w:val="en-US" w:eastAsia="zh-CN"/>
              </w:rPr>
              <w:t>银行账户：34570300001 8010055931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12</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bCs/>
                <w:color w:val="000000"/>
                <w:sz w:val="24"/>
              </w:rPr>
              <w:t>答疑</w:t>
            </w:r>
          </w:p>
        </w:tc>
        <w:tc>
          <w:tcPr>
            <w:tcW w:w="6384" w:type="dxa"/>
            <w:vAlign w:val="center"/>
          </w:tcPr>
          <w:p>
            <w:pPr>
              <w:adjustRightInd w:val="0"/>
              <w:snapToGrid w:val="0"/>
              <w:spacing w:line="360" w:lineRule="exact"/>
              <w:rPr>
                <w:rFonts w:ascii="宋体" w:hAnsi="宋体"/>
                <w:color w:val="000000"/>
                <w:sz w:val="24"/>
              </w:rPr>
            </w:pPr>
            <w:r>
              <w:rPr>
                <w:rFonts w:ascii="宋体" w:hAnsi="宋体"/>
                <w:color w:val="000000"/>
                <w:sz w:val="24"/>
              </w:rPr>
              <w:t>投标人应于</w:t>
            </w:r>
            <w:r>
              <w:rPr>
                <w:rFonts w:hint="eastAsia" w:ascii="宋体" w:hAnsi="宋体"/>
                <w:bCs/>
                <w:color w:val="000000"/>
                <w:sz w:val="24"/>
              </w:rPr>
              <w:t>投标截止</w:t>
            </w:r>
            <w:r>
              <w:rPr>
                <w:rFonts w:ascii="宋体" w:hAnsi="宋体"/>
                <w:bCs/>
                <w:color w:val="000000"/>
                <w:sz w:val="24"/>
              </w:rPr>
              <w:t>时间前</w:t>
            </w:r>
            <w:r>
              <w:rPr>
                <w:rFonts w:hint="eastAsia" w:ascii="宋体" w:hAnsi="宋体"/>
                <w:bCs/>
                <w:color w:val="000000"/>
                <w:sz w:val="24"/>
              </w:rPr>
              <w:t>3</w:t>
            </w:r>
            <w:r>
              <w:rPr>
                <w:rFonts w:ascii="宋体" w:hAnsi="宋体"/>
                <w:bCs/>
                <w:color w:val="000000"/>
                <w:sz w:val="24"/>
              </w:rPr>
              <w:t>天</w:t>
            </w:r>
            <w:r>
              <w:rPr>
                <w:rFonts w:ascii="宋体" w:hAnsi="宋体"/>
                <w:color w:val="000000"/>
                <w:sz w:val="24"/>
              </w:rPr>
              <w:t>将书面疑问</w:t>
            </w:r>
            <w:r>
              <w:rPr>
                <w:rFonts w:hint="eastAsia" w:ascii="宋体" w:hAnsi="宋体"/>
                <w:color w:val="000000"/>
                <w:sz w:val="24"/>
              </w:rPr>
              <w:t>发送到</w:t>
            </w:r>
            <w:r>
              <w:rPr>
                <w:rFonts w:hint="eastAsia" w:ascii="宋体" w:hAnsi="宋体"/>
                <w:color w:val="000000"/>
                <w:sz w:val="24"/>
                <w:u w:val="single"/>
              </w:rPr>
              <w:t>招标人 ，</w:t>
            </w:r>
            <w:r>
              <w:rPr>
                <w:rFonts w:hint="eastAsia" w:ascii="宋体" w:hAnsi="宋体"/>
                <w:color w:val="000000"/>
                <w:sz w:val="24"/>
              </w:rPr>
              <w:t>招标人</w:t>
            </w:r>
            <w:r>
              <w:rPr>
                <w:rFonts w:ascii="宋体" w:hAnsi="宋体"/>
                <w:color w:val="000000"/>
                <w:sz w:val="24"/>
              </w:rPr>
              <w:t>汇总后将在</w:t>
            </w:r>
            <w:r>
              <w:rPr>
                <w:rFonts w:hint="eastAsia" w:ascii="微软雅黑Microsoft YaHei" w:hAnsi="微软雅黑" w:eastAsia="微软雅黑Microsoft YaHei"/>
                <w:color w:val="333333"/>
                <w:u w:val="single"/>
              </w:rPr>
              <w:t>安徽文化旅游投资集团有限责任公司</w:t>
            </w:r>
            <w:r>
              <w:rPr>
                <w:rFonts w:hint="eastAsia" w:ascii="微软雅黑Microsoft YaHei" w:hAnsi="微软雅黑" w:eastAsia="微软雅黑Microsoft YaHei"/>
                <w:u w:val="single"/>
              </w:rPr>
              <w:t>网站</w:t>
            </w:r>
            <w:r>
              <w:rPr>
                <w:rFonts w:hint="eastAsia" w:ascii="微软雅黑Microsoft YaHei" w:hAnsi="微软雅黑" w:eastAsia="微软雅黑Microsoft YaHei"/>
                <w:color w:val="333333"/>
                <w:u w:val="single"/>
              </w:rPr>
              <w:t>（</w:t>
            </w:r>
            <w:r>
              <w:rPr>
                <w:rFonts w:ascii="微软雅黑Microsoft YaHei" w:hAnsi="微软雅黑" w:eastAsia="微软雅黑Microsoft YaHei"/>
                <w:color w:val="333333"/>
                <w:u w:val="single"/>
              </w:rPr>
              <w:t>http://www.ahwltzjt.com/</w:t>
            </w:r>
            <w:r>
              <w:rPr>
                <w:rFonts w:hint="eastAsia" w:ascii="微软雅黑Microsoft YaHei" w:hAnsi="微软雅黑" w:eastAsia="微软雅黑Microsoft YaHei"/>
                <w:color w:val="333333"/>
                <w:u w:val="single"/>
              </w:rPr>
              <w:t>）</w:t>
            </w:r>
            <w:r>
              <w:rPr>
                <w:rFonts w:ascii="宋体" w:hAnsi="宋体"/>
                <w:color w:val="000000"/>
                <w:sz w:val="24"/>
              </w:rPr>
              <w:t>发布澄清答疑通知。答复中包括所问问题，但不包括问题来源。所有答复与招标文件具有同等法律效力。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13</w:t>
            </w:r>
          </w:p>
        </w:tc>
        <w:tc>
          <w:tcPr>
            <w:tcW w:w="2389"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勘察现场</w:t>
            </w:r>
          </w:p>
        </w:tc>
        <w:tc>
          <w:tcPr>
            <w:tcW w:w="6384" w:type="dxa"/>
            <w:vAlign w:val="center"/>
          </w:tcPr>
          <w:p>
            <w:pPr>
              <w:adjustRightInd w:val="0"/>
              <w:snapToGrid w:val="0"/>
              <w:spacing w:line="360" w:lineRule="exact"/>
              <w:rPr>
                <w:rFonts w:ascii="宋体" w:hAnsi="宋体"/>
                <w:bCs/>
                <w:color w:val="000000"/>
                <w:sz w:val="24"/>
              </w:rPr>
            </w:pPr>
            <w:r>
              <w:rPr>
                <w:rFonts w:hint="eastAsia" w:ascii="宋体" w:hAnsi="宋体"/>
                <w:bCs/>
                <w:color w:val="000000"/>
                <w:sz w:val="24"/>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14</w:t>
            </w:r>
          </w:p>
        </w:tc>
        <w:tc>
          <w:tcPr>
            <w:tcW w:w="2389" w:type="dxa"/>
            <w:vAlign w:val="center"/>
          </w:tcPr>
          <w:p>
            <w:pPr>
              <w:adjustRightInd w:val="0"/>
              <w:snapToGrid w:val="0"/>
              <w:spacing w:line="360" w:lineRule="exact"/>
              <w:jc w:val="center"/>
              <w:rPr>
                <w:rFonts w:ascii="宋体" w:hAnsi="宋体"/>
                <w:sz w:val="24"/>
              </w:rPr>
            </w:pPr>
            <w:r>
              <w:rPr>
                <w:rFonts w:hint="eastAsia" w:ascii="宋体" w:hAnsi="宋体"/>
                <w:sz w:val="24"/>
              </w:rPr>
              <w:t>标书份数及要求</w:t>
            </w:r>
          </w:p>
        </w:tc>
        <w:tc>
          <w:tcPr>
            <w:tcW w:w="6384" w:type="dxa"/>
            <w:vAlign w:val="center"/>
          </w:tcPr>
          <w:p>
            <w:pPr>
              <w:adjustRightInd w:val="0"/>
              <w:snapToGrid w:val="0"/>
              <w:spacing w:line="360" w:lineRule="exact"/>
              <w:rPr>
                <w:rFonts w:ascii="宋体" w:hAnsi="宋体"/>
                <w:b/>
                <w:color w:val="000000"/>
                <w:sz w:val="24"/>
              </w:rPr>
            </w:pPr>
            <w:r>
              <w:rPr>
                <w:rFonts w:hint="eastAsia" w:ascii="宋体" w:hAnsi="宋体"/>
                <w:b/>
                <w:color w:val="000000"/>
                <w:sz w:val="24"/>
              </w:rPr>
              <w:t>投标文件份数：正本1份,副本2份</w:t>
            </w:r>
          </w:p>
          <w:p>
            <w:pPr>
              <w:widowControl/>
              <w:jc w:val="left"/>
              <w:rPr>
                <w:rFonts w:ascii="宋体" w:hAnsi="宋体"/>
                <w:b/>
                <w:szCs w:val="21"/>
                <w:u w:val="single"/>
              </w:rPr>
            </w:pPr>
            <w:r>
              <w:rPr>
                <w:rFonts w:hint="eastAsia" w:ascii="宋体" w:hAnsi="宋体"/>
                <w:b/>
                <w:color w:val="000000"/>
                <w:sz w:val="24"/>
              </w:rPr>
              <w:t>注：投标文件应装订、密封在密封袋中递交，</w:t>
            </w:r>
            <w:r>
              <w:rPr>
                <w:rFonts w:hint="eastAsia" w:ascii="宋体" w:hAnsi="宋体"/>
                <w:b/>
                <w:sz w:val="24"/>
              </w:rPr>
              <w:t>包装袋封口处应加盖投标人印章</w:t>
            </w:r>
            <w:r>
              <w:rPr>
                <w:rFonts w:hint="eastAsia" w:ascii="宋体" w:hAnsi="宋体"/>
                <w:b/>
                <w:color w:val="000000"/>
                <w:sz w:val="24"/>
              </w:rPr>
              <w:t>。电子文件一份（光盘或U盘）同时密封在密封袋中递交。</w:t>
            </w:r>
            <w:r>
              <w:rPr>
                <w:rFonts w:ascii="宋体" w:hAnsi="宋体"/>
                <w:b/>
                <w:sz w:val="22"/>
                <w:szCs w:val="22"/>
              </w:rPr>
              <w:t>封套上</w:t>
            </w:r>
            <w:r>
              <w:rPr>
                <w:rFonts w:hint="eastAsia" w:ascii="宋体" w:hAnsi="宋体"/>
                <w:b/>
                <w:sz w:val="22"/>
                <w:szCs w:val="22"/>
              </w:rPr>
              <w:t>应载明：</w:t>
            </w:r>
            <w:r>
              <w:rPr>
                <w:rFonts w:hint="eastAsia" w:ascii="宋体" w:hAnsi="宋体"/>
                <w:b/>
                <w:szCs w:val="21"/>
              </w:rPr>
              <w:t>投标人名称：</w:t>
            </w:r>
            <w:r>
              <w:rPr>
                <w:rFonts w:hint="eastAsia" w:ascii="宋体" w:hAnsi="宋体"/>
                <w:b/>
                <w:szCs w:val="21"/>
                <w:u w:val="single"/>
              </w:rPr>
              <w:t xml:space="preserve">                             </w:t>
            </w:r>
          </w:p>
          <w:p>
            <w:pPr>
              <w:widowControl/>
              <w:jc w:val="left"/>
              <w:rPr>
                <w:rFonts w:ascii="宋体" w:hAnsi="宋体"/>
                <w:b/>
                <w:szCs w:val="21"/>
              </w:rPr>
            </w:pPr>
            <w:r>
              <w:rPr>
                <w:rFonts w:hint="eastAsia" w:ascii="宋体" w:hAnsi="宋体"/>
                <w:b/>
                <w:szCs w:val="21"/>
                <w:u w:val="single"/>
              </w:rPr>
              <w:t xml:space="preserve">                               (</w:t>
            </w:r>
            <w:r>
              <w:rPr>
                <w:rFonts w:hint="eastAsia" w:ascii="宋体" w:hAnsi="宋体"/>
                <w:b/>
                <w:szCs w:val="21"/>
              </w:rPr>
              <w:t>项目名称）</w:t>
            </w:r>
          </w:p>
          <w:p>
            <w:pPr>
              <w:adjustRightInd w:val="0"/>
              <w:snapToGrid w:val="0"/>
              <w:spacing w:line="360" w:lineRule="exact"/>
              <w:rPr>
                <w:rFonts w:ascii="宋体" w:hAnsi="宋体"/>
                <w:b/>
                <w:color w:val="000000"/>
                <w:sz w:val="24"/>
              </w:rPr>
            </w:pPr>
            <w:r>
              <w:rPr>
                <w:rFonts w:hint="eastAsia" w:ascii="宋体" w:hAnsi="宋体"/>
                <w:b/>
                <w:szCs w:val="21"/>
              </w:rPr>
              <w:t xml:space="preserve">在 </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rPr>
              <w:t xml:space="preserve"> 月</w:t>
            </w:r>
            <w:r>
              <w:rPr>
                <w:rFonts w:hint="eastAsia" w:ascii="宋体" w:hAnsi="宋体"/>
                <w:b/>
                <w:szCs w:val="21"/>
                <w:u w:val="single"/>
              </w:rPr>
              <w:t xml:space="preserve">   </w:t>
            </w:r>
            <w:r>
              <w:rPr>
                <w:rFonts w:hint="eastAsia" w:ascii="宋体" w:hAnsi="宋体"/>
                <w:b/>
                <w:szCs w:val="21"/>
              </w:rPr>
              <w:t xml:space="preserve"> 日</w:t>
            </w:r>
            <w:r>
              <w:rPr>
                <w:rFonts w:hint="eastAsia" w:ascii="宋体" w:hAnsi="宋体"/>
                <w:b/>
                <w:szCs w:val="21"/>
                <w:u w:val="single"/>
              </w:rPr>
              <w:t xml:space="preserve">   </w:t>
            </w:r>
            <w:r>
              <w:rPr>
                <w:rFonts w:hint="eastAsia" w:ascii="宋体" w:hAnsi="宋体"/>
                <w:b/>
                <w:szCs w:val="21"/>
              </w:rPr>
              <w:t>时</w:t>
            </w:r>
            <w:r>
              <w:rPr>
                <w:rFonts w:hint="eastAsia" w:ascii="宋体" w:hAnsi="宋体"/>
                <w:b/>
                <w:szCs w:val="21"/>
                <w:u w:val="single"/>
              </w:rPr>
              <w:t xml:space="preserve">   </w:t>
            </w:r>
            <w:r>
              <w:rPr>
                <w:rFonts w:hint="eastAsia" w:ascii="宋体" w:hAnsi="宋体"/>
                <w:b/>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15</w:t>
            </w:r>
          </w:p>
        </w:tc>
        <w:tc>
          <w:tcPr>
            <w:tcW w:w="2389" w:type="dxa"/>
            <w:vAlign w:val="center"/>
          </w:tcPr>
          <w:p>
            <w:pPr>
              <w:adjustRightInd w:val="0"/>
              <w:snapToGrid w:val="0"/>
              <w:spacing w:line="360" w:lineRule="exact"/>
              <w:jc w:val="left"/>
              <w:rPr>
                <w:rFonts w:ascii="宋体" w:hAnsi="宋体"/>
                <w:sz w:val="24"/>
              </w:rPr>
            </w:pPr>
            <w:r>
              <w:rPr>
                <w:rFonts w:hint="eastAsia" w:ascii="宋体" w:hAnsi="宋体"/>
                <w:sz w:val="24"/>
              </w:rPr>
              <w:t>投标截止时间及投标文件递交地点</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投标截止时间：2020</w:t>
            </w:r>
            <w:r>
              <w:rPr>
                <w:rFonts w:ascii="宋体" w:hAnsi="宋体"/>
                <w:color w:val="000000"/>
                <w:sz w:val="24"/>
              </w:rPr>
              <w:t>年</w:t>
            </w:r>
            <w:r>
              <w:rPr>
                <w:rFonts w:hint="eastAsia" w:ascii="宋体" w:hAnsi="宋体"/>
                <w:color w:val="000000"/>
                <w:sz w:val="24"/>
                <w:lang w:val="en-US" w:eastAsia="zh-CN"/>
              </w:rPr>
              <w:t>9</w:t>
            </w:r>
            <w:r>
              <w:rPr>
                <w:rFonts w:ascii="宋体" w:hAnsi="宋体"/>
                <w:color w:val="000000"/>
                <w:sz w:val="24"/>
              </w:rPr>
              <w:t>月</w:t>
            </w:r>
            <w:r>
              <w:rPr>
                <w:rFonts w:hint="eastAsia" w:ascii="宋体" w:hAnsi="宋体"/>
                <w:color w:val="000000"/>
                <w:sz w:val="24"/>
                <w:lang w:val="en-US" w:eastAsia="zh-CN"/>
              </w:rPr>
              <w:t>1</w:t>
            </w:r>
            <w:r>
              <w:rPr>
                <w:rFonts w:ascii="宋体" w:hAnsi="宋体"/>
                <w:color w:val="000000"/>
                <w:sz w:val="24"/>
              </w:rPr>
              <w:t>日</w:t>
            </w:r>
            <w:r>
              <w:rPr>
                <w:rFonts w:hint="eastAsia" w:ascii="宋体" w:hAnsi="宋体"/>
                <w:color w:val="000000"/>
                <w:sz w:val="24"/>
              </w:rPr>
              <w:t>15</w:t>
            </w:r>
            <w:r>
              <w:rPr>
                <w:rFonts w:ascii="宋体" w:hAnsi="宋体"/>
                <w:color w:val="000000"/>
                <w:sz w:val="24"/>
              </w:rPr>
              <w:t>:</w:t>
            </w:r>
            <w:r>
              <w:rPr>
                <w:rFonts w:hint="eastAsia" w:ascii="宋体" w:hAnsi="宋体"/>
                <w:color w:val="000000"/>
                <w:sz w:val="24"/>
              </w:rPr>
              <w:t>00（北京时间）</w:t>
            </w:r>
          </w:p>
          <w:p>
            <w:pPr>
              <w:adjustRightInd w:val="0"/>
              <w:snapToGrid w:val="0"/>
              <w:spacing w:line="360" w:lineRule="exact"/>
              <w:ind w:left="240" w:hanging="240" w:hangingChars="100"/>
              <w:rPr>
                <w:rFonts w:ascii="宋体" w:hAnsi="宋体"/>
                <w:color w:val="000000"/>
                <w:sz w:val="24"/>
              </w:rPr>
            </w:pPr>
            <w:r>
              <w:rPr>
                <w:rFonts w:hint="eastAsia" w:ascii="宋体" w:hAnsi="宋体"/>
                <w:color w:val="000000"/>
                <w:sz w:val="24"/>
              </w:rPr>
              <w:t>投标文件递交地点：</w:t>
            </w:r>
            <w:r>
              <w:rPr>
                <w:rFonts w:hint="eastAsia" w:ascii="宋体" w:hAnsi="宋体" w:cs="宋体"/>
                <w:color w:val="000000"/>
                <w:sz w:val="24"/>
                <w:lang w:eastAsia="zh-CN"/>
              </w:rPr>
              <w:t>马鞍山市湖东南路</w:t>
            </w:r>
            <w:r>
              <w:rPr>
                <w:rFonts w:hint="eastAsia" w:ascii="宋体" w:hAnsi="宋体" w:cs="宋体"/>
                <w:color w:val="000000"/>
                <w:sz w:val="24"/>
                <w:lang w:val="en-US" w:eastAsia="zh-CN"/>
              </w:rPr>
              <w:t>198号</w:t>
            </w:r>
            <w:r>
              <w:rPr>
                <w:rFonts w:hint="eastAsia" w:ascii="宋体" w:hAnsi="宋体" w:cs="宋体"/>
                <w:color w:val="000000"/>
                <w:sz w:val="24"/>
                <w:lang w:eastAsia="zh-CN"/>
              </w:rPr>
              <w:t>马鞍山新天地置业</w:t>
            </w:r>
            <w:r>
              <w:rPr>
                <w:rFonts w:hint="eastAsia" w:ascii="宋体" w:hAnsi="宋体" w:cs="宋体"/>
                <w:color w:val="000000"/>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16</w:t>
            </w:r>
          </w:p>
        </w:tc>
        <w:tc>
          <w:tcPr>
            <w:tcW w:w="2389" w:type="dxa"/>
            <w:vAlign w:val="center"/>
          </w:tcPr>
          <w:p>
            <w:pPr>
              <w:adjustRightInd w:val="0"/>
              <w:snapToGrid w:val="0"/>
              <w:spacing w:line="360" w:lineRule="exact"/>
              <w:jc w:val="center"/>
              <w:rPr>
                <w:rFonts w:ascii="宋体" w:hAnsi="宋体"/>
                <w:bCs/>
                <w:sz w:val="24"/>
              </w:rPr>
            </w:pPr>
            <w:r>
              <w:rPr>
                <w:rFonts w:hint="eastAsia" w:ascii="宋体" w:hAnsi="宋体"/>
                <w:sz w:val="24"/>
              </w:rPr>
              <w:t>开标时间及地点</w:t>
            </w:r>
          </w:p>
        </w:tc>
        <w:tc>
          <w:tcPr>
            <w:tcW w:w="6384" w:type="dxa"/>
            <w:vAlign w:val="center"/>
          </w:tcPr>
          <w:p>
            <w:pPr>
              <w:adjustRightInd w:val="0"/>
              <w:snapToGrid w:val="0"/>
              <w:spacing w:line="360" w:lineRule="exact"/>
              <w:rPr>
                <w:rFonts w:ascii="宋体" w:hAnsi="宋体"/>
                <w:bCs/>
                <w:color w:val="000000"/>
                <w:sz w:val="24"/>
              </w:rPr>
            </w:pPr>
            <w:r>
              <w:rPr>
                <w:rFonts w:hint="eastAsia" w:ascii="宋体" w:hAnsi="宋体"/>
                <w:color w:val="000000"/>
                <w:sz w:val="24"/>
              </w:rPr>
              <w:t>开标时间：2020</w:t>
            </w:r>
            <w:r>
              <w:rPr>
                <w:rFonts w:ascii="宋体" w:hAnsi="宋体"/>
                <w:color w:val="000000"/>
                <w:sz w:val="24"/>
              </w:rPr>
              <w:t>年</w:t>
            </w:r>
            <w:r>
              <w:rPr>
                <w:rFonts w:hint="eastAsia" w:ascii="宋体" w:hAnsi="宋体"/>
                <w:color w:val="000000"/>
                <w:sz w:val="24"/>
                <w:lang w:val="en-US" w:eastAsia="zh-CN"/>
              </w:rPr>
              <w:t>9</w:t>
            </w:r>
            <w:r>
              <w:rPr>
                <w:rFonts w:ascii="宋体" w:hAnsi="宋体"/>
                <w:color w:val="000000"/>
                <w:sz w:val="24"/>
              </w:rPr>
              <w:t>月</w:t>
            </w:r>
            <w:r>
              <w:rPr>
                <w:rFonts w:hint="eastAsia" w:ascii="宋体" w:hAnsi="宋体"/>
                <w:color w:val="000000"/>
                <w:sz w:val="24"/>
                <w:lang w:val="en-US" w:eastAsia="zh-CN"/>
              </w:rPr>
              <w:t>1</w:t>
            </w:r>
            <w:bookmarkStart w:id="60" w:name="_GoBack"/>
            <w:bookmarkEnd w:id="60"/>
            <w:r>
              <w:rPr>
                <w:rFonts w:ascii="宋体" w:hAnsi="宋体"/>
                <w:color w:val="000000"/>
                <w:sz w:val="24"/>
              </w:rPr>
              <w:t>日</w:t>
            </w:r>
            <w:r>
              <w:rPr>
                <w:rFonts w:hint="eastAsia" w:ascii="宋体" w:hAnsi="宋体"/>
                <w:color w:val="000000"/>
                <w:sz w:val="24"/>
              </w:rPr>
              <w:t>15</w:t>
            </w:r>
            <w:r>
              <w:rPr>
                <w:rFonts w:ascii="宋体" w:hAnsi="宋体"/>
                <w:color w:val="000000"/>
                <w:sz w:val="24"/>
              </w:rPr>
              <w:t>:</w:t>
            </w:r>
            <w:r>
              <w:rPr>
                <w:rFonts w:hint="eastAsia" w:ascii="宋体" w:hAnsi="宋体"/>
                <w:color w:val="000000"/>
                <w:sz w:val="24"/>
              </w:rPr>
              <w:t>00（北京时间）</w:t>
            </w:r>
          </w:p>
          <w:p>
            <w:pPr>
              <w:adjustRightInd w:val="0"/>
              <w:snapToGrid w:val="0"/>
              <w:spacing w:line="360" w:lineRule="exact"/>
              <w:rPr>
                <w:rFonts w:ascii="宋体" w:hAnsi="宋体"/>
                <w:bCs/>
                <w:color w:val="000000"/>
                <w:sz w:val="24"/>
              </w:rPr>
            </w:pPr>
            <w:r>
              <w:rPr>
                <w:rFonts w:hint="eastAsia" w:ascii="宋体" w:hAnsi="宋体"/>
                <w:color w:val="000000"/>
                <w:sz w:val="24"/>
              </w:rPr>
              <w:t>开标地点：</w:t>
            </w:r>
            <w:r>
              <w:rPr>
                <w:rFonts w:hint="eastAsia" w:ascii="宋体" w:hAnsi="宋体" w:cs="宋体"/>
                <w:color w:val="000000"/>
                <w:sz w:val="24"/>
                <w:lang w:eastAsia="zh-CN"/>
              </w:rPr>
              <w:t>马鞍山市湖东南路</w:t>
            </w:r>
            <w:r>
              <w:rPr>
                <w:rFonts w:hint="eastAsia" w:ascii="宋体" w:hAnsi="宋体" w:cs="宋体"/>
                <w:color w:val="000000"/>
                <w:sz w:val="24"/>
                <w:lang w:val="en-US" w:eastAsia="zh-CN"/>
              </w:rPr>
              <w:t>198号</w:t>
            </w:r>
            <w:r>
              <w:rPr>
                <w:rFonts w:hint="eastAsia" w:ascii="宋体" w:hAnsi="宋体" w:cs="宋体"/>
                <w:color w:val="000000"/>
                <w:sz w:val="24"/>
                <w:lang w:eastAsia="zh-CN"/>
              </w:rPr>
              <w:t>马鞍山新天地置业</w:t>
            </w:r>
            <w:r>
              <w:rPr>
                <w:rFonts w:hint="eastAsia" w:ascii="宋体" w:hAnsi="宋体" w:cs="宋体"/>
                <w:color w:val="000000"/>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17</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评标办法</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bCs/>
                <w:color w:val="000000"/>
                <w:sz w:val="24"/>
              </w:rPr>
              <w:t>详见</w:t>
            </w:r>
            <w:r>
              <w:rPr>
                <w:rFonts w:hint="eastAsia" w:ascii="宋体" w:hAnsi="宋体"/>
                <w:color w:val="000000"/>
                <w:sz w:val="24"/>
              </w:rPr>
              <w:t>招标文件</w:t>
            </w:r>
            <w:r>
              <w:rPr>
                <w:rFonts w:hint="eastAsia" w:ascii="宋体" w:hAnsi="宋体"/>
                <w:bCs/>
                <w:color w:val="000000"/>
                <w:sz w:val="24"/>
              </w:rPr>
              <w:t>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18</w:t>
            </w:r>
          </w:p>
        </w:tc>
        <w:tc>
          <w:tcPr>
            <w:tcW w:w="2389"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履约保证金</w:t>
            </w:r>
          </w:p>
        </w:tc>
        <w:tc>
          <w:tcPr>
            <w:tcW w:w="6384" w:type="dxa"/>
            <w:vAlign w:val="center"/>
          </w:tcPr>
          <w:p>
            <w:pPr>
              <w:adjustRightInd w:val="0"/>
              <w:snapToGrid w:val="0"/>
              <w:spacing w:line="360" w:lineRule="exact"/>
              <w:rPr>
                <w:rFonts w:hint="eastAsia" w:ascii="宋体" w:hAnsi="宋体" w:eastAsia="宋体"/>
                <w:color w:val="000000"/>
                <w:sz w:val="24"/>
                <w:lang w:eastAsia="zh-CN"/>
              </w:rPr>
            </w:pPr>
            <w:r>
              <w:rPr>
                <w:rFonts w:hint="eastAsia" w:ascii="宋体" w:hAnsi="宋体"/>
                <w:color w:val="000000"/>
                <w:sz w:val="24"/>
                <w:lang w:eastAsia="zh-CN"/>
              </w:rPr>
              <w:t>中标人投标保证金直接转为履约保证金，项目绿化专项验收完成后（以验收合格证为准）</w:t>
            </w:r>
            <w:r>
              <w:rPr>
                <w:rFonts w:hint="eastAsia" w:ascii="宋体" w:hAnsi="宋体"/>
                <w:color w:val="000000"/>
                <w:sz w:val="24"/>
                <w:lang w:val="en-US" w:eastAsia="zh-CN"/>
              </w:rPr>
              <w:t>5个工作日内无息退还</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19</w:t>
            </w:r>
          </w:p>
        </w:tc>
        <w:tc>
          <w:tcPr>
            <w:tcW w:w="2389" w:type="dxa"/>
            <w:vAlign w:val="center"/>
          </w:tcPr>
          <w:p>
            <w:pPr>
              <w:adjustRightInd w:val="0"/>
              <w:snapToGrid w:val="0"/>
              <w:spacing w:line="360" w:lineRule="exact"/>
              <w:jc w:val="center"/>
              <w:rPr>
                <w:rFonts w:ascii="宋体" w:hAnsi="宋体"/>
                <w:b/>
                <w:sz w:val="24"/>
              </w:rPr>
            </w:pPr>
            <w:r>
              <w:rPr>
                <w:rFonts w:hint="eastAsia" w:ascii="宋体" w:hAnsi="宋体"/>
                <w:b/>
                <w:sz w:val="24"/>
              </w:rPr>
              <w:t>报价方式</w:t>
            </w:r>
          </w:p>
        </w:tc>
        <w:tc>
          <w:tcPr>
            <w:tcW w:w="6384" w:type="dxa"/>
            <w:vAlign w:val="center"/>
          </w:tcPr>
          <w:p>
            <w:pPr>
              <w:adjustRightInd w:val="0"/>
              <w:snapToGrid w:val="0"/>
              <w:spacing w:line="360" w:lineRule="exact"/>
              <w:rPr>
                <w:rFonts w:hint="eastAsia" w:ascii="宋体" w:hAnsi="宋体" w:eastAsia="宋体"/>
                <w:szCs w:val="21"/>
                <w:lang w:eastAsia="zh-CN"/>
              </w:rPr>
            </w:pPr>
            <w:r>
              <w:rPr>
                <w:rFonts w:hint="eastAsia" w:ascii="宋体" w:hAnsi="宋体"/>
                <w:szCs w:val="21"/>
                <w:lang w:eastAsia="zh-CN"/>
              </w:rPr>
              <w:t>固定总价，一次性包死。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20</w:t>
            </w:r>
          </w:p>
        </w:tc>
        <w:tc>
          <w:tcPr>
            <w:tcW w:w="2389" w:type="dxa"/>
            <w:vAlign w:val="center"/>
          </w:tcPr>
          <w:p>
            <w:pPr>
              <w:adjustRightInd w:val="0"/>
              <w:snapToGrid w:val="0"/>
              <w:spacing w:line="360" w:lineRule="exact"/>
              <w:jc w:val="center"/>
              <w:rPr>
                <w:rFonts w:ascii="宋体" w:hAnsi="宋体"/>
                <w:bCs/>
                <w:sz w:val="24"/>
              </w:rPr>
            </w:pPr>
            <w:r>
              <w:rPr>
                <w:rFonts w:hint="eastAsia" w:ascii="宋体" w:hAnsi="宋体"/>
                <w:b/>
                <w:sz w:val="24"/>
              </w:rPr>
              <w:t>招标控制价</w:t>
            </w:r>
          </w:p>
        </w:tc>
        <w:tc>
          <w:tcPr>
            <w:tcW w:w="6384" w:type="dxa"/>
            <w:vAlign w:val="center"/>
          </w:tcPr>
          <w:p>
            <w:pPr>
              <w:adjustRightInd w:val="0"/>
              <w:snapToGrid w:val="0"/>
              <w:spacing w:line="360" w:lineRule="exact"/>
              <w:rPr>
                <w:rFonts w:hint="eastAsia" w:ascii="宋体" w:hAnsi="宋体"/>
                <w:szCs w:val="21"/>
                <w:lang w:val="en-US" w:eastAsia="zh-CN"/>
              </w:rPr>
            </w:pPr>
            <w:r>
              <w:rPr>
                <w:rFonts w:hint="eastAsia" w:ascii="宋体" w:hAnsi="宋体"/>
                <w:szCs w:val="21"/>
              </w:rPr>
              <w:t>最高投标限价</w:t>
            </w:r>
            <w:r>
              <w:rPr>
                <w:rFonts w:hint="eastAsia" w:ascii="宋体" w:hAnsi="宋体"/>
                <w:szCs w:val="21"/>
                <w:lang w:val="en-US" w:eastAsia="zh-CN"/>
              </w:rPr>
              <w:t>12万元。</w:t>
            </w:r>
          </w:p>
          <w:p>
            <w:pPr>
              <w:adjustRightInd w:val="0"/>
              <w:snapToGrid w:val="0"/>
              <w:spacing w:line="360" w:lineRule="exact"/>
              <w:rPr>
                <w:rFonts w:ascii="宋体" w:hAnsi="宋体"/>
                <w:b/>
                <w:color w:val="000000"/>
                <w:sz w:val="24"/>
              </w:rPr>
            </w:pPr>
            <w:r>
              <w:rPr>
                <w:rFonts w:hint="eastAsia" w:ascii="宋体" w:hAnsi="宋体"/>
                <w:szCs w:val="21"/>
              </w:rPr>
              <w:t>投标报价高于最高投标限价的，其投标做无效投标处理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21</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b/>
                <w:color w:val="000000"/>
                <w:sz w:val="24"/>
              </w:rPr>
              <w:t>特别提示</w:t>
            </w:r>
          </w:p>
        </w:tc>
        <w:tc>
          <w:tcPr>
            <w:tcW w:w="6384" w:type="dxa"/>
            <w:vAlign w:val="center"/>
          </w:tcPr>
          <w:p>
            <w:pPr>
              <w:adjustRightInd w:val="0"/>
              <w:snapToGrid w:val="0"/>
              <w:spacing w:line="360" w:lineRule="exact"/>
              <w:jc w:val="left"/>
              <w:rPr>
                <w:rFonts w:ascii="宋体" w:hAnsi="宋体"/>
                <w:b/>
                <w:color w:val="000000"/>
                <w:sz w:val="24"/>
              </w:rPr>
            </w:pPr>
            <w:r>
              <w:rPr>
                <w:rFonts w:hint="eastAsia" w:ascii="宋体" w:hAnsi="宋体"/>
                <w:b/>
                <w:color w:val="000000"/>
                <w:sz w:val="24"/>
              </w:rPr>
              <w:t>（1）</w:t>
            </w:r>
            <w:r>
              <w:rPr>
                <w:rFonts w:ascii="宋体" w:hAnsi="宋体"/>
                <w:b/>
                <w:color w:val="000000"/>
                <w:sz w:val="24"/>
              </w:rPr>
              <w:t>现场状况：投标人可自行到工地现场进一步踏勘，充分了解</w:t>
            </w:r>
            <w:r>
              <w:rPr>
                <w:rFonts w:hint="eastAsia" w:ascii="宋体" w:hAnsi="宋体"/>
                <w:b/>
                <w:color w:val="000000"/>
                <w:sz w:val="24"/>
              </w:rPr>
              <w:t>现场</w:t>
            </w:r>
            <w:r>
              <w:rPr>
                <w:rFonts w:ascii="宋体" w:hAnsi="宋体"/>
                <w:b/>
                <w:color w:val="000000"/>
                <w:sz w:val="24"/>
              </w:rPr>
              <w:t>及任何其他足以影响报价的情况。</w:t>
            </w:r>
          </w:p>
          <w:p>
            <w:pPr>
              <w:adjustRightInd w:val="0"/>
              <w:snapToGrid w:val="0"/>
              <w:spacing w:line="360" w:lineRule="exact"/>
              <w:jc w:val="left"/>
              <w:rPr>
                <w:rFonts w:ascii="宋体" w:hAnsi="宋体"/>
                <w:b/>
                <w:color w:val="000000"/>
                <w:sz w:val="24"/>
              </w:rPr>
            </w:pPr>
            <w:r>
              <w:rPr>
                <w:rFonts w:ascii="宋体" w:hAnsi="宋体"/>
                <w:b/>
                <w:color w:val="000000"/>
                <w:sz w:val="24"/>
              </w:rPr>
              <w:t>（</w:t>
            </w:r>
            <w:r>
              <w:rPr>
                <w:rFonts w:hint="eastAsia" w:ascii="宋体" w:hAnsi="宋体"/>
                <w:b/>
                <w:color w:val="000000"/>
                <w:sz w:val="24"/>
              </w:rPr>
              <w:t>2</w:t>
            </w:r>
            <w:r>
              <w:rPr>
                <w:rFonts w:ascii="宋体" w:hAnsi="宋体"/>
                <w:b/>
                <w:color w:val="000000"/>
                <w:sz w:val="24"/>
              </w:rPr>
              <w:t>）</w:t>
            </w:r>
            <w:r>
              <w:rPr>
                <w:rFonts w:ascii="宋体" w:hAnsi="宋体"/>
                <w:b/>
                <w:sz w:val="24"/>
              </w:rPr>
              <w:t>本项目如需中标单位配合招标人完成合同备案等工作，须无条件配合，相关费用在投标报价中自行考虑。</w:t>
            </w:r>
          </w:p>
          <w:p>
            <w:pPr>
              <w:adjustRightInd w:val="0"/>
              <w:snapToGrid w:val="0"/>
              <w:spacing w:line="360" w:lineRule="exact"/>
              <w:jc w:val="left"/>
              <w:rPr>
                <w:rFonts w:ascii="宋体" w:hAnsi="宋体"/>
                <w:b/>
                <w:color w:val="000000"/>
                <w:sz w:val="24"/>
              </w:rPr>
            </w:pPr>
            <w:r>
              <w:rPr>
                <w:rFonts w:ascii="宋体" w:hAnsi="宋体"/>
                <w:b/>
                <w:color w:val="000000"/>
                <w:sz w:val="24"/>
              </w:rPr>
              <w:t>（</w:t>
            </w:r>
            <w:r>
              <w:rPr>
                <w:rFonts w:hint="eastAsia" w:ascii="宋体" w:hAnsi="宋体"/>
                <w:b/>
                <w:color w:val="000000"/>
                <w:sz w:val="24"/>
              </w:rPr>
              <w:t>3</w:t>
            </w:r>
            <w:r>
              <w:rPr>
                <w:rFonts w:ascii="宋体" w:hAnsi="宋体"/>
                <w:b/>
                <w:color w:val="000000"/>
                <w:sz w:val="24"/>
              </w:rPr>
              <w:t>）本表内容与投标须知不一致的，以此表为准。</w:t>
            </w:r>
          </w:p>
          <w:p>
            <w:pPr>
              <w:adjustRightInd w:val="0"/>
              <w:snapToGrid w:val="0"/>
              <w:spacing w:line="360" w:lineRule="exact"/>
              <w:rPr>
                <w:rFonts w:ascii="宋体" w:hAnsi="宋体"/>
                <w:b/>
                <w:color w:val="000000"/>
                <w:sz w:val="24"/>
              </w:rPr>
            </w:pPr>
            <w:r>
              <w:rPr>
                <w:rFonts w:ascii="宋体" w:hAnsi="宋体"/>
                <w:b/>
                <w:color w:val="000000"/>
                <w:sz w:val="24"/>
              </w:rPr>
              <w:t>（</w:t>
            </w:r>
            <w:r>
              <w:rPr>
                <w:rFonts w:hint="eastAsia" w:ascii="宋体" w:hAnsi="宋体"/>
                <w:b/>
                <w:color w:val="000000"/>
                <w:sz w:val="24"/>
              </w:rPr>
              <w:t>4</w:t>
            </w:r>
            <w:r>
              <w:rPr>
                <w:rFonts w:ascii="宋体" w:hAnsi="宋体"/>
                <w:b/>
                <w:color w:val="000000"/>
                <w:sz w:val="24"/>
              </w:rPr>
              <w:t>）本招标文件的解释权属于招标人。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22</w:t>
            </w:r>
          </w:p>
        </w:tc>
        <w:tc>
          <w:tcPr>
            <w:tcW w:w="2389" w:type="dxa"/>
            <w:vAlign w:val="center"/>
          </w:tcPr>
          <w:p>
            <w:pPr>
              <w:adjustRightInd w:val="0"/>
              <w:snapToGrid w:val="0"/>
              <w:spacing w:line="360" w:lineRule="exact"/>
              <w:ind w:right="-65" w:rightChars="-31"/>
              <w:jc w:val="center"/>
              <w:rPr>
                <w:rFonts w:ascii="宋体" w:hAnsi="宋体"/>
                <w:color w:val="000000"/>
                <w:sz w:val="24"/>
              </w:rPr>
            </w:pPr>
            <w:r>
              <w:rPr>
                <w:rFonts w:hint="eastAsia" w:ascii="宋体" w:hAnsi="宋体"/>
                <w:color w:val="000000"/>
                <w:sz w:val="24"/>
              </w:rPr>
              <w:t>评标结果公示</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根据相关法规，评标结果书面通知，起始时间招标人自收到评标报告之日起3日内，接受提出异议的时间不少于3日。</w:t>
            </w:r>
          </w:p>
          <w:p>
            <w:pPr>
              <w:adjustRightInd w:val="0"/>
              <w:snapToGrid w:val="0"/>
              <w:spacing w:line="360" w:lineRule="exact"/>
              <w:rPr>
                <w:rFonts w:ascii="宋体" w:hAnsi="宋体"/>
                <w:color w:val="000000"/>
                <w:sz w:val="24"/>
              </w:rPr>
            </w:pPr>
            <w:r>
              <w:rPr>
                <w:rFonts w:hint="eastAsia" w:ascii="宋体" w:hAnsi="宋体"/>
                <w:color w:val="000000"/>
                <w:sz w:val="24"/>
              </w:rPr>
              <w:t>评标结果书面通知</w:t>
            </w:r>
            <w:r>
              <w:rPr>
                <w:rFonts w:ascii="宋体" w:hAnsi="宋体"/>
                <w:color w:val="000000"/>
                <w:sz w:val="24"/>
              </w:rPr>
              <w:t>内容包括招标项目名称、中标</w:t>
            </w:r>
            <w:r>
              <w:rPr>
                <w:rFonts w:hint="eastAsia" w:ascii="宋体" w:hAnsi="宋体"/>
                <w:color w:val="000000"/>
                <w:sz w:val="24"/>
              </w:rPr>
              <w:t>候选人</w:t>
            </w:r>
            <w:r>
              <w:rPr>
                <w:rFonts w:ascii="宋体" w:hAnsi="宋体"/>
                <w:color w:val="000000"/>
                <w:sz w:val="24"/>
              </w:rPr>
              <w:t>名单、</w:t>
            </w:r>
            <w:r>
              <w:rPr>
                <w:rFonts w:hint="eastAsia" w:ascii="宋体" w:hAnsi="宋体"/>
                <w:color w:val="000000"/>
                <w:sz w:val="24"/>
              </w:rPr>
              <w:t>招标人</w:t>
            </w:r>
            <w:r>
              <w:rPr>
                <w:rFonts w:ascii="宋体" w:hAnsi="宋体"/>
                <w:color w:val="000000"/>
                <w:sz w:val="24"/>
              </w:rPr>
              <w:t>名称和电话</w:t>
            </w:r>
            <w:r>
              <w:rPr>
                <w:rFonts w:hint="eastAsia" w:ascii="宋体" w:hAnsi="宋体"/>
                <w:color w:val="000000"/>
                <w:sz w:val="24"/>
              </w:rPr>
              <w:t>；通知内容不包括各投标人得分、评分情况、评分要素等涉及评标情况内容</w:t>
            </w:r>
            <w:r>
              <w:rPr>
                <w:rFonts w:ascii="宋体" w:hAnsi="宋体"/>
                <w:color w:val="000000"/>
                <w:sz w:val="24"/>
              </w:rPr>
              <w:t>。</w:t>
            </w:r>
          </w:p>
        </w:tc>
      </w:tr>
    </w:tbl>
    <w:p>
      <w:pPr>
        <w:pStyle w:val="2"/>
        <w:spacing w:line="500" w:lineRule="exact"/>
        <w:jc w:val="center"/>
        <w:rPr>
          <w:rFonts w:ascii="宋体" w:hAnsi="宋体" w:eastAsia="宋体"/>
          <w:color w:val="000000"/>
        </w:rPr>
      </w:pPr>
      <w:bookmarkStart w:id="5" w:name="_Toc42011391"/>
      <w:bookmarkStart w:id="6" w:name="_Toc42011338"/>
    </w:p>
    <w:p/>
    <w:p/>
    <w:p>
      <w:pPr>
        <w:pStyle w:val="2"/>
        <w:spacing w:line="500" w:lineRule="exact"/>
        <w:jc w:val="center"/>
        <w:rPr>
          <w:rFonts w:ascii="宋体" w:hAnsi="宋体" w:eastAsia="宋体"/>
          <w:b w:val="0"/>
          <w:color w:val="000000"/>
          <w:sz w:val="24"/>
          <w:szCs w:val="24"/>
        </w:rPr>
      </w:pPr>
      <w:r>
        <w:rPr>
          <w:rFonts w:hint="eastAsia" w:ascii="宋体" w:hAnsi="宋体" w:eastAsia="宋体"/>
          <w:color w:val="000000"/>
        </w:rPr>
        <w:t xml:space="preserve">第三章 </w:t>
      </w:r>
      <w:r>
        <w:rPr>
          <w:rFonts w:hint="eastAsia" w:ascii="宋体" w:hAnsi="宋体" w:eastAsia="宋体"/>
          <w:color w:val="000000"/>
          <w:szCs w:val="36"/>
        </w:rPr>
        <w:t>服务需求</w:t>
      </w:r>
      <w:bookmarkEnd w:id="5"/>
      <w:bookmarkEnd w:id="6"/>
    </w:p>
    <w:p>
      <w:pPr>
        <w:spacing w:line="360" w:lineRule="auto"/>
        <w:ind w:firstLine="482" w:firstLineChars="200"/>
        <w:rPr>
          <w:rFonts w:ascii="宋体" w:hAnsi="宋体"/>
          <w:b/>
          <w:color w:val="000000"/>
          <w:sz w:val="24"/>
        </w:rPr>
      </w:pPr>
      <w:r>
        <w:rPr>
          <w:rFonts w:hint="eastAsia" w:ascii="宋体" w:hAnsi="宋体"/>
          <w:b/>
          <w:color w:val="000000"/>
          <w:sz w:val="24"/>
        </w:rPr>
        <w:t>一、工作内容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eastAsia="zh-CN"/>
        </w:rPr>
        <w:t>凡尔赛公馆三期用地面积约</w:t>
      </w:r>
      <w:r>
        <w:rPr>
          <w:rFonts w:hint="eastAsia" w:ascii="宋体" w:hAnsi="宋体" w:cs="宋体"/>
          <w:color w:val="000000"/>
          <w:sz w:val="24"/>
          <w:lang w:val="en-US" w:eastAsia="zh-CN"/>
        </w:rPr>
        <w:t>4万平米，室外景观用地面积约1.8万平米，因规划调整，需对原绿化设计进行调整，详见规划方案调整定位图及原设计图。</w:t>
      </w:r>
      <w:r>
        <w:rPr>
          <w:rFonts w:hint="eastAsia" w:ascii="宋体" w:hAnsi="宋体" w:cs="宋体"/>
          <w:color w:val="000000"/>
          <w:sz w:val="24"/>
          <w:lang w:eastAsia="zh-CN"/>
        </w:rPr>
        <w:t>按最新规划调整图，在规划变更前原有室外景观绿化设计基础上，保持原设计风格，进行三期室外景观、绿化、道路等设计调整、修改</w:t>
      </w:r>
      <w:r>
        <w:rPr>
          <w:rFonts w:hint="eastAsia" w:ascii="宋体" w:hAnsi="宋体" w:cs="宋体"/>
          <w:color w:val="000000"/>
          <w:sz w:val="24"/>
        </w:rPr>
        <w:t>。</w:t>
      </w:r>
    </w:p>
    <w:p>
      <w:pPr>
        <w:spacing w:line="360" w:lineRule="auto"/>
        <w:ind w:firstLine="482" w:firstLineChars="200"/>
        <w:rPr>
          <w:rFonts w:ascii="宋体" w:hAnsi="宋体"/>
          <w:b/>
          <w:color w:val="000000"/>
          <w:sz w:val="24"/>
        </w:rPr>
      </w:pPr>
      <w:r>
        <w:rPr>
          <w:rFonts w:hint="eastAsia" w:ascii="宋体" w:hAnsi="宋体"/>
          <w:b/>
          <w:color w:val="000000"/>
          <w:sz w:val="24"/>
        </w:rPr>
        <w:t>二、对</w:t>
      </w:r>
      <w:r>
        <w:rPr>
          <w:rFonts w:hint="eastAsia" w:ascii="宋体" w:hAnsi="宋体"/>
          <w:b/>
          <w:color w:val="000000"/>
          <w:sz w:val="24"/>
          <w:lang w:eastAsia="zh-CN"/>
        </w:rPr>
        <w:t>设计</w:t>
      </w:r>
      <w:r>
        <w:rPr>
          <w:rFonts w:hint="eastAsia" w:ascii="宋体" w:hAnsi="宋体"/>
          <w:b/>
          <w:color w:val="000000"/>
          <w:sz w:val="24"/>
        </w:rPr>
        <w:t>计单位的要求</w:t>
      </w:r>
    </w:p>
    <w:p>
      <w:pPr>
        <w:autoSpaceDE w:val="0"/>
        <w:autoSpaceDN w:val="0"/>
        <w:adjustRightInd w:val="0"/>
        <w:snapToGrid w:val="0"/>
        <w:spacing w:line="360" w:lineRule="auto"/>
        <w:ind w:firstLine="480" w:firstLineChars="200"/>
        <w:jc w:val="left"/>
        <w:rPr>
          <w:rFonts w:hint="eastAsia" w:ascii="宋体" w:hAnsi="宋体" w:cs="宋体-18030"/>
          <w:b/>
          <w:sz w:val="24"/>
        </w:rPr>
      </w:pPr>
      <w:r>
        <w:rPr>
          <w:rFonts w:hint="eastAsia" w:ascii="宋体" w:hAnsi="宋体" w:cs="宋体-18030"/>
          <w:sz w:val="24"/>
        </w:rPr>
        <w:t>1、</w:t>
      </w:r>
      <w:r>
        <w:rPr>
          <w:rFonts w:hint="eastAsia" w:ascii="宋体" w:hAnsi="宋体" w:cs="宋体-18030"/>
          <w:sz w:val="24"/>
          <w:lang w:eastAsia="zh-CN"/>
        </w:rPr>
        <w:t>在合同签订后</w:t>
      </w:r>
      <w:r>
        <w:rPr>
          <w:rFonts w:hint="eastAsia" w:ascii="宋体" w:hAnsi="宋体" w:cs="宋体-18030"/>
          <w:sz w:val="24"/>
          <w:lang w:val="en-US" w:eastAsia="zh-CN"/>
        </w:rPr>
        <w:t>15日内，提交设计文件初稿报马鞍山市园林办审核</w:t>
      </w:r>
      <w:r>
        <w:rPr>
          <w:rFonts w:hint="eastAsia" w:ascii="宋体" w:hAnsi="宋体" w:cs="宋体-18030"/>
          <w:b/>
          <w:sz w:val="24"/>
        </w:rPr>
        <w:t>。</w:t>
      </w:r>
    </w:p>
    <w:p>
      <w:pPr>
        <w:autoSpaceDE w:val="0"/>
        <w:autoSpaceDN w:val="0"/>
        <w:adjustRightInd w:val="0"/>
        <w:snapToGrid w:val="0"/>
        <w:spacing w:line="360" w:lineRule="auto"/>
        <w:ind w:firstLine="480" w:firstLineChars="200"/>
        <w:jc w:val="left"/>
        <w:rPr>
          <w:rFonts w:hint="eastAsia" w:ascii="宋体" w:hAnsi="宋体" w:cs="宋体-18030"/>
          <w:sz w:val="24"/>
          <w:lang w:val="en-US" w:eastAsia="zh-CN"/>
        </w:rPr>
      </w:pPr>
      <w:r>
        <w:rPr>
          <w:rFonts w:hint="eastAsia" w:ascii="宋体" w:hAnsi="宋体" w:cs="宋体-18030"/>
          <w:sz w:val="24"/>
          <w:lang w:val="en-US" w:eastAsia="zh-CN"/>
        </w:rPr>
        <w:t>2、接到马鞍山市园林办审核意见后10日内，完成施工图设计。</w:t>
      </w:r>
    </w:p>
    <w:p>
      <w:pPr>
        <w:spacing w:line="360" w:lineRule="auto"/>
        <w:ind w:firstLine="480" w:firstLineChars="200"/>
        <w:rPr>
          <w:rFonts w:hint="eastAsia" w:ascii="宋体" w:hAnsi="宋体" w:cs="宋体"/>
          <w:color w:val="000000"/>
          <w:sz w:val="24"/>
          <w:lang w:eastAsia="zh-CN"/>
        </w:rPr>
      </w:pPr>
      <w:r>
        <w:rPr>
          <w:rFonts w:hint="eastAsia" w:ascii="宋体" w:hAnsi="宋体" w:cs="宋体"/>
          <w:color w:val="000000"/>
          <w:sz w:val="24"/>
          <w:lang w:val="en-US" w:eastAsia="zh-CN"/>
        </w:rPr>
        <w:t>3、</w:t>
      </w:r>
      <w:r>
        <w:rPr>
          <w:rFonts w:hint="eastAsia" w:ascii="宋体" w:hAnsi="宋体" w:cs="宋体"/>
          <w:color w:val="000000"/>
          <w:sz w:val="24"/>
          <w:lang w:eastAsia="zh-CN"/>
        </w:rPr>
        <w:t>园林工程施工时，做好后续设计服务及园林专项验收工作；</w:t>
      </w:r>
    </w:p>
    <w:p>
      <w:pPr>
        <w:spacing w:line="360" w:lineRule="auto"/>
        <w:ind w:firstLine="480" w:firstLineChars="200"/>
        <w:rPr>
          <w:rFonts w:hint="eastAsia" w:ascii="宋体" w:hAnsi="宋体" w:cs="宋体"/>
          <w:color w:val="000000"/>
          <w:sz w:val="24"/>
          <w:lang w:eastAsia="zh-CN"/>
        </w:rPr>
      </w:pPr>
      <w:r>
        <w:rPr>
          <w:rFonts w:hint="eastAsia" w:ascii="宋体" w:hAnsi="宋体" w:cs="宋体"/>
          <w:color w:val="000000"/>
          <w:sz w:val="24"/>
          <w:lang w:val="en-US" w:eastAsia="zh-CN"/>
        </w:rPr>
        <w:t>4、</w:t>
      </w:r>
      <w:r>
        <w:rPr>
          <w:rFonts w:hint="eastAsia" w:ascii="宋体" w:hAnsi="宋体" w:cs="宋体"/>
          <w:color w:val="000000"/>
          <w:sz w:val="24"/>
          <w:lang w:eastAsia="zh-CN"/>
        </w:rPr>
        <w:t>需配合规划设计单位做好室外雨污水设计工作（该工作由规划设计单位实施）。</w:t>
      </w:r>
    </w:p>
    <w:p>
      <w:pPr>
        <w:spacing w:line="360" w:lineRule="auto"/>
        <w:ind w:firstLine="480" w:firstLineChars="200"/>
        <w:rPr>
          <w:rFonts w:ascii="宋体" w:hAnsi="宋体" w:cs="宋体-18030"/>
          <w:sz w:val="24"/>
        </w:rPr>
      </w:pPr>
      <w:r>
        <w:rPr>
          <w:rFonts w:hint="eastAsia" w:ascii="宋体" w:hAnsi="宋体"/>
          <w:sz w:val="24"/>
        </w:rPr>
        <w:t>三、</w:t>
      </w:r>
      <w:r>
        <w:rPr>
          <w:rFonts w:hint="eastAsia" w:ascii="宋体" w:hAnsi="宋体"/>
          <w:b/>
          <w:sz w:val="24"/>
        </w:rPr>
        <w:t>工程违约约定</w:t>
      </w:r>
    </w:p>
    <w:p>
      <w:pPr>
        <w:spacing w:line="360" w:lineRule="auto"/>
        <w:ind w:firstLine="960" w:firstLineChars="400"/>
        <w:rPr>
          <w:rFonts w:hint="eastAsia" w:ascii="宋体" w:hAnsi="宋体"/>
          <w:sz w:val="24"/>
          <w:lang w:eastAsia="zh-CN"/>
        </w:rPr>
      </w:pPr>
      <w:bookmarkStart w:id="7" w:name="_Toc42011392"/>
      <w:bookmarkStart w:id="8" w:name="_Toc42011339"/>
      <w:r>
        <w:rPr>
          <w:rFonts w:hint="eastAsia" w:ascii="宋体" w:hAnsi="宋体"/>
          <w:sz w:val="24"/>
          <w:lang w:eastAsia="zh-CN"/>
        </w:rPr>
        <w:t>详见合同</w:t>
      </w:r>
    </w:p>
    <w:p>
      <w:pPr>
        <w:pStyle w:val="2"/>
        <w:spacing w:line="500" w:lineRule="exact"/>
        <w:jc w:val="center"/>
        <w:rPr>
          <w:rFonts w:ascii="宋体" w:hAnsi="宋体" w:eastAsia="宋体"/>
          <w:b w:val="0"/>
          <w:color w:val="000000"/>
          <w:sz w:val="24"/>
        </w:rPr>
      </w:pPr>
      <w:r>
        <w:rPr>
          <w:rFonts w:hint="eastAsia" w:ascii="宋体" w:hAnsi="宋体" w:eastAsia="宋体"/>
          <w:color w:val="000000"/>
        </w:rPr>
        <w:t>第</w:t>
      </w:r>
      <w:bookmarkStart w:id="9" w:name="_Hlt240110027"/>
      <w:bookmarkEnd w:id="9"/>
      <w:r>
        <w:rPr>
          <w:rFonts w:hint="eastAsia" w:ascii="宋体" w:hAnsi="宋体" w:eastAsia="宋体"/>
          <w:color w:val="000000"/>
        </w:rPr>
        <w:t>四章 评标办法</w:t>
      </w:r>
      <w:bookmarkEnd w:id="7"/>
      <w:bookmarkEnd w:id="8"/>
    </w:p>
    <w:p>
      <w:pPr>
        <w:spacing w:line="460" w:lineRule="exact"/>
        <w:ind w:firstLine="480" w:firstLineChars="200"/>
        <w:rPr>
          <w:rFonts w:ascii="宋体" w:hAnsi="宋体"/>
          <w:sz w:val="24"/>
        </w:rPr>
      </w:pPr>
      <w:r>
        <w:rPr>
          <w:rFonts w:hint="eastAsia" w:ascii="宋体" w:hAnsi="宋体"/>
          <w:sz w:val="24"/>
        </w:rPr>
        <w:t>采用经评审的最低价法，即由招标人组织人员组成评委会对投标人的投标文件有效性进行初步审查。审查通过的，则按照报价从低到高原则确定两名中标候选人，最低者为第一中标候选人，次低者为第二中标候选人（</w:t>
      </w:r>
      <w:r>
        <w:rPr>
          <w:rFonts w:hint="eastAsia" w:ascii="宋体" w:hAnsi="宋体"/>
          <w:color w:val="000000"/>
          <w:sz w:val="24"/>
        </w:rPr>
        <w:t>如二者报价相同，则抽签决定第一名</w:t>
      </w:r>
      <w:r>
        <w:rPr>
          <w:rFonts w:hint="eastAsia" w:ascii="宋体" w:hAnsi="宋体"/>
          <w:sz w:val="24"/>
        </w:rPr>
        <w:t>）。</w:t>
      </w:r>
    </w:p>
    <w:p>
      <w:pPr>
        <w:adjustRightInd w:val="0"/>
        <w:snapToGrid w:val="0"/>
        <w:spacing w:line="360" w:lineRule="auto"/>
        <w:ind w:right="-10" w:firstLine="482" w:firstLineChars="200"/>
        <w:rPr>
          <w:rFonts w:ascii="宋体" w:hAnsi="宋体"/>
          <w:color w:val="000000"/>
          <w:sz w:val="24"/>
        </w:rPr>
      </w:pPr>
      <w:r>
        <w:rPr>
          <w:rFonts w:hint="eastAsia" w:ascii="宋体" w:hAnsi="宋体"/>
          <w:b/>
          <w:bCs/>
          <w:color w:val="000000"/>
          <w:sz w:val="24"/>
        </w:rPr>
        <w:t>一、初审指标</w:t>
      </w:r>
    </w:p>
    <w:tbl>
      <w:tblPr>
        <w:tblStyle w:val="13"/>
        <w:tblW w:w="922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888"/>
        <w:gridCol w:w="2453"/>
        <w:gridCol w:w="1139"/>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1"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序号</w:t>
            </w:r>
          </w:p>
        </w:tc>
        <w:tc>
          <w:tcPr>
            <w:tcW w:w="1888" w:type="dxa"/>
            <w:tcBorders>
              <w:bottom w:val="single" w:color="auto" w:sz="4" w:space="0"/>
            </w:tcBorders>
            <w:vAlign w:val="center"/>
          </w:tcPr>
          <w:p>
            <w:pPr>
              <w:pStyle w:val="18"/>
              <w:pBdr>
                <w:bottom w:val="none" w:color="auto" w:sz="0" w:space="0"/>
              </w:pBdr>
              <w:tabs>
                <w:tab w:val="clear" w:pos="4153"/>
                <w:tab w:val="clear" w:pos="8306"/>
              </w:tabs>
              <w:snapToGrid w:val="0"/>
              <w:spacing w:line="240" w:lineRule="auto"/>
              <w:ind w:right="-11"/>
              <w:textAlignment w:val="auto"/>
              <w:rPr>
                <w:rFonts w:ascii="宋体" w:hAnsi="宋体"/>
                <w:b/>
                <w:bCs/>
                <w:color w:val="000000"/>
                <w:kern w:val="2"/>
                <w:sz w:val="21"/>
                <w:szCs w:val="21"/>
              </w:rPr>
            </w:pPr>
            <w:r>
              <w:rPr>
                <w:rFonts w:hint="eastAsia" w:ascii="宋体" w:hAnsi="宋体"/>
                <w:b/>
                <w:bCs/>
                <w:color w:val="000000"/>
                <w:kern w:val="2"/>
                <w:sz w:val="21"/>
                <w:szCs w:val="21"/>
              </w:rPr>
              <w:t>指标名称</w:t>
            </w:r>
          </w:p>
        </w:tc>
        <w:tc>
          <w:tcPr>
            <w:tcW w:w="2453"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指标要求</w:t>
            </w:r>
          </w:p>
        </w:tc>
        <w:tc>
          <w:tcPr>
            <w:tcW w:w="1139"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是否通过</w:t>
            </w:r>
          </w:p>
        </w:tc>
        <w:tc>
          <w:tcPr>
            <w:tcW w:w="3029"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1</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营业执照</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有效</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r>
              <w:rPr>
                <w:rFonts w:hint="eastAsia" w:ascii="宋体" w:hAnsi="宋体"/>
                <w:color w:val="000000"/>
                <w:szCs w:val="21"/>
              </w:rPr>
              <w:t>提供有效的营业执照的复印件或影印件并加盖公章</w:t>
            </w:r>
            <w:r>
              <w:rPr>
                <w:rFonts w:hint="eastAsia" w:ascii="宋体" w:hAnsi="宋体"/>
                <w:b/>
                <w:bCs/>
                <w:color w:val="000000"/>
                <w:szCs w:val="21"/>
              </w:rPr>
              <w:t>，应完整的体现出营业执照的全部内容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2</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投标函</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符合招标文件要求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3</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授权委托书</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符合招标文件要求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4</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投标保证金</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符合招标文件要求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5</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投标人资格要求</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符合招标公告要求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r>
              <w:rPr>
                <w:rFonts w:hint="eastAsia" w:ascii="宋体" w:hAnsi="宋体"/>
                <w:color w:val="000000"/>
                <w:szCs w:val="21"/>
              </w:rPr>
              <w:t>投标人须提供其能满足资格要求的各项证明材料。资质、资格证书需提供证书复印件，失信被执行人情况需提供网站查询截图。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hint="eastAsia" w:ascii="宋体" w:hAnsi="宋体" w:eastAsia="宋体"/>
                <w:color w:val="000000"/>
                <w:szCs w:val="21"/>
                <w:lang w:eastAsia="zh-CN"/>
              </w:rPr>
            </w:pPr>
            <w:r>
              <w:rPr>
                <w:rFonts w:hint="eastAsia" w:ascii="宋体" w:hAnsi="宋体"/>
                <w:color w:val="000000"/>
                <w:szCs w:val="21"/>
                <w:lang w:val="en-US" w:eastAsia="zh-CN"/>
              </w:rPr>
              <w:t>6</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标书响应情况</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付款响应、服务响应等。</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hint="eastAsia" w:ascii="宋体" w:hAnsi="宋体" w:eastAsia="宋体"/>
                <w:color w:val="000000"/>
                <w:szCs w:val="21"/>
                <w:lang w:eastAsia="zh-CN"/>
              </w:rPr>
            </w:pPr>
            <w:r>
              <w:rPr>
                <w:rFonts w:hint="eastAsia" w:ascii="宋体" w:hAnsi="宋体"/>
                <w:color w:val="000000"/>
                <w:szCs w:val="21"/>
                <w:lang w:val="en-US" w:eastAsia="zh-CN"/>
              </w:rPr>
              <w:t>7</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投标报价</w:t>
            </w:r>
          </w:p>
        </w:tc>
        <w:tc>
          <w:tcPr>
            <w:tcW w:w="2453" w:type="dxa"/>
            <w:vAlign w:val="center"/>
          </w:tcPr>
          <w:p>
            <w:pPr>
              <w:adjustRightInd w:val="0"/>
              <w:snapToGrid w:val="0"/>
              <w:ind w:right="-11"/>
              <w:jc w:val="center"/>
              <w:rPr>
                <w:rFonts w:ascii="宋体" w:hAnsi="宋体"/>
                <w:bCs/>
                <w:color w:val="000000"/>
                <w:szCs w:val="21"/>
              </w:rPr>
            </w:pPr>
            <w:r>
              <w:rPr>
                <w:rFonts w:hint="eastAsia" w:ascii="宋体" w:hAnsi="宋体"/>
                <w:color w:val="000000"/>
                <w:szCs w:val="21"/>
              </w:rPr>
              <w:t>符合招标文件要求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11" w:type="dxa"/>
            <w:vAlign w:val="center"/>
          </w:tcPr>
          <w:p>
            <w:pPr>
              <w:adjustRightInd w:val="0"/>
              <w:snapToGrid w:val="0"/>
              <w:ind w:right="-11"/>
              <w:jc w:val="center"/>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其他要求</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招标公告或招标文件列明的其他要求。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9220" w:type="dxa"/>
            <w:gridSpan w:val="5"/>
            <w:vAlign w:val="center"/>
          </w:tcPr>
          <w:p>
            <w:pPr>
              <w:adjustRightInd w:val="0"/>
              <w:snapToGrid w:val="0"/>
              <w:ind w:right="-11"/>
              <w:jc w:val="left"/>
              <w:rPr>
                <w:rFonts w:ascii="宋体" w:hAnsi="宋体"/>
                <w:color w:val="000000"/>
                <w:szCs w:val="21"/>
              </w:rPr>
            </w:pPr>
            <w:r>
              <w:rPr>
                <w:rFonts w:hint="eastAsia" w:ascii="宋体" w:hAnsi="宋体"/>
                <w:color w:val="000000"/>
                <w:szCs w:val="21"/>
              </w:rPr>
              <w:t>初审指标通过标准：投标人必须通过上述全部指标，否则，投标将被否决。</w:t>
            </w:r>
          </w:p>
          <w:p>
            <w:pPr>
              <w:adjustRightInd w:val="0"/>
              <w:snapToGrid w:val="0"/>
              <w:ind w:right="-11"/>
              <w:jc w:val="left"/>
              <w:rPr>
                <w:rFonts w:ascii="宋体" w:hAnsi="宋体"/>
                <w:color w:val="000000"/>
                <w:szCs w:val="21"/>
              </w:rPr>
            </w:pPr>
          </w:p>
        </w:tc>
      </w:tr>
    </w:tbl>
    <w:p>
      <w:pPr>
        <w:pStyle w:val="4"/>
        <w:spacing w:line="360" w:lineRule="auto"/>
        <w:ind w:right="-10" w:firstLine="482"/>
        <w:jc w:val="left"/>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二、商务标评审</w:t>
      </w:r>
    </w:p>
    <w:p>
      <w:pPr>
        <w:pStyle w:val="4"/>
        <w:spacing w:line="360" w:lineRule="auto"/>
        <w:ind w:right="-10" w:firstLine="482"/>
        <w:rPr>
          <w:rFonts w:ascii="宋体" w:hAnsi="宋体" w:eastAsia="宋体"/>
          <w:color w:val="000000"/>
          <w:sz w:val="24"/>
        </w:rPr>
      </w:pPr>
      <w:r>
        <w:rPr>
          <w:rFonts w:hint="eastAsia" w:ascii="宋体" w:hAnsi="宋体" w:eastAsia="宋体"/>
          <w:color w:val="000000"/>
          <w:sz w:val="24"/>
        </w:rPr>
        <w:t>1、投标报价有效性：</w:t>
      </w:r>
    </w:p>
    <w:p>
      <w:pPr>
        <w:pStyle w:val="4"/>
        <w:spacing w:line="360" w:lineRule="auto"/>
        <w:ind w:right="-10" w:firstLine="482"/>
        <w:rPr>
          <w:rFonts w:ascii="宋体" w:hAnsi="宋体" w:eastAsia="宋体"/>
          <w:color w:val="000000"/>
          <w:sz w:val="24"/>
        </w:rPr>
      </w:pPr>
      <w:r>
        <w:rPr>
          <w:rFonts w:hint="eastAsia" w:ascii="宋体" w:hAnsi="宋体" w:eastAsia="宋体"/>
          <w:color w:val="000000"/>
          <w:sz w:val="24"/>
        </w:rPr>
        <w:t>（</w:t>
      </w:r>
      <w:r>
        <w:rPr>
          <w:rFonts w:ascii="宋体" w:hAnsi="宋体" w:eastAsia="宋体"/>
          <w:color w:val="000000"/>
          <w:sz w:val="24"/>
        </w:rPr>
        <w:t>1</w:t>
      </w:r>
      <w:r>
        <w:rPr>
          <w:rFonts w:hint="eastAsia" w:ascii="宋体" w:hAnsi="宋体" w:eastAsia="宋体"/>
          <w:color w:val="000000"/>
          <w:sz w:val="24"/>
        </w:rPr>
        <w:t>）投标报价是否唯一。一份投标文件只能有一个投标报价，</w:t>
      </w:r>
      <w:r>
        <w:rPr>
          <w:rFonts w:hint="eastAsia" w:ascii="宋体" w:hAnsi="宋体" w:eastAsia="宋体"/>
          <w:color w:val="000000"/>
          <w:sz w:val="24"/>
          <w:lang w:eastAsia="zh-CN"/>
        </w:rPr>
        <w:t>否则视为无效投标</w:t>
      </w:r>
      <w:r>
        <w:rPr>
          <w:rFonts w:hint="eastAsia" w:ascii="宋体" w:hAnsi="宋体" w:eastAsia="宋体"/>
          <w:color w:val="000000"/>
          <w:sz w:val="24"/>
        </w:rPr>
        <w:t>；</w:t>
      </w:r>
    </w:p>
    <w:p>
      <w:pPr>
        <w:pStyle w:val="4"/>
        <w:spacing w:line="360" w:lineRule="auto"/>
        <w:ind w:right="-10" w:firstLine="482"/>
        <w:rPr>
          <w:rFonts w:hint="eastAsia" w:ascii="宋体" w:hAnsi="宋体" w:eastAsia="宋体"/>
          <w:color w:val="000000"/>
          <w:sz w:val="24"/>
          <w:lang w:eastAsia="zh-CN"/>
        </w:rPr>
      </w:pPr>
      <w:r>
        <w:rPr>
          <w:rFonts w:hint="eastAsia" w:ascii="宋体" w:hAnsi="宋体" w:eastAsia="宋体"/>
          <w:color w:val="000000"/>
          <w:sz w:val="24"/>
        </w:rPr>
        <w:t>（</w:t>
      </w:r>
      <w:r>
        <w:rPr>
          <w:rFonts w:ascii="宋体" w:hAnsi="宋体" w:eastAsia="宋体"/>
          <w:color w:val="000000"/>
          <w:sz w:val="24"/>
        </w:rPr>
        <w:t>2</w:t>
      </w:r>
      <w:r>
        <w:rPr>
          <w:rFonts w:hint="eastAsia" w:ascii="宋体" w:hAnsi="宋体" w:eastAsia="宋体"/>
          <w:color w:val="000000"/>
          <w:sz w:val="24"/>
        </w:rPr>
        <w:t>）招标文件如设有招标控制价的，投标报价超过招标控制价的投标将被</w:t>
      </w:r>
      <w:r>
        <w:rPr>
          <w:rFonts w:hint="eastAsia" w:ascii="宋体" w:hAnsi="宋体" w:eastAsia="宋体"/>
          <w:color w:val="000000"/>
          <w:sz w:val="24"/>
          <w:lang w:eastAsia="zh-CN"/>
        </w:rPr>
        <w:t>视为无效投标。</w:t>
      </w:r>
    </w:p>
    <w:p>
      <w:pPr>
        <w:pStyle w:val="4"/>
        <w:spacing w:line="360" w:lineRule="auto"/>
        <w:ind w:right="-10" w:firstLine="482"/>
        <w:jc w:val="left"/>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三、确定中标候选人</w:t>
      </w:r>
    </w:p>
    <w:p>
      <w:pPr>
        <w:pStyle w:val="4"/>
        <w:spacing w:line="360" w:lineRule="auto"/>
        <w:ind w:right="-10" w:firstLine="482"/>
        <w:rPr>
          <w:rFonts w:hint="eastAsia" w:ascii="宋体" w:hAnsi="宋体" w:eastAsia="宋体"/>
          <w:color w:val="000000"/>
          <w:sz w:val="24"/>
          <w:lang w:eastAsia="zh-CN"/>
        </w:rPr>
      </w:pPr>
      <w:r>
        <w:rPr>
          <w:rFonts w:hint="eastAsia" w:ascii="宋体" w:hAnsi="宋体" w:eastAsia="宋体"/>
          <w:color w:val="000000"/>
          <w:sz w:val="24"/>
          <w:lang w:eastAsia="zh-CN"/>
        </w:rPr>
        <w:t>通过初审，报价最低的投标人为中标候选人。</w:t>
      </w:r>
    </w:p>
    <w:p>
      <w:pPr>
        <w:adjustRightInd w:val="0"/>
        <w:snapToGrid w:val="0"/>
        <w:spacing w:line="360" w:lineRule="auto"/>
        <w:ind w:right="-10" w:firstLine="482" w:firstLineChars="200"/>
        <w:rPr>
          <w:rFonts w:ascii="宋体" w:hAnsi="宋体"/>
          <w:b/>
          <w:color w:val="000000"/>
          <w:sz w:val="24"/>
        </w:rPr>
      </w:pPr>
      <w:r>
        <w:rPr>
          <w:rFonts w:hint="eastAsia" w:ascii="宋体" w:hAnsi="宋体"/>
          <w:b/>
          <w:color w:val="000000"/>
          <w:sz w:val="24"/>
          <w:lang w:eastAsia="zh-CN"/>
        </w:rPr>
        <w:t>四、</w:t>
      </w:r>
      <w:r>
        <w:rPr>
          <w:rFonts w:hint="eastAsia" w:ascii="宋体" w:hAnsi="宋体"/>
          <w:b/>
          <w:color w:val="000000"/>
          <w:sz w:val="24"/>
        </w:rPr>
        <w:t xml:space="preserve"> 评标纪律</w:t>
      </w:r>
    </w:p>
    <w:p>
      <w:pPr>
        <w:adjustRightInd w:val="0"/>
        <w:snapToGrid w:val="0"/>
        <w:spacing w:line="360" w:lineRule="auto"/>
        <w:ind w:right="-10"/>
        <w:rPr>
          <w:rFonts w:ascii="宋体" w:hAnsi="宋体"/>
          <w:color w:val="000000"/>
          <w:sz w:val="24"/>
        </w:rPr>
      </w:pPr>
      <w:r>
        <w:rPr>
          <w:rFonts w:hint="eastAsia" w:ascii="宋体" w:hAnsi="宋体"/>
          <w:b/>
          <w:color w:val="000000"/>
          <w:sz w:val="24"/>
        </w:rPr>
        <w:t xml:space="preserve">    1、</w:t>
      </w:r>
      <w:r>
        <w:rPr>
          <w:rFonts w:hint="eastAsia" w:ascii="宋体" w:hAnsi="宋体"/>
          <w:color w:val="000000"/>
          <w:sz w:val="24"/>
        </w:rPr>
        <w:t>评委会和评标工作人员应严格遵守国家的法律、法规和规章制度；严格按照本次招标文件进行评标；公正廉洁、不徇私情，不得损害国家利益；保护招、投标人的合法权益。</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2、</w:t>
      </w:r>
      <w:r>
        <w:rPr>
          <w:rFonts w:hint="eastAsia" w:ascii="宋体" w:hAnsi="宋体"/>
          <w:color w:val="000000"/>
          <w:sz w:val="24"/>
        </w:rPr>
        <w:t xml:space="preserve"> 在评标过程中，评委及其他评标工作人员必须对评标情况严格保密，任何人不得将评标情况透露给与投标人有关的单位和个人。如有违反评标纪律的情况发生，将依据《中华人民共和国招标投标法》及其他有关法律法规的规定，追究有关当事人的责任。</w:t>
      </w:r>
    </w:p>
    <w:p>
      <w:pPr>
        <w:adjustRightInd w:val="0"/>
        <w:snapToGrid w:val="0"/>
        <w:spacing w:line="360" w:lineRule="auto"/>
        <w:ind w:right="-10" w:firstLine="482" w:firstLineChars="200"/>
        <w:rPr>
          <w:rFonts w:ascii="宋体" w:hAnsi="宋体"/>
          <w:bCs/>
          <w:color w:val="000000"/>
          <w:sz w:val="24"/>
        </w:rPr>
      </w:pPr>
      <w:r>
        <w:rPr>
          <w:rFonts w:hint="eastAsia" w:ascii="宋体" w:hAnsi="宋体"/>
          <w:b/>
          <w:bCs/>
          <w:color w:val="000000"/>
          <w:sz w:val="24"/>
        </w:rPr>
        <w:t xml:space="preserve">3、 </w:t>
      </w:r>
      <w:r>
        <w:rPr>
          <w:rFonts w:hint="eastAsia" w:ascii="宋体" w:hAnsi="宋体"/>
          <w:bCs/>
          <w:color w:val="000000"/>
          <w:sz w:val="24"/>
        </w:rPr>
        <w:t>本评标办法的解释权属于招标人。</w:t>
      </w:r>
    </w:p>
    <w:p>
      <w:pPr>
        <w:spacing w:line="460" w:lineRule="exact"/>
        <w:ind w:firstLine="482" w:firstLineChars="200"/>
        <w:rPr>
          <w:rFonts w:ascii="宋体" w:hAnsi="宋体"/>
          <w:b/>
          <w:sz w:val="24"/>
        </w:rPr>
      </w:pPr>
    </w:p>
    <w:p>
      <w:pPr>
        <w:pStyle w:val="2"/>
        <w:spacing w:line="500" w:lineRule="exact"/>
        <w:jc w:val="center"/>
        <w:rPr>
          <w:rFonts w:ascii="宋体" w:hAnsi="宋体" w:eastAsia="宋体"/>
          <w:color w:val="000000"/>
        </w:rPr>
      </w:pPr>
      <w:bookmarkStart w:id="10" w:name="_Toc42011394"/>
      <w:bookmarkStart w:id="11" w:name="_Toc42011341"/>
      <w:r>
        <w:rPr>
          <w:rFonts w:hint="eastAsia" w:ascii="宋体" w:hAnsi="宋体" w:eastAsia="宋体"/>
          <w:color w:val="000000"/>
        </w:rPr>
        <w:t>第五章 投标人须知</w:t>
      </w:r>
      <w:bookmarkEnd w:id="10"/>
      <w:bookmarkEnd w:id="11"/>
    </w:p>
    <w:p>
      <w:pPr>
        <w:jc w:val="center"/>
        <w:rPr>
          <w:rFonts w:hAnsi="宋体"/>
          <w:b/>
          <w:color w:val="000000"/>
          <w:sz w:val="28"/>
        </w:rPr>
      </w:pPr>
      <w:r>
        <w:rPr>
          <w:rFonts w:hint="eastAsia" w:hAnsi="宋体"/>
          <w:b/>
          <w:color w:val="000000"/>
          <w:sz w:val="28"/>
        </w:rPr>
        <w:t>一．总    则</w:t>
      </w:r>
    </w:p>
    <w:p>
      <w:pPr>
        <w:spacing w:line="460" w:lineRule="exact"/>
        <w:jc w:val="center"/>
        <w:rPr>
          <w:rFonts w:ascii="宋体" w:hAnsi="宋体"/>
          <w:b/>
          <w:sz w:val="44"/>
          <w:szCs w:val="44"/>
        </w:rPr>
      </w:pPr>
    </w:p>
    <w:p>
      <w:pPr>
        <w:spacing w:line="360" w:lineRule="auto"/>
        <w:ind w:firstLine="550"/>
        <w:rPr>
          <w:rFonts w:ascii="宋体" w:hAnsi="宋体"/>
          <w:b/>
          <w:color w:val="000000"/>
          <w:sz w:val="24"/>
        </w:rPr>
      </w:pPr>
      <w:r>
        <w:rPr>
          <w:rFonts w:hint="eastAsia" w:ascii="宋体" w:hAnsi="宋体"/>
          <w:b/>
          <w:color w:val="000000"/>
          <w:sz w:val="24"/>
        </w:rPr>
        <w:t>1、适用范围及投标费用</w:t>
      </w:r>
    </w:p>
    <w:p>
      <w:pPr>
        <w:spacing w:line="360" w:lineRule="auto"/>
        <w:ind w:firstLine="550"/>
        <w:rPr>
          <w:rFonts w:ascii="宋体" w:hAnsi="宋体"/>
          <w:color w:val="000000"/>
          <w:sz w:val="24"/>
        </w:rPr>
      </w:pPr>
      <w:r>
        <w:rPr>
          <w:rFonts w:hint="eastAsia" w:ascii="宋体" w:hAnsi="宋体"/>
          <w:color w:val="000000"/>
          <w:sz w:val="24"/>
        </w:rPr>
        <w:t>1.1本招标文件仅适用于本次招标所述的服务项目采购。</w:t>
      </w:r>
    </w:p>
    <w:p>
      <w:pPr>
        <w:spacing w:line="360" w:lineRule="auto"/>
        <w:ind w:firstLine="550"/>
        <w:rPr>
          <w:rFonts w:ascii="宋体" w:hAnsi="宋体"/>
          <w:color w:val="000000"/>
          <w:sz w:val="24"/>
        </w:rPr>
      </w:pPr>
      <w:r>
        <w:rPr>
          <w:rFonts w:hint="eastAsia" w:ascii="宋体" w:hAnsi="宋体"/>
          <w:color w:val="000000"/>
          <w:sz w:val="24"/>
        </w:rPr>
        <w:t>1.2无论投标结果如何，投标人应自行承担其编制与递交投标文件所涉及的一切费用。</w:t>
      </w:r>
    </w:p>
    <w:p>
      <w:pPr>
        <w:spacing w:line="360" w:lineRule="auto"/>
        <w:ind w:firstLine="550"/>
        <w:rPr>
          <w:rFonts w:ascii="宋体" w:hAnsi="宋体"/>
          <w:b/>
          <w:bCs/>
          <w:color w:val="000000"/>
          <w:sz w:val="24"/>
        </w:rPr>
      </w:pPr>
      <w:r>
        <w:rPr>
          <w:rFonts w:hint="eastAsia" w:ascii="宋体" w:hAnsi="宋体"/>
          <w:b/>
          <w:bCs/>
          <w:color w:val="000000"/>
          <w:sz w:val="24"/>
        </w:rPr>
        <w:t>2、合格的投标人</w:t>
      </w:r>
    </w:p>
    <w:p>
      <w:pPr>
        <w:spacing w:line="360" w:lineRule="auto"/>
        <w:ind w:firstLine="523" w:firstLineChars="218"/>
        <w:rPr>
          <w:rFonts w:ascii="宋体" w:hAnsi="宋体"/>
          <w:color w:val="000000"/>
          <w:sz w:val="24"/>
        </w:rPr>
      </w:pPr>
      <w:r>
        <w:rPr>
          <w:rFonts w:hint="eastAsia" w:ascii="宋体" w:hAnsi="宋体"/>
          <w:color w:val="000000"/>
          <w:sz w:val="24"/>
        </w:rPr>
        <w:t>2.1合格的投标人应符合招标文件载明的投标资格。</w:t>
      </w:r>
    </w:p>
    <w:p>
      <w:pPr>
        <w:spacing w:line="360" w:lineRule="auto"/>
        <w:ind w:firstLine="523" w:firstLineChars="218"/>
        <w:rPr>
          <w:rFonts w:ascii="宋体" w:hAnsi="宋体"/>
          <w:color w:val="000000"/>
          <w:sz w:val="24"/>
        </w:rPr>
      </w:pPr>
      <w:r>
        <w:rPr>
          <w:rFonts w:hint="eastAsia" w:ascii="宋体" w:hAnsi="宋体"/>
          <w:color w:val="000000"/>
          <w:sz w:val="24"/>
        </w:rPr>
        <w:t>2.2投标人之间如果存在下列情形之一的，不得同时参加本项目投标：</w:t>
      </w:r>
    </w:p>
    <w:p>
      <w:pPr>
        <w:spacing w:line="360" w:lineRule="auto"/>
        <w:ind w:left="420" w:leftChars="200" w:firstLine="88" w:firstLineChars="37"/>
        <w:rPr>
          <w:rFonts w:ascii="宋体" w:hAnsi="宋体"/>
          <w:color w:val="000000"/>
          <w:sz w:val="24"/>
        </w:rPr>
      </w:pPr>
      <w:r>
        <w:rPr>
          <w:rFonts w:hint="eastAsia" w:ascii="宋体" w:hAnsi="宋体"/>
          <w:color w:val="000000"/>
          <w:sz w:val="24"/>
        </w:rPr>
        <w:t>2.2.1法定代表人为同一个人的两个及两个以上法人；</w:t>
      </w:r>
    </w:p>
    <w:p>
      <w:pPr>
        <w:spacing w:line="360" w:lineRule="auto"/>
        <w:ind w:left="420" w:leftChars="200" w:firstLine="88" w:firstLineChars="37"/>
        <w:rPr>
          <w:rFonts w:ascii="宋体" w:hAnsi="宋体"/>
          <w:color w:val="000000"/>
          <w:sz w:val="24"/>
        </w:rPr>
      </w:pPr>
      <w:r>
        <w:rPr>
          <w:rFonts w:hint="eastAsia" w:ascii="宋体" w:hAnsi="宋体"/>
          <w:color w:val="000000"/>
          <w:sz w:val="24"/>
        </w:rPr>
        <w:t>2.2.2母公司、全资子公司及其控股公司；</w:t>
      </w:r>
    </w:p>
    <w:p>
      <w:pPr>
        <w:spacing w:line="360" w:lineRule="auto"/>
        <w:ind w:left="420" w:leftChars="200" w:firstLine="88" w:firstLineChars="37"/>
        <w:rPr>
          <w:rFonts w:ascii="宋体" w:hAnsi="宋体"/>
          <w:color w:val="000000"/>
          <w:sz w:val="24"/>
        </w:rPr>
      </w:pPr>
      <w:r>
        <w:rPr>
          <w:rFonts w:hint="eastAsia" w:ascii="宋体" w:hAnsi="宋体"/>
          <w:color w:val="000000"/>
          <w:sz w:val="24"/>
        </w:rPr>
        <w:t>2.2.3法律和行政法规规定的其他情形。</w:t>
      </w:r>
    </w:p>
    <w:p>
      <w:pPr>
        <w:spacing w:line="360" w:lineRule="auto"/>
        <w:ind w:firstLine="550"/>
        <w:rPr>
          <w:rFonts w:ascii="宋体" w:hAnsi="宋体"/>
          <w:b/>
          <w:color w:val="000000"/>
          <w:sz w:val="24"/>
        </w:rPr>
      </w:pPr>
      <w:r>
        <w:rPr>
          <w:rFonts w:hint="eastAsia" w:ascii="宋体" w:hAnsi="宋体"/>
          <w:b/>
          <w:color w:val="000000"/>
          <w:sz w:val="24"/>
        </w:rPr>
        <w:t>3.勘察现场</w:t>
      </w:r>
    </w:p>
    <w:p>
      <w:pPr>
        <w:spacing w:line="360" w:lineRule="auto"/>
        <w:ind w:firstLine="550"/>
        <w:rPr>
          <w:rFonts w:ascii="宋体" w:hAnsi="宋体"/>
          <w:color w:val="000000"/>
          <w:sz w:val="24"/>
        </w:rPr>
      </w:pPr>
      <w:r>
        <w:rPr>
          <w:rFonts w:hint="eastAsia" w:ascii="宋体" w:hAnsi="宋体"/>
          <w:color w:val="000000"/>
          <w:sz w:val="24"/>
        </w:rPr>
        <w:t>3.1投标人应自行对服务现场和周围环境进行勘察，以获取编制投标文件和签署合同所需的资料。勘察现场的方式、地址及联系方式见投标人须知前附表。</w:t>
      </w:r>
    </w:p>
    <w:p>
      <w:pPr>
        <w:spacing w:line="360" w:lineRule="auto"/>
        <w:ind w:firstLine="550"/>
        <w:rPr>
          <w:rFonts w:ascii="宋体" w:hAnsi="宋体"/>
          <w:color w:val="000000"/>
          <w:sz w:val="24"/>
        </w:rPr>
      </w:pPr>
      <w:r>
        <w:rPr>
          <w:rFonts w:hint="eastAsia" w:ascii="宋体" w:hAnsi="宋体"/>
          <w:color w:val="000000"/>
          <w:sz w:val="24"/>
        </w:rPr>
        <w:t>3.2勘察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pPr>
        <w:spacing w:line="360" w:lineRule="auto"/>
        <w:ind w:firstLine="550"/>
        <w:rPr>
          <w:rFonts w:ascii="宋体" w:hAnsi="宋体"/>
          <w:color w:val="000000"/>
          <w:sz w:val="24"/>
        </w:rPr>
      </w:pPr>
      <w:r>
        <w:rPr>
          <w:rFonts w:hint="eastAsia" w:ascii="宋体" w:hAnsi="宋体"/>
          <w:color w:val="000000"/>
          <w:sz w:val="24"/>
        </w:rPr>
        <w:t>3.3除非有特殊要求，招标文件不单独提供服务所在地的自然环境、气候条件、公用设施等情况，投标人被视为熟悉上述与履行合同有关的一切情况。</w:t>
      </w:r>
    </w:p>
    <w:p>
      <w:pPr>
        <w:spacing w:line="360" w:lineRule="auto"/>
        <w:ind w:firstLine="550"/>
        <w:rPr>
          <w:rFonts w:ascii="宋体" w:hAnsi="宋体"/>
          <w:bCs/>
          <w:color w:val="000000"/>
          <w:sz w:val="24"/>
        </w:rPr>
      </w:pPr>
      <w:r>
        <w:rPr>
          <w:rFonts w:hint="eastAsia" w:ascii="宋体" w:hAnsi="宋体"/>
          <w:b/>
          <w:color w:val="000000"/>
          <w:sz w:val="24"/>
        </w:rPr>
        <w:t>4.知识产权</w:t>
      </w:r>
    </w:p>
    <w:p>
      <w:pPr>
        <w:spacing w:line="360" w:lineRule="auto"/>
        <w:ind w:firstLine="549"/>
        <w:rPr>
          <w:rFonts w:ascii="宋体" w:hAnsi="宋体"/>
          <w:bCs/>
          <w:color w:val="000000"/>
          <w:sz w:val="24"/>
        </w:rPr>
      </w:pPr>
      <w:r>
        <w:rPr>
          <w:rFonts w:hint="eastAsia" w:ascii="宋体" w:hAnsi="宋体"/>
          <w:color w:val="000000"/>
          <w:sz w:val="24"/>
        </w:rPr>
        <w:t>4.1</w:t>
      </w:r>
      <w:r>
        <w:rPr>
          <w:rFonts w:hint="eastAsia" w:ascii="宋体" w:hAnsi="宋体"/>
          <w:bCs/>
          <w:color w:val="000000"/>
          <w:sz w:val="24"/>
        </w:rPr>
        <w:t>投标人须保证，招标人在中华人民共和国境内使用投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color w:val="000000"/>
          <w:sz w:val="24"/>
        </w:rPr>
        <w:t>如因此导致招标人损失的，投标人须承担全部赔偿责任。</w:t>
      </w:r>
    </w:p>
    <w:p>
      <w:pPr>
        <w:spacing w:line="360" w:lineRule="auto"/>
        <w:ind w:firstLine="549"/>
        <w:rPr>
          <w:rFonts w:ascii="宋体" w:hAnsi="宋体"/>
          <w:bCs/>
          <w:color w:val="000000"/>
          <w:sz w:val="24"/>
        </w:rPr>
      </w:pPr>
      <w:r>
        <w:rPr>
          <w:rFonts w:hint="eastAsia" w:ascii="宋体" w:hAnsi="宋体"/>
          <w:bCs/>
          <w:color w:val="000000"/>
          <w:sz w:val="24"/>
        </w:rPr>
        <w:t>4.2投标人如欲在项目实施过程中采用自有知识成果，须在投标文件中声明，并提供相关知识产权证明文件。使用该知识成果后，投标人须提供开发接口和开发手册等技术文档。</w:t>
      </w:r>
    </w:p>
    <w:p>
      <w:pPr>
        <w:spacing w:line="360" w:lineRule="auto"/>
        <w:ind w:firstLine="549"/>
        <w:rPr>
          <w:rFonts w:ascii="宋体" w:hAnsi="宋体"/>
          <w:b/>
          <w:color w:val="000000"/>
          <w:sz w:val="24"/>
        </w:rPr>
      </w:pPr>
      <w:r>
        <w:rPr>
          <w:rFonts w:hint="eastAsia" w:ascii="宋体" w:hAnsi="宋体"/>
          <w:b/>
          <w:color w:val="000000"/>
          <w:sz w:val="24"/>
        </w:rPr>
        <w:t>5.纪律与保密</w:t>
      </w:r>
    </w:p>
    <w:p>
      <w:pPr>
        <w:spacing w:line="360" w:lineRule="auto"/>
        <w:ind w:firstLine="549"/>
        <w:rPr>
          <w:rFonts w:ascii="宋体" w:hAnsi="宋体"/>
          <w:color w:val="000000"/>
          <w:sz w:val="24"/>
        </w:rPr>
      </w:pPr>
      <w:r>
        <w:rPr>
          <w:rFonts w:hint="eastAsia" w:ascii="宋体" w:hAnsi="宋体"/>
          <w:color w:val="000000"/>
          <w:sz w:val="24"/>
        </w:rPr>
        <w:t>5.1投标人的投标行为应遵守中国的有关法律、法规和规章。</w:t>
      </w:r>
    </w:p>
    <w:p>
      <w:pPr>
        <w:spacing w:line="360" w:lineRule="auto"/>
        <w:ind w:firstLine="549"/>
        <w:rPr>
          <w:rFonts w:ascii="宋体" w:hAnsi="宋体"/>
          <w:color w:val="000000"/>
          <w:sz w:val="24"/>
        </w:rPr>
      </w:pPr>
      <w:r>
        <w:rPr>
          <w:rFonts w:hint="eastAsia" w:ascii="宋体" w:hAnsi="宋体"/>
          <w:color w:val="000000"/>
          <w:sz w:val="24"/>
        </w:rPr>
        <w:t>5.2投标人不得相互串通投标报价，不得妨碍其他投标人的公平竞争，不得损害招标人或其他投标人的合法权益，投标人不得以向招标人、评委会成员行贿或者采取其他不正当手段谋取中标。</w:t>
      </w:r>
    </w:p>
    <w:p>
      <w:pPr>
        <w:spacing w:line="360" w:lineRule="auto"/>
        <w:ind w:firstLine="549"/>
        <w:rPr>
          <w:rFonts w:ascii="宋体" w:hAnsi="宋体"/>
          <w:color w:val="000000"/>
          <w:sz w:val="24"/>
        </w:rPr>
      </w:pPr>
      <w:r>
        <w:rPr>
          <w:rFonts w:hint="eastAsia" w:ascii="宋体" w:hAnsi="宋体"/>
          <w:color w:val="000000"/>
          <w:sz w:val="24"/>
        </w:rPr>
        <w:t>5.3在确定中标人之前，投标人不得与招标人就投标价格、投标方案等实质性内容进行谈判，也不得私下接触评委会成员。</w:t>
      </w:r>
    </w:p>
    <w:p>
      <w:pPr>
        <w:spacing w:line="360" w:lineRule="auto"/>
        <w:ind w:firstLine="549"/>
        <w:rPr>
          <w:rFonts w:ascii="宋体" w:hAnsi="宋体"/>
          <w:color w:val="000000"/>
          <w:sz w:val="24"/>
        </w:rPr>
      </w:pPr>
      <w:r>
        <w:rPr>
          <w:rFonts w:hint="eastAsia" w:ascii="宋体" w:hAnsi="宋体"/>
          <w:color w:val="000000"/>
          <w:sz w:val="24"/>
        </w:rPr>
        <w:t>5.4在确定中标人之前，投标人试图在投标文件审查、澄清、比较和评价时对评委会、招标人施加任何影响都可能导致其投标无效。</w:t>
      </w:r>
    </w:p>
    <w:p>
      <w:pPr>
        <w:spacing w:line="360" w:lineRule="auto"/>
        <w:ind w:firstLine="549"/>
        <w:rPr>
          <w:rFonts w:ascii="宋体" w:hAnsi="宋体"/>
          <w:b/>
          <w:bCs/>
          <w:color w:val="000000"/>
          <w:sz w:val="24"/>
        </w:rPr>
      </w:pPr>
      <w:r>
        <w:rPr>
          <w:rFonts w:hint="eastAsia" w:ascii="宋体" w:hAnsi="宋体"/>
          <w:color w:val="000000"/>
          <w:sz w:val="24"/>
        </w:rPr>
        <w:t>5.5由招标人向投标人提供的图纸、详细资料、样品、模型、模件和所有其它资料，被视为保密资料，仅被用于它所规定的用途。除非得到招标人的同意，不能向任何第三方透露。开标结束后，应招标人要求，投标人应归还所有从招标人处获得的保密资料。</w:t>
      </w:r>
    </w:p>
    <w:p>
      <w:pPr>
        <w:spacing w:line="360" w:lineRule="auto"/>
        <w:ind w:firstLine="549"/>
        <w:rPr>
          <w:rFonts w:ascii="宋体" w:hAnsi="宋体"/>
          <w:b/>
          <w:color w:val="000000"/>
          <w:sz w:val="24"/>
        </w:rPr>
      </w:pPr>
      <w:r>
        <w:rPr>
          <w:rFonts w:hint="eastAsia" w:ascii="宋体" w:hAnsi="宋体"/>
          <w:b/>
          <w:color w:val="000000"/>
          <w:sz w:val="24"/>
        </w:rPr>
        <w:t>6.联合体投标</w:t>
      </w:r>
    </w:p>
    <w:p>
      <w:pPr>
        <w:spacing w:line="360" w:lineRule="auto"/>
        <w:ind w:firstLine="525"/>
        <w:rPr>
          <w:rFonts w:ascii="宋体" w:hAnsi="宋体"/>
          <w:color w:val="000000"/>
          <w:sz w:val="24"/>
        </w:rPr>
      </w:pPr>
      <w:r>
        <w:rPr>
          <w:rFonts w:hint="eastAsia" w:ascii="宋体" w:hAnsi="宋体"/>
          <w:color w:val="000000"/>
          <w:sz w:val="24"/>
        </w:rPr>
        <w:t>6.1本项目不采用。</w:t>
      </w:r>
    </w:p>
    <w:p>
      <w:pPr>
        <w:spacing w:line="360" w:lineRule="auto"/>
        <w:ind w:firstLine="525"/>
        <w:rPr>
          <w:rFonts w:ascii="宋体" w:hAnsi="宋体"/>
          <w:b/>
          <w:bCs/>
          <w:color w:val="000000"/>
          <w:sz w:val="24"/>
        </w:rPr>
      </w:pPr>
      <w:r>
        <w:rPr>
          <w:rFonts w:hint="eastAsia" w:ascii="宋体" w:hAnsi="宋体"/>
          <w:b/>
          <w:bCs/>
          <w:color w:val="000000"/>
          <w:sz w:val="24"/>
        </w:rPr>
        <w:t>7.投标专用章的效力</w:t>
      </w:r>
    </w:p>
    <w:p>
      <w:pPr>
        <w:spacing w:line="360" w:lineRule="auto"/>
        <w:ind w:firstLine="525"/>
        <w:rPr>
          <w:rFonts w:ascii="宋体" w:hAnsi="宋体"/>
          <w:color w:val="000000"/>
          <w:sz w:val="24"/>
        </w:rPr>
      </w:pPr>
      <w:r>
        <w:rPr>
          <w:rFonts w:hint="eastAsia" w:ascii="宋体" w:hAnsi="宋体"/>
          <w:color w:val="000000"/>
          <w:sz w:val="24"/>
        </w:rPr>
        <w:t>7.1招标文件中明确要求加盖公章的，投标人必须加盖投标人公章。</w:t>
      </w:r>
    </w:p>
    <w:p>
      <w:pPr>
        <w:spacing w:line="360" w:lineRule="auto"/>
        <w:ind w:firstLine="550"/>
        <w:rPr>
          <w:rFonts w:ascii="宋体" w:hAnsi="宋体"/>
          <w:b/>
          <w:bCs/>
          <w:color w:val="000000"/>
          <w:sz w:val="24"/>
        </w:rPr>
      </w:pPr>
      <w:r>
        <w:rPr>
          <w:rFonts w:hint="eastAsia" w:ascii="宋体" w:hAnsi="宋体"/>
          <w:b/>
          <w:bCs/>
          <w:color w:val="000000"/>
          <w:sz w:val="24"/>
        </w:rPr>
        <w:t>8.合同标的转让</w:t>
      </w:r>
    </w:p>
    <w:p>
      <w:pPr>
        <w:spacing w:line="360" w:lineRule="auto"/>
        <w:ind w:firstLine="523" w:firstLineChars="218"/>
        <w:rPr>
          <w:rFonts w:ascii="宋体" w:hAnsi="宋体"/>
          <w:color w:val="000000"/>
          <w:sz w:val="24"/>
        </w:rPr>
      </w:pPr>
      <w:r>
        <w:rPr>
          <w:rFonts w:hint="eastAsia" w:ascii="宋体" w:hAnsi="宋体"/>
          <w:color w:val="000000"/>
          <w:sz w:val="24"/>
        </w:rPr>
        <w:t xml:space="preserve">8.1合同未约定或者未经招标人同意，中标人不得向他人转让中标项目，也不得将中标项目肢解后分别向他人转让。 </w:t>
      </w:r>
    </w:p>
    <w:p>
      <w:pPr>
        <w:spacing w:line="360" w:lineRule="auto"/>
        <w:ind w:firstLine="523" w:firstLineChars="218"/>
        <w:rPr>
          <w:rFonts w:ascii="宋体" w:hAnsi="宋体"/>
          <w:color w:val="000000"/>
          <w:sz w:val="24"/>
        </w:rPr>
      </w:pPr>
      <w:r>
        <w:rPr>
          <w:rFonts w:hint="eastAsia" w:ascii="宋体" w:hAnsi="宋体"/>
          <w:color w:val="000000"/>
          <w:sz w:val="24"/>
        </w:rPr>
        <w:t>8.2合同约定或者经招标人同意，中标人可以将中标项目的部分非主体、非关键性工作分包给他人完成。接受分包的人应当具备相应的资格条件，并不得再次分包。如果本项目允许分包，招标人根据采购项目的实际情况，拟在中标后将中标项目的非主体、非关键性工作交由他人完成的，应在投标文件中载明。</w:t>
      </w:r>
    </w:p>
    <w:p>
      <w:pPr>
        <w:spacing w:line="360" w:lineRule="auto"/>
        <w:ind w:firstLine="523" w:firstLineChars="218"/>
        <w:rPr>
          <w:rFonts w:ascii="宋体" w:hAnsi="宋体"/>
          <w:color w:val="000000"/>
          <w:sz w:val="24"/>
        </w:rPr>
      </w:pPr>
      <w:r>
        <w:rPr>
          <w:rFonts w:hint="eastAsia" w:ascii="宋体" w:hAnsi="宋体"/>
          <w:color w:val="000000"/>
          <w:sz w:val="24"/>
        </w:rPr>
        <w:t>8.3中标人应当就分包项目向招标人负责，接受分包的人就分包项目承担连带责任。</w:t>
      </w:r>
    </w:p>
    <w:p>
      <w:pPr>
        <w:spacing w:line="360" w:lineRule="auto"/>
        <w:ind w:firstLine="550"/>
        <w:rPr>
          <w:rFonts w:ascii="宋体" w:hAnsi="宋体"/>
          <w:b/>
          <w:bCs/>
          <w:color w:val="000000"/>
          <w:sz w:val="24"/>
        </w:rPr>
      </w:pPr>
      <w:r>
        <w:rPr>
          <w:rFonts w:hint="eastAsia" w:ascii="宋体" w:hAnsi="宋体"/>
          <w:b/>
          <w:bCs/>
          <w:color w:val="000000"/>
          <w:sz w:val="24"/>
        </w:rPr>
        <w:t>9.招标信息的发布</w:t>
      </w:r>
    </w:p>
    <w:p>
      <w:pPr>
        <w:spacing w:line="360" w:lineRule="auto"/>
        <w:ind w:firstLine="550"/>
        <w:rPr>
          <w:rFonts w:ascii="宋体" w:hAnsi="宋体"/>
          <w:b/>
          <w:bCs/>
          <w:color w:val="000000"/>
          <w:sz w:val="24"/>
        </w:rPr>
      </w:pPr>
      <w:r>
        <w:rPr>
          <w:rFonts w:hint="eastAsia" w:ascii="宋体" w:hAnsi="宋体"/>
          <w:color w:val="000000"/>
          <w:sz w:val="24"/>
        </w:rPr>
        <w:t>9.1与本次采购活动相关的信息，将在</w:t>
      </w:r>
      <w:r>
        <w:rPr>
          <w:rFonts w:hint="eastAsia" w:ascii="微软雅黑Microsoft YaHei" w:hAnsi="微软雅黑" w:eastAsia="微软雅黑Microsoft YaHei"/>
          <w:color w:val="333333"/>
          <w:sz w:val="24"/>
        </w:rPr>
        <w:t>安徽文化旅游投资集团有限责任公司网站（</w:t>
      </w:r>
      <w:r>
        <w:rPr>
          <w:rFonts w:ascii="微软雅黑Microsoft YaHei" w:hAnsi="微软雅黑" w:eastAsia="微软雅黑Microsoft YaHei"/>
          <w:color w:val="333333"/>
          <w:sz w:val="24"/>
        </w:rPr>
        <w:t>http://www.ahwltzjt.com/</w:t>
      </w:r>
      <w:r>
        <w:rPr>
          <w:rFonts w:hint="eastAsia" w:ascii="微软雅黑Microsoft YaHei" w:hAnsi="微软雅黑" w:eastAsia="微软雅黑Microsoft YaHei"/>
          <w:color w:val="333333"/>
          <w:sz w:val="24"/>
        </w:rPr>
        <w:t>）</w:t>
      </w:r>
      <w:r>
        <w:rPr>
          <w:rFonts w:ascii="宋体" w:hAnsi="宋体"/>
          <w:color w:val="000000"/>
          <w:sz w:val="24"/>
        </w:rPr>
        <w:t>上发布</w:t>
      </w:r>
      <w:r>
        <w:rPr>
          <w:rFonts w:hint="eastAsia" w:ascii="宋体" w:hAnsi="宋体"/>
          <w:color w:val="000000"/>
          <w:sz w:val="24"/>
        </w:rPr>
        <w:t>，以下简称“网站”。</w:t>
      </w:r>
    </w:p>
    <w:p>
      <w:pPr>
        <w:jc w:val="center"/>
        <w:rPr>
          <w:rFonts w:hAnsi="宋体"/>
          <w:b/>
          <w:color w:val="000000"/>
          <w:sz w:val="28"/>
        </w:rPr>
      </w:pPr>
      <w:r>
        <w:rPr>
          <w:rFonts w:hint="eastAsia" w:hAnsi="宋体"/>
          <w:b/>
          <w:color w:val="000000"/>
          <w:sz w:val="28"/>
        </w:rPr>
        <w:t>二．招标文件</w:t>
      </w:r>
      <w:bookmarkStart w:id="12" w:name="_Hlt509650361"/>
      <w:bookmarkEnd w:id="12"/>
      <w:bookmarkStart w:id="13" w:name="_Hlt509649930"/>
      <w:bookmarkEnd w:id="13"/>
      <w:bookmarkStart w:id="14" w:name="_Hlt509649791"/>
      <w:bookmarkEnd w:id="14"/>
    </w:p>
    <w:p>
      <w:pPr>
        <w:spacing w:line="360" w:lineRule="auto"/>
        <w:ind w:firstLine="549"/>
        <w:rPr>
          <w:rFonts w:ascii="宋体" w:hAnsi="宋体"/>
          <w:b/>
          <w:color w:val="000000"/>
          <w:sz w:val="24"/>
        </w:rPr>
      </w:pPr>
      <w:bookmarkStart w:id="15" w:name="_Hlt509650734"/>
      <w:bookmarkEnd w:id="15"/>
      <w:r>
        <w:rPr>
          <w:rFonts w:hint="eastAsia" w:ascii="宋体" w:hAnsi="宋体"/>
          <w:b/>
          <w:color w:val="000000"/>
          <w:sz w:val="24"/>
        </w:rPr>
        <w:t>10.招标文件构成</w:t>
      </w:r>
    </w:p>
    <w:p>
      <w:pPr>
        <w:spacing w:line="360" w:lineRule="auto"/>
        <w:ind w:firstLine="549"/>
        <w:rPr>
          <w:rFonts w:ascii="宋体" w:hAnsi="宋体"/>
          <w:color w:val="000000"/>
          <w:sz w:val="24"/>
        </w:rPr>
      </w:pPr>
      <w:r>
        <w:rPr>
          <w:rFonts w:hint="eastAsia" w:ascii="宋体" w:hAnsi="宋体"/>
          <w:color w:val="000000"/>
          <w:sz w:val="24"/>
        </w:rPr>
        <w:t>10</w:t>
      </w:r>
      <w:r>
        <w:rPr>
          <w:rFonts w:ascii="宋体" w:hAnsi="宋体"/>
          <w:color w:val="000000"/>
          <w:sz w:val="24"/>
        </w:rPr>
        <w:t>.1</w:t>
      </w:r>
      <w:r>
        <w:rPr>
          <w:rFonts w:hint="eastAsia" w:ascii="宋体" w:hAnsi="宋体"/>
          <w:color w:val="000000"/>
          <w:sz w:val="24"/>
        </w:rPr>
        <w:t>招标文件包括以下部分：详见招标文件。</w:t>
      </w:r>
    </w:p>
    <w:p>
      <w:pPr>
        <w:spacing w:line="360" w:lineRule="auto"/>
        <w:ind w:firstLine="549"/>
        <w:rPr>
          <w:rFonts w:ascii="宋体" w:hAnsi="宋体"/>
          <w:color w:val="000000"/>
          <w:sz w:val="24"/>
        </w:rPr>
      </w:pPr>
      <w:r>
        <w:rPr>
          <w:rFonts w:hint="eastAsia" w:ascii="宋体" w:hAnsi="宋体"/>
          <w:color w:val="000000"/>
          <w:sz w:val="24"/>
        </w:rPr>
        <w:t>10</w:t>
      </w:r>
      <w:r>
        <w:rPr>
          <w:rFonts w:ascii="宋体" w:hAnsi="宋体"/>
          <w:color w:val="000000"/>
          <w:sz w:val="24"/>
        </w:rPr>
        <w:t>.</w:t>
      </w: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投标人应认真阅读招标文件中所有的事项、格式、条件、条款和规范等要求。</w:t>
      </w:r>
    </w:p>
    <w:p>
      <w:pPr>
        <w:spacing w:line="360" w:lineRule="auto"/>
        <w:ind w:firstLine="550"/>
        <w:rPr>
          <w:rFonts w:ascii="宋体" w:hAnsi="宋体"/>
          <w:color w:val="000000"/>
          <w:sz w:val="24"/>
        </w:rPr>
      </w:pPr>
      <w:r>
        <w:rPr>
          <w:rFonts w:hint="eastAsia" w:ascii="宋体" w:hAnsi="宋体"/>
          <w:color w:val="000000"/>
          <w:sz w:val="24"/>
        </w:rPr>
        <w:t>10.3投标人应当按照招标文件的要求编制投标文件。投标文件应对招标文件提出的要求和条件作出实质性响应。</w:t>
      </w:r>
    </w:p>
    <w:p>
      <w:pPr>
        <w:spacing w:line="360" w:lineRule="auto"/>
        <w:ind w:firstLine="550"/>
        <w:rPr>
          <w:rFonts w:ascii="宋体" w:hAnsi="宋体"/>
          <w:color w:val="000000"/>
          <w:sz w:val="24"/>
        </w:rPr>
      </w:pPr>
      <w:r>
        <w:rPr>
          <w:rFonts w:hint="eastAsia" w:ascii="宋体" w:hAnsi="宋体"/>
          <w:color w:val="000000"/>
          <w:sz w:val="24"/>
        </w:rPr>
        <w:t>10.4投标人获取招标文件后，应仔细检查招标文件的所有内容，如有残缺等问题应在获得招标文件</w:t>
      </w:r>
      <w:r>
        <w:rPr>
          <w:rFonts w:ascii="宋体" w:hAnsi="宋体"/>
          <w:color w:val="000000"/>
          <w:sz w:val="24"/>
        </w:rPr>
        <w:t>3</w:t>
      </w:r>
      <w:r>
        <w:rPr>
          <w:rFonts w:hint="eastAsia" w:ascii="宋体" w:hAnsi="宋体"/>
          <w:color w:val="000000"/>
          <w:sz w:val="24"/>
        </w:rPr>
        <w:t>日内向招标人提出，否则，由此引起的损失由投标人自行承担。</w:t>
      </w:r>
    </w:p>
    <w:p>
      <w:pPr>
        <w:spacing w:line="360" w:lineRule="auto"/>
        <w:ind w:firstLine="550"/>
        <w:rPr>
          <w:rFonts w:ascii="宋体" w:hAnsi="宋体"/>
          <w:b/>
          <w:color w:val="000000"/>
          <w:sz w:val="24"/>
        </w:rPr>
      </w:pPr>
      <w:r>
        <w:rPr>
          <w:rFonts w:hint="eastAsia" w:ascii="宋体" w:hAnsi="宋体"/>
          <w:b/>
          <w:color w:val="000000"/>
          <w:sz w:val="24"/>
        </w:rPr>
        <w:t>11.招标文件的澄清与修改</w:t>
      </w:r>
    </w:p>
    <w:p>
      <w:pPr>
        <w:spacing w:line="360" w:lineRule="auto"/>
        <w:ind w:firstLine="550"/>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1任何要求澄清招标文件的投标人，均应于投标人须知前附表列明的答疑接受时间前，以书面形式(包括书面文字、电传、传真、电报等，下同)向招标人提出。</w:t>
      </w:r>
    </w:p>
    <w:p>
      <w:pPr>
        <w:spacing w:line="360" w:lineRule="auto"/>
        <w:ind w:firstLine="550"/>
        <w:rPr>
          <w:rFonts w:ascii="宋体" w:hAnsi="宋体"/>
          <w:color w:val="000000"/>
          <w:sz w:val="24"/>
        </w:rPr>
      </w:pPr>
      <w:r>
        <w:rPr>
          <w:rFonts w:hint="eastAsia" w:ascii="宋体" w:hAnsi="宋体"/>
          <w:color w:val="000000"/>
          <w:sz w:val="24"/>
        </w:rPr>
        <w:t>11.2招标人对招标文件进行的澄清、更正或更改，将在网站上及时发布，该公告内容为招标文件的组成部分，对投标人具有同样约束力效力。投标人应主动上网查询。招标人不承担投标人未及时关注相关信息引发的相关责任。</w:t>
      </w:r>
    </w:p>
    <w:p>
      <w:pPr>
        <w:spacing w:line="360" w:lineRule="auto"/>
        <w:ind w:firstLine="550"/>
        <w:rPr>
          <w:rFonts w:ascii="宋体" w:hAnsi="宋体"/>
          <w:color w:val="000000"/>
          <w:sz w:val="24"/>
        </w:rPr>
      </w:pPr>
      <w:r>
        <w:rPr>
          <w:rFonts w:hint="eastAsia" w:ascii="宋体" w:hAnsi="宋体"/>
          <w:color w:val="000000"/>
          <w:sz w:val="24"/>
        </w:rPr>
        <w:t>11.3在投标截止时间前，招标人可以视招标具体情况，延长投标截止时间和开标时间，并在招标文件要求提交投标文件的截止时间前，在网站上发布变更公告。在上述情况下，招标人和投标人在投标截止期方面的全部权力、责任和义务，将适用于延长后新的投标截止期。</w:t>
      </w:r>
    </w:p>
    <w:p>
      <w:pPr>
        <w:spacing w:line="360" w:lineRule="auto"/>
        <w:ind w:firstLine="550"/>
        <w:rPr>
          <w:rFonts w:ascii="宋体" w:hAnsi="宋体"/>
          <w:color w:val="000000"/>
          <w:sz w:val="28"/>
        </w:rPr>
      </w:pPr>
      <w:r>
        <w:rPr>
          <w:rFonts w:hint="eastAsia" w:ascii="宋体" w:hAnsi="宋体"/>
          <w:color w:val="000000"/>
          <w:sz w:val="24"/>
        </w:rPr>
        <w:t>11.4特殊情况下，招标人发布澄清、更正或更改公告后，征得投标人同意，可不改变投标截止时间和开标时间。</w:t>
      </w:r>
    </w:p>
    <w:p>
      <w:pPr>
        <w:jc w:val="center"/>
        <w:rPr>
          <w:rFonts w:hAnsi="宋体"/>
          <w:b/>
          <w:color w:val="000000"/>
          <w:sz w:val="28"/>
        </w:rPr>
      </w:pPr>
      <w:bookmarkStart w:id="16" w:name="_Hlt510342861"/>
      <w:bookmarkEnd w:id="16"/>
      <w:bookmarkStart w:id="17" w:name="_Hlt509649724"/>
      <w:bookmarkEnd w:id="17"/>
      <w:bookmarkStart w:id="18" w:name="_Hlt509650697"/>
      <w:bookmarkEnd w:id="18"/>
      <w:r>
        <w:rPr>
          <w:rFonts w:hint="eastAsia" w:hAnsi="宋体"/>
          <w:b/>
          <w:color w:val="000000"/>
          <w:sz w:val="28"/>
        </w:rPr>
        <w:t>三．投标文件的编制</w:t>
      </w:r>
    </w:p>
    <w:p>
      <w:pPr>
        <w:spacing w:line="360" w:lineRule="auto"/>
        <w:ind w:firstLine="550"/>
        <w:rPr>
          <w:rFonts w:ascii="宋体" w:hAnsi="宋体"/>
          <w:b/>
          <w:color w:val="000000"/>
          <w:sz w:val="24"/>
        </w:rPr>
      </w:pPr>
      <w:r>
        <w:rPr>
          <w:rFonts w:hint="eastAsia" w:ascii="宋体" w:hAnsi="宋体"/>
          <w:b/>
          <w:color w:val="000000"/>
          <w:sz w:val="24"/>
        </w:rPr>
        <w:t>12.投标文件构成与格式</w:t>
      </w:r>
    </w:p>
    <w:p>
      <w:pPr>
        <w:spacing w:line="360" w:lineRule="auto"/>
        <w:ind w:firstLine="550"/>
        <w:rPr>
          <w:rFonts w:ascii="宋体" w:hAnsi="宋体"/>
          <w:color w:val="000000"/>
          <w:sz w:val="24"/>
        </w:rPr>
      </w:pPr>
      <w:bookmarkStart w:id="19" w:name="_Hlt509650345"/>
      <w:bookmarkEnd w:id="19"/>
      <w:r>
        <w:rPr>
          <w:rFonts w:hint="eastAsia" w:ascii="宋体" w:hAnsi="宋体"/>
          <w:color w:val="000000"/>
          <w:sz w:val="24"/>
        </w:rPr>
        <w:t>12.1投标文件是对招标文件的实质性响应及承诺文件。</w:t>
      </w:r>
    </w:p>
    <w:p>
      <w:pPr>
        <w:spacing w:line="360" w:lineRule="auto"/>
        <w:ind w:firstLine="550"/>
        <w:jc w:val="left"/>
        <w:rPr>
          <w:rFonts w:ascii="宋体" w:hAnsi="宋体"/>
          <w:color w:val="000000"/>
          <w:sz w:val="24"/>
        </w:rPr>
      </w:pPr>
      <w:r>
        <w:rPr>
          <w:rFonts w:hint="eastAsia" w:ascii="宋体" w:hAnsi="宋体"/>
          <w:color w:val="000000"/>
          <w:sz w:val="24"/>
        </w:rPr>
        <w:t>12.2</w:t>
      </w:r>
      <w:r>
        <w:rPr>
          <w:rFonts w:hint="eastAsia" w:ascii="宋体" w:hAnsi="宋体"/>
          <w:bCs/>
          <w:color w:val="000000"/>
          <w:sz w:val="24"/>
        </w:rPr>
        <w:t>投标文件应使用招标文件提供的格式。</w:t>
      </w:r>
    </w:p>
    <w:p>
      <w:pPr>
        <w:spacing w:line="360" w:lineRule="auto"/>
        <w:ind w:firstLine="550"/>
        <w:rPr>
          <w:rFonts w:ascii="宋体" w:hAnsi="宋体"/>
          <w:color w:val="000000"/>
          <w:sz w:val="24"/>
        </w:rPr>
      </w:pPr>
      <w:r>
        <w:rPr>
          <w:rFonts w:hint="eastAsia" w:ascii="宋体" w:hAnsi="宋体"/>
          <w:bCs/>
          <w:color w:val="000000"/>
          <w:sz w:val="24"/>
        </w:rPr>
        <w:t>12.3除专用术语外，投标文件以及投标人与招标人就有关投标的往来函电均应使用中文。投标人提交的支持性文件和印制的文件可以用另一种语言，但相应内容应翻译成中文，对不同文字文本投标文件的解释发生异议的，以中文文本为准。</w:t>
      </w:r>
    </w:p>
    <w:p>
      <w:pPr>
        <w:spacing w:line="360" w:lineRule="auto"/>
        <w:ind w:firstLine="550"/>
        <w:rPr>
          <w:rFonts w:ascii="宋体" w:hAnsi="宋体"/>
          <w:color w:val="000000"/>
          <w:sz w:val="24"/>
        </w:rPr>
      </w:pPr>
      <w:r>
        <w:rPr>
          <w:rFonts w:hint="eastAsia" w:ascii="宋体" w:hAnsi="宋体"/>
          <w:color w:val="000000"/>
          <w:sz w:val="24"/>
        </w:rPr>
        <w:t>12.4除非招标文件另有规定，投标文件应使用中华人民共和国法定计量单位。</w:t>
      </w:r>
    </w:p>
    <w:p>
      <w:pPr>
        <w:spacing w:line="360" w:lineRule="auto"/>
        <w:ind w:firstLine="550"/>
        <w:rPr>
          <w:rFonts w:ascii="宋体" w:hAnsi="宋体"/>
          <w:color w:val="000000"/>
          <w:sz w:val="24"/>
        </w:rPr>
      </w:pPr>
      <w:r>
        <w:rPr>
          <w:rFonts w:hint="eastAsia" w:ascii="宋体" w:hAnsi="宋体"/>
          <w:color w:val="000000"/>
          <w:sz w:val="24"/>
        </w:rPr>
        <w:t>12.5除非招标文件另有规定，投标文件应使用人民币填报所有报价。允许以多种货币报价的，应当按照中国银行在开标日公布的汇率中间价换算成人民币。</w:t>
      </w:r>
    </w:p>
    <w:p>
      <w:pPr>
        <w:spacing w:line="360" w:lineRule="auto"/>
        <w:ind w:firstLine="550"/>
        <w:rPr>
          <w:rFonts w:ascii="宋体" w:hAnsi="宋体"/>
          <w:color w:val="000000"/>
          <w:sz w:val="24"/>
        </w:rPr>
      </w:pPr>
      <w:r>
        <w:rPr>
          <w:rFonts w:hint="eastAsia" w:ascii="宋体" w:hAnsi="宋体"/>
          <w:color w:val="000000"/>
          <w:sz w:val="24"/>
        </w:rPr>
        <w:t>12.6投标文件应编制连续页码。投标文件除特殊规格的图纸或方案、图片资料等外，均应按A4规格制作。</w:t>
      </w:r>
    </w:p>
    <w:p>
      <w:pPr>
        <w:spacing w:line="360" w:lineRule="auto"/>
        <w:ind w:firstLine="550"/>
        <w:rPr>
          <w:rFonts w:ascii="宋体" w:hAnsi="宋体"/>
          <w:color w:val="000000"/>
          <w:sz w:val="24"/>
        </w:rPr>
      </w:pPr>
      <w:r>
        <w:rPr>
          <w:rFonts w:hint="eastAsia" w:ascii="宋体" w:hAnsi="宋体"/>
          <w:color w:val="000000"/>
          <w:sz w:val="24"/>
        </w:rPr>
        <w:t>12.8招标人一律不予退还投标人的投标文件。</w:t>
      </w:r>
    </w:p>
    <w:p>
      <w:pPr>
        <w:spacing w:line="360" w:lineRule="auto"/>
        <w:ind w:firstLine="550"/>
        <w:rPr>
          <w:rFonts w:ascii="宋体" w:hAnsi="宋体"/>
          <w:color w:val="000000"/>
          <w:sz w:val="24"/>
        </w:rPr>
      </w:pPr>
      <w:r>
        <w:rPr>
          <w:rFonts w:hint="eastAsia" w:ascii="宋体" w:hAnsi="宋体"/>
          <w:b/>
          <w:color w:val="000000"/>
          <w:sz w:val="24"/>
        </w:rPr>
        <w:t>13.报价</w:t>
      </w:r>
    </w:p>
    <w:p>
      <w:pPr>
        <w:spacing w:line="360" w:lineRule="auto"/>
        <w:ind w:firstLine="550"/>
        <w:rPr>
          <w:rFonts w:ascii="宋体" w:hAnsi="宋体"/>
          <w:color w:val="000000"/>
          <w:sz w:val="24"/>
        </w:rPr>
      </w:pPr>
      <w:r>
        <w:rPr>
          <w:rFonts w:hint="eastAsia" w:ascii="宋体" w:hAnsi="宋体"/>
          <w:color w:val="000000"/>
          <w:sz w:val="24"/>
        </w:rPr>
        <w:t>13.1投标人应以“包</w:t>
      </w:r>
      <w:r>
        <w:rPr>
          <w:rFonts w:ascii="宋体" w:hAnsi="宋体"/>
          <w:color w:val="000000"/>
          <w:sz w:val="24"/>
        </w:rPr>
        <w:t>”</w:t>
      </w:r>
      <w:r>
        <w:rPr>
          <w:rFonts w:hint="eastAsia" w:ascii="宋体" w:hAnsi="宋体"/>
          <w:color w:val="000000"/>
          <w:sz w:val="24"/>
        </w:rPr>
        <w:t>为报价的基本单位。若整个需求分为若干包，则投标人可选择其中的部分或所有包报价。包内所有项目均应报价（免费赠送的除外），否则将导致投标无效。</w:t>
      </w:r>
    </w:p>
    <w:p>
      <w:pPr>
        <w:spacing w:line="360" w:lineRule="auto"/>
        <w:ind w:firstLine="550"/>
        <w:rPr>
          <w:rFonts w:hint="eastAsia" w:ascii="宋体" w:hAnsi="宋体" w:eastAsia="宋体"/>
          <w:b/>
          <w:bCs/>
          <w:color w:val="000000"/>
          <w:sz w:val="24"/>
          <w:lang w:eastAsia="zh-CN"/>
        </w:rPr>
      </w:pPr>
      <w:r>
        <w:rPr>
          <w:rFonts w:hint="eastAsia" w:ascii="宋体" w:hAnsi="宋体"/>
          <w:b/>
          <w:bCs/>
          <w:color w:val="000000"/>
          <w:sz w:val="24"/>
        </w:rPr>
        <w:t>本项目采用</w:t>
      </w:r>
      <w:r>
        <w:rPr>
          <w:rFonts w:hint="eastAsia" w:ascii="宋体" w:hAnsi="宋体"/>
          <w:b/>
          <w:bCs/>
          <w:color w:val="000000"/>
          <w:sz w:val="24"/>
          <w:lang w:eastAsia="zh-CN"/>
        </w:rPr>
        <w:t>固定总价</w:t>
      </w:r>
      <w:r>
        <w:rPr>
          <w:rFonts w:hint="eastAsia" w:ascii="宋体" w:hAnsi="宋体"/>
          <w:b/>
          <w:bCs/>
          <w:color w:val="000000"/>
          <w:sz w:val="24"/>
        </w:rPr>
        <w:t>报价方式。</w:t>
      </w:r>
      <w:r>
        <w:rPr>
          <w:rFonts w:hint="eastAsia" w:ascii="宋体" w:hAnsi="宋体"/>
          <w:b/>
          <w:bCs/>
          <w:color w:val="000000"/>
          <w:sz w:val="24"/>
          <w:lang w:eastAsia="zh-CN"/>
        </w:rPr>
        <w:t>中标后价格一次性包死，不予调整。</w:t>
      </w:r>
    </w:p>
    <w:p>
      <w:pPr>
        <w:spacing w:line="360" w:lineRule="auto"/>
        <w:ind w:firstLine="550"/>
        <w:rPr>
          <w:rFonts w:ascii="宋体" w:hAnsi="宋体"/>
          <w:color w:val="000000"/>
          <w:sz w:val="24"/>
        </w:rPr>
      </w:pPr>
      <w:r>
        <w:rPr>
          <w:rFonts w:hint="eastAsia" w:ascii="宋体" w:hAnsi="宋体"/>
          <w:color w:val="000000"/>
          <w:sz w:val="24"/>
        </w:rPr>
        <w:t>13.2投标人的报价应包含所投服务、差旅费、保险、税费、免费后续服务等工作所发生的一切应有费用。投标报价为签订合同的依据。</w:t>
      </w:r>
    </w:p>
    <w:p>
      <w:pPr>
        <w:spacing w:line="360" w:lineRule="auto"/>
        <w:ind w:firstLine="550"/>
        <w:rPr>
          <w:rFonts w:ascii="宋体" w:hAnsi="宋体"/>
          <w:color w:val="000000"/>
          <w:sz w:val="24"/>
        </w:rPr>
      </w:pPr>
      <w:r>
        <w:rPr>
          <w:rFonts w:hint="eastAsia" w:ascii="宋体" w:hAnsi="宋体"/>
          <w:color w:val="000000"/>
          <w:sz w:val="24"/>
        </w:rPr>
        <w:t>13.3投标人应在投标文件中注明拟提供服务的单价明细和报价依据。</w:t>
      </w:r>
    </w:p>
    <w:p>
      <w:pPr>
        <w:spacing w:line="360" w:lineRule="auto"/>
        <w:ind w:firstLine="550"/>
        <w:rPr>
          <w:rFonts w:ascii="宋体" w:hAnsi="宋体"/>
          <w:color w:val="000000"/>
          <w:sz w:val="24"/>
        </w:rPr>
      </w:pPr>
      <w:r>
        <w:rPr>
          <w:rFonts w:hint="eastAsia" w:ascii="宋体" w:hAnsi="宋体"/>
          <w:color w:val="000000"/>
          <w:sz w:val="24"/>
        </w:rPr>
        <w:t>13.4除非招标文件另有规定，每一包只允许有一个最终报价，任何有选择的报价或替代方案将导致投标无效。</w:t>
      </w:r>
    </w:p>
    <w:p>
      <w:pPr>
        <w:spacing w:line="360" w:lineRule="auto"/>
        <w:ind w:firstLine="550"/>
        <w:rPr>
          <w:rFonts w:ascii="宋体" w:hAnsi="宋体"/>
          <w:color w:val="000000"/>
          <w:sz w:val="24"/>
        </w:rPr>
      </w:pPr>
      <w:r>
        <w:rPr>
          <w:rFonts w:hint="eastAsia" w:ascii="宋体" w:hAnsi="宋体"/>
          <w:color w:val="000000"/>
          <w:sz w:val="24"/>
        </w:rPr>
        <w:t>13.5招标人不建议投标人采用总价优惠或以总价百分比优惠的方式进行投标报价，其优惠可直接计算并体现在各项投标报价的单价中。</w:t>
      </w:r>
    </w:p>
    <w:p>
      <w:pPr>
        <w:spacing w:line="360" w:lineRule="auto"/>
        <w:ind w:firstLine="550"/>
        <w:rPr>
          <w:rFonts w:ascii="宋体" w:hAnsi="宋体"/>
          <w:color w:val="000000"/>
          <w:sz w:val="24"/>
        </w:rPr>
      </w:pPr>
      <w:r>
        <w:rPr>
          <w:rFonts w:hint="eastAsia" w:ascii="宋体" w:hAnsi="宋体"/>
          <w:color w:val="000000"/>
          <w:sz w:val="24"/>
        </w:rPr>
        <w:t>13.6除政策性文件规定以外，投标人所报价格在合同实施期间不因市场变化因素而变动。</w:t>
      </w:r>
    </w:p>
    <w:p>
      <w:pPr>
        <w:spacing w:line="360" w:lineRule="auto"/>
        <w:ind w:firstLine="549"/>
        <w:rPr>
          <w:rFonts w:ascii="宋体" w:hAnsi="宋体"/>
          <w:b/>
          <w:bCs/>
          <w:color w:val="000000"/>
          <w:sz w:val="24"/>
        </w:rPr>
      </w:pPr>
      <w:r>
        <w:rPr>
          <w:rFonts w:hint="eastAsia" w:ascii="宋体" w:hAnsi="宋体"/>
          <w:b/>
          <w:bCs/>
          <w:color w:val="000000"/>
          <w:sz w:val="24"/>
        </w:rPr>
        <w:t>14.投标内容填写及说明</w:t>
      </w:r>
    </w:p>
    <w:p>
      <w:pPr>
        <w:spacing w:line="360" w:lineRule="auto"/>
        <w:ind w:firstLine="549"/>
        <w:rPr>
          <w:rFonts w:ascii="宋体" w:hAnsi="宋体"/>
          <w:color w:val="000000"/>
          <w:sz w:val="24"/>
          <w:u w:val="single"/>
        </w:rPr>
      </w:pPr>
      <w:r>
        <w:rPr>
          <w:rFonts w:hint="eastAsia" w:ascii="宋体" w:hAnsi="宋体"/>
          <w:color w:val="000000"/>
          <w:sz w:val="24"/>
        </w:rPr>
        <w:t>14.1投标文件须对招标文件载明的投标资格、技术、资信、服务、报价等全部要求和条件做出实质性和完整的响应，如果投标文件填报的内容资料不详，或没有提供招标文件中所要求的全部资料、证明及数据，将导致投标无效。</w:t>
      </w:r>
    </w:p>
    <w:p>
      <w:pPr>
        <w:spacing w:line="360" w:lineRule="auto"/>
        <w:ind w:firstLine="549"/>
        <w:rPr>
          <w:rFonts w:ascii="宋体" w:hAnsi="宋体"/>
          <w:color w:val="000000"/>
          <w:sz w:val="24"/>
        </w:rPr>
      </w:pPr>
      <w:r>
        <w:rPr>
          <w:rFonts w:hint="eastAsia" w:ascii="宋体" w:hAnsi="宋体"/>
          <w:color w:val="000000"/>
          <w:sz w:val="24"/>
        </w:rPr>
        <w:t>14.2投标人应在投标文件中提交招标文件要求的有关证明文件，作为其投标文件的一部分。</w:t>
      </w:r>
    </w:p>
    <w:p>
      <w:pPr>
        <w:spacing w:line="360" w:lineRule="auto"/>
        <w:ind w:firstLine="549"/>
        <w:rPr>
          <w:rFonts w:ascii="宋体" w:hAnsi="宋体"/>
          <w:color w:val="000000"/>
          <w:sz w:val="24"/>
        </w:rPr>
      </w:pPr>
      <w:r>
        <w:rPr>
          <w:rFonts w:hint="eastAsia" w:ascii="宋体" w:hAnsi="宋体"/>
          <w:color w:val="000000"/>
          <w:sz w:val="24"/>
        </w:rPr>
        <w:t>14</w:t>
      </w:r>
      <w:r>
        <w:rPr>
          <w:rFonts w:ascii="宋体" w:hAnsi="宋体"/>
          <w:color w:val="000000"/>
          <w:sz w:val="24"/>
        </w:rPr>
        <w:t>.</w:t>
      </w:r>
      <w:r>
        <w:rPr>
          <w:rFonts w:hint="eastAsia" w:ascii="宋体" w:hAnsi="宋体"/>
          <w:color w:val="000000"/>
          <w:sz w:val="24"/>
        </w:rPr>
        <w:t>3投标人应在投标文件中提交招标文件要求的所有服务的合格性以及符合招标文件规定的证明文件（可以是手册、图纸和资料）等，并作为其投标文件的一部分。包括：</w:t>
      </w:r>
    </w:p>
    <w:p>
      <w:pPr>
        <w:spacing w:line="360" w:lineRule="auto"/>
        <w:ind w:firstLine="523" w:firstLineChars="218"/>
        <w:rPr>
          <w:rFonts w:ascii="宋体" w:hAnsi="宋体"/>
          <w:color w:val="000000"/>
          <w:sz w:val="24"/>
        </w:rPr>
      </w:pPr>
      <w:r>
        <w:rPr>
          <w:rFonts w:hint="eastAsia" w:ascii="宋体" w:hAnsi="宋体"/>
          <w:color w:val="000000"/>
          <w:sz w:val="24"/>
        </w:rPr>
        <w:t>14.3.1服务内容的详细描述；</w:t>
      </w:r>
    </w:p>
    <w:p>
      <w:pPr>
        <w:spacing w:line="360" w:lineRule="auto"/>
        <w:ind w:firstLine="523" w:firstLineChars="218"/>
        <w:rPr>
          <w:rFonts w:ascii="宋体" w:hAnsi="宋体"/>
          <w:color w:val="000000"/>
          <w:sz w:val="24"/>
        </w:rPr>
      </w:pPr>
      <w:r>
        <w:rPr>
          <w:rFonts w:hint="eastAsia" w:ascii="宋体" w:hAnsi="宋体"/>
          <w:color w:val="000000"/>
          <w:sz w:val="24"/>
        </w:rPr>
        <w:t>14.3.2服务保障措施。</w:t>
      </w:r>
    </w:p>
    <w:p>
      <w:pPr>
        <w:spacing w:line="360" w:lineRule="auto"/>
        <w:ind w:firstLine="523" w:firstLineChars="218"/>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w:t>
      </w:r>
      <w:r>
        <w:rPr>
          <w:rFonts w:hint="eastAsia" w:ascii="宋体" w:hAnsi="宋体"/>
          <w:color w:val="000000"/>
          <w:sz w:val="24"/>
        </w:rPr>
        <w:t>4投标文件应字迹清楚、编排有序、内容齐全、不得涂改或增删。如有错漏处必须修改，应在修改处加盖投标人公章。</w:t>
      </w:r>
    </w:p>
    <w:p>
      <w:pPr>
        <w:spacing w:line="360" w:lineRule="auto"/>
        <w:ind w:firstLine="549"/>
        <w:rPr>
          <w:rFonts w:ascii="宋体" w:hAnsi="宋体"/>
          <w:b/>
          <w:color w:val="000000"/>
          <w:sz w:val="24"/>
        </w:rPr>
      </w:pPr>
      <w:r>
        <w:rPr>
          <w:rFonts w:hint="eastAsia" w:ascii="宋体" w:hAnsi="宋体"/>
          <w:b/>
          <w:color w:val="000000"/>
          <w:sz w:val="24"/>
        </w:rPr>
        <w:t>15.投标保证金</w:t>
      </w:r>
    </w:p>
    <w:p>
      <w:pPr>
        <w:spacing w:line="360" w:lineRule="auto"/>
        <w:ind w:firstLine="549"/>
        <w:rPr>
          <w:rFonts w:ascii="宋体" w:hAnsi="宋体"/>
          <w:color w:val="000000"/>
          <w:sz w:val="24"/>
        </w:rPr>
      </w:pPr>
      <w:r>
        <w:rPr>
          <w:rFonts w:hint="eastAsia" w:ascii="宋体" w:hAnsi="宋体"/>
          <w:color w:val="000000"/>
          <w:sz w:val="24"/>
        </w:rPr>
        <w:t>15</w:t>
      </w:r>
      <w:r>
        <w:rPr>
          <w:rFonts w:ascii="宋体" w:hAnsi="宋体"/>
          <w:color w:val="000000"/>
          <w:sz w:val="24"/>
        </w:rPr>
        <w:t>.1</w:t>
      </w:r>
      <w:r>
        <w:rPr>
          <w:rFonts w:hint="eastAsia" w:ascii="宋体" w:hAnsi="宋体"/>
          <w:color w:val="000000"/>
          <w:sz w:val="24"/>
        </w:rPr>
        <w:t>投标前，投标人应向招标人提交投标人须知前附表规定金额的投标保证金，作为投标的一部分。投标保证金应在投标截止时间前足额到达指定账户。</w:t>
      </w:r>
    </w:p>
    <w:p>
      <w:pPr>
        <w:snapToGrid w:val="0"/>
        <w:spacing w:line="300" w:lineRule="auto"/>
        <w:ind w:firstLine="523" w:firstLineChars="218"/>
        <w:rPr>
          <w:rFonts w:ascii="宋体" w:hAnsi="宋体"/>
          <w:color w:val="000000"/>
          <w:sz w:val="24"/>
        </w:rPr>
      </w:pPr>
      <w:r>
        <w:rPr>
          <w:rFonts w:hint="eastAsia" w:ascii="宋体" w:hAnsi="宋体"/>
          <w:color w:val="000000"/>
          <w:sz w:val="24"/>
        </w:rPr>
        <w:t>15.2为了确保投标保证金能在投标截止时间前到达指定账户，投标人应当提前办理投标保证金缴纳手续。</w:t>
      </w:r>
    </w:p>
    <w:p>
      <w:pPr>
        <w:spacing w:line="360" w:lineRule="auto"/>
        <w:ind w:firstLine="600" w:firstLineChars="250"/>
        <w:rPr>
          <w:rFonts w:ascii="宋体" w:hAnsi="宋体"/>
          <w:color w:val="000000"/>
          <w:sz w:val="24"/>
          <w:u w:val="single"/>
        </w:rPr>
      </w:pPr>
      <w:r>
        <w:rPr>
          <w:rFonts w:hint="eastAsia" w:ascii="宋体" w:hAnsi="宋体"/>
          <w:color w:val="000000"/>
          <w:sz w:val="24"/>
        </w:rPr>
        <w:t>15.3在开标时，对于未按要求提交投标保证金的投标，将被视为非响应性投标而导致投标无效。</w:t>
      </w:r>
    </w:p>
    <w:p>
      <w:pPr>
        <w:spacing w:line="360" w:lineRule="auto"/>
        <w:ind w:firstLine="544" w:firstLineChars="227"/>
        <w:rPr>
          <w:rFonts w:ascii="宋体" w:hAnsi="宋体"/>
          <w:color w:val="000000"/>
          <w:sz w:val="24"/>
        </w:rPr>
      </w:pPr>
      <w:r>
        <w:rPr>
          <w:rFonts w:hint="eastAsia" w:ascii="宋体" w:hAnsi="宋体"/>
          <w:color w:val="000000"/>
          <w:sz w:val="24"/>
        </w:rPr>
        <w:t>15</w:t>
      </w:r>
      <w:r>
        <w:rPr>
          <w:rFonts w:ascii="宋体" w:hAnsi="宋体"/>
          <w:color w:val="000000"/>
          <w:sz w:val="24"/>
        </w:rPr>
        <w:t>.</w:t>
      </w:r>
      <w:r>
        <w:rPr>
          <w:rFonts w:hint="eastAsia" w:ascii="宋体" w:hAnsi="宋体"/>
          <w:color w:val="000000"/>
          <w:sz w:val="24"/>
        </w:rPr>
        <w:t>4招标人将在中标通知书发出后五个工作日内退还未中标人的投标保证金，中标人的投标保证金转为履约保证金；</w:t>
      </w:r>
    </w:p>
    <w:p>
      <w:pPr>
        <w:spacing w:line="360" w:lineRule="auto"/>
        <w:ind w:firstLine="549"/>
        <w:rPr>
          <w:rFonts w:ascii="宋体" w:hAnsi="宋体"/>
          <w:color w:val="000000"/>
          <w:sz w:val="24"/>
        </w:rPr>
      </w:pPr>
      <w:r>
        <w:rPr>
          <w:rFonts w:hint="eastAsia" w:ascii="宋体" w:hAnsi="宋体"/>
          <w:color w:val="000000"/>
          <w:sz w:val="24"/>
        </w:rPr>
        <w:t>投标保证金只退还至投标人账户。</w:t>
      </w:r>
    </w:p>
    <w:p>
      <w:pPr>
        <w:spacing w:line="360" w:lineRule="auto"/>
        <w:ind w:firstLine="549"/>
        <w:rPr>
          <w:rFonts w:ascii="宋体" w:hAnsi="宋体"/>
          <w:color w:val="000000"/>
          <w:sz w:val="24"/>
        </w:rPr>
      </w:pPr>
      <w:r>
        <w:rPr>
          <w:rFonts w:hint="eastAsia" w:ascii="宋体" w:hAnsi="宋体"/>
          <w:color w:val="000000"/>
          <w:sz w:val="24"/>
        </w:rPr>
        <w:t>15</w:t>
      </w:r>
      <w:r>
        <w:rPr>
          <w:rFonts w:ascii="宋体" w:hAnsi="宋体"/>
          <w:color w:val="000000"/>
          <w:sz w:val="24"/>
        </w:rPr>
        <w:t>.</w:t>
      </w:r>
      <w:r>
        <w:rPr>
          <w:rFonts w:hint="eastAsia" w:ascii="宋体" w:hAnsi="宋体"/>
          <w:color w:val="000000"/>
          <w:sz w:val="24"/>
        </w:rPr>
        <w:t>5下列任何情况发生时，投标保证金将不予退还：</w:t>
      </w:r>
    </w:p>
    <w:p>
      <w:pPr>
        <w:spacing w:line="360" w:lineRule="auto"/>
        <w:ind w:firstLine="549"/>
        <w:rPr>
          <w:rFonts w:ascii="宋体" w:hAnsi="宋体"/>
          <w:color w:val="000000"/>
          <w:sz w:val="24"/>
        </w:rPr>
      </w:pPr>
      <w:r>
        <w:rPr>
          <w:rFonts w:hint="eastAsia" w:ascii="宋体" w:hAnsi="宋体"/>
          <w:color w:val="000000"/>
          <w:sz w:val="24"/>
        </w:rPr>
        <w:t>15.5.1投标人在投标有效期内撤销其投标；</w:t>
      </w:r>
    </w:p>
    <w:p>
      <w:pPr>
        <w:spacing w:line="360" w:lineRule="auto"/>
        <w:ind w:firstLine="549"/>
        <w:rPr>
          <w:rFonts w:ascii="宋体" w:hAnsi="宋体"/>
          <w:color w:val="000000"/>
          <w:sz w:val="24"/>
        </w:rPr>
      </w:pPr>
      <w:r>
        <w:rPr>
          <w:rFonts w:hint="eastAsia" w:ascii="宋体" w:hAnsi="宋体"/>
          <w:color w:val="000000"/>
          <w:sz w:val="24"/>
        </w:rPr>
        <w:t>15.5.2中标人在规定期限内未能：</w:t>
      </w:r>
    </w:p>
    <w:p>
      <w:pPr>
        <w:spacing w:line="360" w:lineRule="auto"/>
        <w:ind w:firstLine="950" w:firstLineChars="396"/>
        <w:rPr>
          <w:rFonts w:ascii="宋体" w:hAnsi="宋体"/>
          <w:color w:val="000000"/>
          <w:sz w:val="24"/>
        </w:rPr>
      </w:pPr>
      <w:r>
        <w:rPr>
          <w:rFonts w:hint="eastAsia" w:ascii="宋体" w:hAnsi="宋体"/>
          <w:color w:val="000000"/>
          <w:sz w:val="24"/>
        </w:rPr>
        <w:t>①根据规定签订合同；或</w:t>
      </w:r>
    </w:p>
    <w:p>
      <w:pPr>
        <w:spacing w:line="360" w:lineRule="auto"/>
        <w:ind w:firstLine="950" w:firstLineChars="396"/>
        <w:rPr>
          <w:rFonts w:ascii="宋体" w:hAnsi="宋体"/>
          <w:color w:val="000000"/>
          <w:sz w:val="24"/>
        </w:rPr>
      </w:pPr>
      <w:r>
        <w:rPr>
          <w:rFonts w:hint="eastAsia" w:ascii="宋体" w:hAnsi="宋体"/>
          <w:color w:val="000000"/>
          <w:sz w:val="24"/>
        </w:rPr>
        <w:t>②根据规定提供履约保证金。</w:t>
      </w:r>
    </w:p>
    <w:p>
      <w:pPr>
        <w:spacing w:line="360" w:lineRule="auto"/>
        <w:ind w:firstLine="523" w:firstLineChars="218"/>
        <w:rPr>
          <w:rFonts w:ascii="宋体" w:hAnsi="宋体"/>
          <w:color w:val="000000"/>
          <w:sz w:val="24"/>
        </w:rPr>
      </w:pPr>
      <w:r>
        <w:rPr>
          <w:rFonts w:hint="eastAsia" w:ascii="宋体" w:hAnsi="宋体"/>
          <w:color w:val="000000"/>
          <w:sz w:val="24"/>
        </w:rPr>
        <w:t>15.5.3经招标人依法认定的其他违反招投标法律、法规和规章的行为。</w:t>
      </w:r>
    </w:p>
    <w:p>
      <w:pPr>
        <w:spacing w:line="360" w:lineRule="auto"/>
        <w:ind w:firstLine="550"/>
        <w:rPr>
          <w:rFonts w:ascii="宋体" w:hAnsi="宋体"/>
          <w:b/>
          <w:color w:val="000000"/>
          <w:sz w:val="24"/>
        </w:rPr>
      </w:pPr>
      <w:r>
        <w:rPr>
          <w:rFonts w:hint="eastAsia" w:ascii="宋体" w:hAnsi="宋体"/>
          <w:b/>
          <w:color w:val="000000"/>
          <w:sz w:val="24"/>
        </w:rPr>
        <w:t>16.投标有效期</w:t>
      </w:r>
    </w:p>
    <w:p>
      <w:pPr>
        <w:spacing w:line="360" w:lineRule="auto"/>
        <w:ind w:firstLine="550"/>
        <w:rPr>
          <w:rFonts w:ascii="宋体" w:hAnsi="宋体"/>
          <w:color w:val="000000"/>
          <w:sz w:val="24"/>
        </w:rPr>
      </w:pPr>
      <w:r>
        <w:rPr>
          <w:rFonts w:hint="eastAsia" w:ascii="宋体" w:hAnsi="宋体"/>
          <w:color w:val="000000"/>
          <w:sz w:val="24"/>
        </w:rPr>
        <w:t>16.1为</w:t>
      </w:r>
      <w:r>
        <w:rPr>
          <w:rFonts w:ascii="宋体" w:hAnsi="宋体"/>
          <w:color w:val="000000"/>
          <w:sz w:val="24"/>
        </w:rPr>
        <w:t>保证</w:t>
      </w:r>
      <w:r>
        <w:rPr>
          <w:rFonts w:hint="eastAsia" w:ascii="宋体" w:hAnsi="宋体"/>
          <w:color w:val="000000"/>
          <w:sz w:val="24"/>
        </w:rPr>
        <w:t>招标人</w:t>
      </w:r>
      <w:r>
        <w:rPr>
          <w:rFonts w:ascii="宋体" w:hAnsi="宋体"/>
          <w:color w:val="000000"/>
          <w:sz w:val="24"/>
        </w:rPr>
        <w:t>有足够的时间完成评标和与中标人签订合同</w:t>
      </w:r>
      <w:r>
        <w:rPr>
          <w:rFonts w:hint="eastAsia" w:ascii="宋体" w:hAnsi="宋体"/>
          <w:color w:val="000000"/>
          <w:sz w:val="24"/>
        </w:rPr>
        <w:t>，规定投标有效期。投标有效期期限见投标人须知前附表。</w:t>
      </w:r>
    </w:p>
    <w:p>
      <w:pPr>
        <w:spacing w:line="360" w:lineRule="auto"/>
        <w:ind w:firstLine="550"/>
        <w:rPr>
          <w:rFonts w:ascii="宋体" w:hAnsi="宋体"/>
          <w:color w:val="000000"/>
          <w:sz w:val="24"/>
        </w:rPr>
      </w:pPr>
      <w:r>
        <w:rPr>
          <w:rFonts w:hint="eastAsia" w:ascii="宋体" w:hAnsi="宋体"/>
          <w:color w:val="000000"/>
          <w:sz w:val="24"/>
        </w:rPr>
        <w:t>16.2在投标有效期内，投标人的投标保持有效，投标人不得要求撤销或修改其投标文件。</w:t>
      </w:r>
    </w:p>
    <w:p>
      <w:pPr>
        <w:spacing w:line="360" w:lineRule="auto"/>
        <w:ind w:firstLine="550"/>
        <w:rPr>
          <w:rFonts w:ascii="宋体" w:hAnsi="宋体"/>
          <w:color w:val="000000"/>
          <w:sz w:val="24"/>
        </w:rPr>
      </w:pPr>
      <w:r>
        <w:rPr>
          <w:rFonts w:hint="eastAsia" w:ascii="宋体" w:hAnsi="宋体"/>
          <w:color w:val="000000"/>
          <w:sz w:val="24"/>
        </w:rPr>
        <w:t>16.3</w:t>
      </w:r>
      <w:r>
        <w:rPr>
          <w:rFonts w:ascii="宋体" w:hAnsi="宋体"/>
          <w:color w:val="000000"/>
          <w:sz w:val="24"/>
        </w:rPr>
        <w:t>投标有效期从投标截止日起计算。</w:t>
      </w:r>
    </w:p>
    <w:p>
      <w:pPr>
        <w:spacing w:line="360" w:lineRule="auto"/>
        <w:ind w:firstLine="550"/>
        <w:rPr>
          <w:rFonts w:ascii="宋体" w:hAnsi="宋体"/>
          <w:color w:val="000000"/>
          <w:sz w:val="24"/>
        </w:rPr>
      </w:pPr>
      <w:r>
        <w:rPr>
          <w:rFonts w:hint="eastAsia" w:ascii="宋体" w:hAnsi="宋体"/>
          <w:color w:val="000000"/>
          <w:sz w:val="24"/>
        </w:rPr>
        <w:t>16.4在原定投标有效期满之前，如果出现特殊情况，招标人可以书面形式提出延长投标有效期的要求。投标人以书面形式予以答复，投标人可以拒绝这种要求而退还投标保证金。同意延长投标有效期的投标人不允许修改其投标文件的实质性内容，且需要相应地延长投标保证金的有效期。</w:t>
      </w:r>
    </w:p>
    <w:p>
      <w:pPr>
        <w:spacing w:line="360" w:lineRule="auto"/>
        <w:ind w:firstLine="550"/>
        <w:rPr>
          <w:rFonts w:ascii="宋体" w:hAnsi="宋体"/>
          <w:b/>
          <w:color w:val="000000"/>
          <w:sz w:val="24"/>
        </w:rPr>
      </w:pPr>
      <w:r>
        <w:rPr>
          <w:rFonts w:hint="eastAsia" w:ascii="宋体" w:hAnsi="宋体"/>
          <w:b/>
          <w:color w:val="000000"/>
          <w:sz w:val="24"/>
        </w:rPr>
        <w:t>17.投标文件份数和签署</w:t>
      </w:r>
    </w:p>
    <w:p>
      <w:pPr>
        <w:spacing w:line="360" w:lineRule="auto"/>
        <w:ind w:firstLine="550"/>
        <w:rPr>
          <w:rFonts w:ascii="宋体" w:hAnsi="宋体"/>
          <w:color w:val="000000"/>
          <w:sz w:val="24"/>
        </w:rPr>
      </w:pPr>
      <w:bookmarkStart w:id="20" w:name="_Hlt509650572"/>
      <w:bookmarkEnd w:id="20"/>
      <w:r>
        <w:rPr>
          <w:rFonts w:hint="eastAsia" w:ascii="宋体" w:hAnsi="宋体"/>
          <w:color w:val="000000"/>
          <w:sz w:val="24"/>
        </w:rPr>
        <w:t>17</w:t>
      </w:r>
      <w:r>
        <w:rPr>
          <w:rFonts w:ascii="宋体" w:hAnsi="宋体"/>
          <w:color w:val="000000"/>
          <w:sz w:val="24"/>
        </w:rPr>
        <w:t>.1</w:t>
      </w:r>
      <w:r>
        <w:rPr>
          <w:rFonts w:hint="eastAsia" w:ascii="宋体" w:hAnsi="宋体"/>
          <w:color w:val="000000"/>
          <w:sz w:val="24"/>
        </w:rPr>
        <w:t>投标文件全部采用纸质文档，签字或盖章的具体要求见投标人须知前附表。</w:t>
      </w:r>
    </w:p>
    <w:p>
      <w:pPr>
        <w:spacing w:line="360" w:lineRule="auto"/>
        <w:ind w:firstLine="550"/>
        <w:rPr>
          <w:rFonts w:hAnsi="宋体"/>
          <w:color w:val="000000"/>
          <w:sz w:val="28"/>
        </w:rPr>
      </w:pPr>
      <w:r>
        <w:rPr>
          <w:rFonts w:hint="eastAsia" w:hAnsi="宋体"/>
          <w:color w:val="000000"/>
          <w:sz w:val="28"/>
        </w:rPr>
        <w:t>四．投标文件的递交</w:t>
      </w:r>
      <w:bookmarkStart w:id="21" w:name="_Hlt509649414"/>
      <w:bookmarkEnd w:id="21"/>
    </w:p>
    <w:p>
      <w:pPr>
        <w:spacing w:line="360" w:lineRule="auto"/>
        <w:ind w:firstLine="550"/>
        <w:rPr>
          <w:rFonts w:ascii="宋体" w:hAnsi="宋体"/>
          <w:b/>
          <w:color w:val="000000"/>
          <w:sz w:val="24"/>
        </w:rPr>
      </w:pPr>
      <w:r>
        <w:rPr>
          <w:rFonts w:hint="eastAsia" w:ascii="宋体" w:hAnsi="宋体"/>
          <w:b/>
          <w:color w:val="000000"/>
          <w:sz w:val="24"/>
        </w:rPr>
        <w:t>18.投标文件的密封和标记</w:t>
      </w:r>
    </w:p>
    <w:p>
      <w:pPr>
        <w:adjustRightInd w:val="0"/>
        <w:snapToGrid w:val="0"/>
        <w:spacing w:line="360" w:lineRule="auto"/>
        <w:ind w:firstLine="480" w:firstLineChars="200"/>
        <w:rPr>
          <w:rFonts w:ascii="宋体" w:hAnsi="宋体"/>
          <w:b/>
          <w:color w:val="000000"/>
          <w:sz w:val="24"/>
        </w:rPr>
      </w:pPr>
      <w:r>
        <w:rPr>
          <w:rFonts w:hint="eastAsia" w:ascii="宋体" w:hAnsi="宋体"/>
          <w:color w:val="000000"/>
          <w:sz w:val="24"/>
        </w:rPr>
        <w:t>18.1</w:t>
      </w:r>
      <w:r>
        <w:rPr>
          <w:rFonts w:hint="eastAsia" w:ascii="宋体" w:hAnsi="宋体"/>
          <w:b/>
          <w:color w:val="000000"/>
          <w:sz w:val="24"/>
        </w:rPr>
        <w:t>投标人应当按照招标文件的要求加密投标文件，具体要求见投标人须知前附表。</w:t>
      </w:r>
    </w:p>
    <w:p>
      <w:pPr>
        <w:spacing w:line="360" w:lineRule="auto"/>
        <w:ind w:firstLine="550"/>
        <w:rPr>
          <w:rFonts w:ascii="宋体" w:hAnsi="宋体"/>
          <w:b/>
          <w:color w:val="000000"/>
          <w:sz w:val="24"/>
        </w:rPr>
      </w:pPr>
      <w:r>
        <w:rPr>
          <w:rFonts w:hint="eastAsia" w:ascii="宋体" w:hAnsi="宋体"/>
          <w:b/>
          <w:color w:val="000000"/>
          <w:sz w:val="24"/>
        </w:rPr>
        <w:t xml:space="preserve">19.投标文件的递交 </w:t>
      </w:r>
    </w:p>
    <w:p>
      <w:pPr>
        <w:spacing w:line="360" w:lineRule="auto"/>
        <w:ind w:firstLine="550"/>
        <w:rPr>
          <w:rFonts w:ascii="宋体" w:hAnsi="宋体"/>
          <w:color w:val="000000"/>
          <w:sz w:val="24"/>
        </w:rPr>
      </w:pPr>
      <w:r>
        <w:rPr>
          <w:rFonts w:hint="eastAsia" w:ascii="宋体" w:hAnsi="宋体"/>
          <w:color w:val="000000"/>
          <w:sz w:val="24"/>
        </w:rPr>
        <w:t>19.1投标人的递交见投标人须知前附表。</w:t>
      </w:r>
    </w:p>
    <w:p>
      <w:pPr>
        <w:spacing w:line="360" w:lineRule="auto"/>
        <w:ind w:firstLine="550"/>
        <w:rPr>
          <w:rFonts w:ascii="宋体" w:hAnsi="宋体"/>
          <w:color w:val="000000"/>
          <w:sz w:val="24"/>
        </w:rPr>
      </w:pPr>
      <w:r>
        <w:rPr>
          <w:rFonts w:hint="eastAsia" w:ascii="宋体" w:hAnsi="宋体"/>
          <w:color w:val="000000"/>
          <w:sz w:val="24"/>
        </w:rPr>
        <w:t>19.2除招标文件《投标人须知前附表》中另有规定外投标人所递交的投标文件不予退还。</w:t>
      </w:r>
    </w:p>
    <w:p>
      <w:pPr>
        <w:spacing w:line="360" w:lineRule="auto"/>
        <w:ind w:firstLine="550"/>
        <w:rPr>
          <w:rFonts w:ascii="宋体" w:hAnsi="宋体"/>
          <w:b/>
          <w:color w:val="000000"/>
          <w:sz w:val="24"/>
        </w:rPr>
      </w:pPr>
      <w:r>
        <w:rPr>
          <w:rFonts w:hint="eastAsia" w:ascii="宋体" w:hAnsi="宋体"/>
          <w:b/>
          <w:color w:val="000000"/>
          <w:sz w:val="24"/>
        </w:rPr>
        <w:t>20.投标文件的修改和撤回</w:t>
      </w:r>
    </w:p>
    <w:p>
      <w:pPr>
        <w:spacing w:line="360" w:lineRule="auto"/>
        <w:ind w:firstLine="550"/>
        <w:rPr>
          <w:rFonts w:ascii="宋体" w:hAnsi="宋体"/>
          <w:color w:val="000000"/>
          <w:sz w:val="24"/>
        </w:rPr>
      </w:pPr>
      <w:r>
        <w:rPr>
          <w:rFonts w:hint="eastAsia" w:ascii="宋体" w:hAnsi="宋体"/>
          <w:color w:val="000000"/>
          <w:sz w:val="24"/>
        </w:rPr>
        <w:t>20</w:t>
      </w:r>
      <w:r>
        <w:rPr>
          <w:rFonts w:ascii="宋体" w:hAnsi="宋体"/>
          <w:color w:val="000000"/>
          <w:sz w:val="24"/>
        </w:rPr>
        <w:t>.</w:t>
      </w:r>
      <w:r>
        <w:rPr>
          <w:rFonts w:hint="eastAsia" w:ascii="宋体" w:hAnsi="宋体"/>
          <w:color w:val="000000"/>
          <w:sz w:val="24"/>
        </w:rPr>
        <w:t>1 投标人在递交投标文件后，可以修改或撤回其投标，但这种修改和撤回，必须在规定的投标截止日期前，并以书面形式通知招标人。在投标截止时间后，投标人不得再要求修改或撤回其投标文件。</w:t>
      </w:r>
    </w:p>
    <w:p>
      <w:pPr>
        <w:spacing w:line="360" w:lineRule="auto"/>
        <w:ind w:firstLine="550"/>
        <w:rPr>
          <w:rFonts w:ascii="宋体" w:hAnsi="宋体"/>
          <w:color w:val="000000"/>
          <w:sz w:val="28"/>
        </w:rPr>
      </w:pPr>
      <w:r>
        <w:rPr>
          <w:rFonts w:hint="eastAsia" w:ascii="宋体" w:hAnsi="宋体"/>
          <w:color w:val="000000"/>
          <w:sz w:val="24"/>
        </w:rPr>
        <w:t>20</w:t>
      </w:r>
      <w:r>
        <w:rPr>
          <w:rFonts w:ascii="宋体" w:hAnsi="宋体"/>
          <w:color w:val="000000"/>
          <w:sz w:val="24"/>
        </w:rPr>
        <w:t>.2</w:t>
      </w:r>
      <w:r>
        <w:rPr>
          <w:rFonts w:hint="eastAsia" w:ascii="宋体" w:hAnsi="宋体"/>
          <w:color w:val="000000"/>
          <w:sz w:val="24"/>
        </w:rPr>
        <w:t xml:space="preserve"> 投标人修改或撤回已递交投标文件的通知，应按照本章的要求加盖印章。</w:t>
      </w:r>
    </w:p>
    <w:p>
      <w:pPr>
        <w:jc w:val="center"/>
        <w:rPr>
          <w:rFonts w:hAnsi="宋体"/>
          <w:b/>
          <w:color w:val="000000"/>
          <w:sz w:val="28"/>
        </w:rPr>
      </w:pPr>
      <w:bookmarkStart w:id="22" w:name="_Hlt509649294"/>
      <w:bookmarkEnd w:id="22"/>
      <w:r>
        <w:rPr>
          <w:rFonts w:hint="eastAsia" w:hAnsi="宋体"/>
          <w:b/>
          <w:color w:val="000000"/>
          <w:sz w:val="28"/>
        </w:rPr>
        <w:t>四．开标与评标</w:t>
      </w:r>
    </w:p>
    <w:p>
      <w:pPr>
        <w:spacing w:line="360" w:lineRule="auto"/>
        <w:ind w:firstLine="550"/>
        <w:rPr>
          <w:rFonts w:ascii="宋体" w:hAnsi="宋体"/>
          <w:b/>
          <w:color w:val="000000"/>
          <w:sz w:val="24"/>
        </w:rPr>
      </w:pPr>
      <w:r>
        <w:rPr>
          <w:rFonts w:hint="eastAsia" w:ascii="宋体" w:hAnsi="宋体"/>
          <w:b/>
          <w:color w:val="000000"/>
          <w:sz w:val="24"/>
        </w:rPr>
        <w:t>21.开标</w:t>
      </w:r>
    </w:p>
    <w:p>
      <w:pPr>
        <w:spacing w:line="360" w:lineRule="auto"/>
        <w:ind w:firstLine="549"/>
        <w:rPr>
          <w:rFonts w:ascii="宋体" w:hAnsi="宋体"/>
          <w:bCs/>
          <w:color w:val="000000"/>
          <w:sz w:val="24"/>
        </w:rPr>
      </w:pPr>
      <w:r>
        <w:rPr>
          <w:rFonts w:hint="eastAsia" w:ascii="宋体" w:hAnsi="宋体"/>
          <w:bCs/>
          <w:color w:val="000000"/>
          <w:sz w:val="24"/>
        </w:rPr>
        <w:t>21.1开标现场会由招标人工作人员负责主持，投标截止时间后主持人宣布开标会开始。</w:t>
      </w:r>
    </w:p>
    <w:p>
      <w:pPr>
        <w:spacing w:line="360" w:lineRule="auto"/>
        <w:ind w:firstLine="549"/>
        <w:rPr>
          <w:rFonts w:ascii="宋体" w:hAnsi="宋体"/>
          <w:bCs/>
          <w:color w:val="000000"/>
          <w:sz w:val="24"/>
        </w:rPr>
      </w:pPr>
      <w:r>
        <w:rPr>
          <w:rFonts w:hint="eastAsia" w:ascii="宋体" w:hAnsi="宋体"/>
          <w:bCs/>
          <w:color w:val="000000"/>
          <w:sz w:val="24"/>
        </w:rPr>
        <w:t>21.2由投标人代表查验各投标人的投标文件密封情况。</w:t>
      </w:r>
    </w:p>
    <w:p>
      <w:pPr>
        <w:spacing w:line="360" w:lineRule="auto"/>
        <w:ind w:firstLine="549"/>
        <w:rPr>
          <w:rFonts w:ascii="宋体" w:hAnsi="宋体"/>
          <w:bCs/>
          <w:color w:val="000000"/>
          <w:sz w:val="24"/>
        </w:rPr>
      </w:pPr>
      <w:r>
        <w:rPr>
          <w:rFonts w:hint="eastAsia" w:ascii="宋体" w:hAnsi="宋体"/>
          <w:bCs/>
          <w:color w:val="000000"/>
          <w:sz w:val="24"/>
        </w:rPr>
        <w:t>21.3经确认无误后，拆封各投标文件，宣读投标人名称、投标报价和招标人认为需要宣读的投标文件其他主要内容。</w:t>
      </w:r>
    </w:p>
    <w:p>
      <w:pPr>
        <w:spacing w:line="360" w:lineRule="auto"/>
        <w:ind w:firstLine="549"/>
        <w:rPr>
          <w:rFonts w:ascii="宋体" w:hAnsi="宋体"/>
          <w:bCs/>
          <w:color w:val="000000"/>
          <w:sz w:val="24"/>
        </w:rPr>
      </w:pPr>
      <w:r>
        <w:rPr>
          <w:rFonts w:hint="eastAsia" w:ascii="宋体" w:hAnsi="宋体"/>
          <w:bCs/>
          <w:color w:val="000000"/>
          <w:sz w:val="24"/>
        </w:rPr>
        <w:t>21.4主持人宣布开标会现场暂时休会，各投标人代表应在开标室等候，保持通讯畅通，以便需要投标人代表澄清及说明时及时联系。</w:t>
      </w:r>
    </w:p>
    <w:p>
      <w:pPr>
        <w:spacing w:line="360" w:lineRule="auto"/>
        <w:ind w:firstLine="549"/>
        <w:rPr>
          <w:rFonts w:ascii="宋体" w:hAnsi="宋体"/>
          <w:bCs/>
          <w:color w:val="000000"/>
          <w:sz w:val="24"/>
        </w:rPr>
      </w:pPr>
      <w:r>
        <w:rPr>
          <w:rFonts w:hint="eastAsia" w:ascii="宋体" w:hAnsi="宋体"/>
          <w:bCs/>
          <w:color w:val="000000"/>
          <w:sz w:val="24"/>
        </w:rPr>
        <w:t>21.5招标人工作人员对开标过程进行记录，并存档备查。</w:t>
      </w:r>
    </w:p>
    <w:p>
      <w:pPr>
        <w:spacing w:line="360" w:lineRule="auto"/>
        <w:ind w:firstLine="549"/>
        <w:rPr>
          <w:rFonts w:ascii="宋体" w:hAnsi="宋体"/>
          <w:bCs/>
          <w:color w:val="000000"/>
          <w:sz w:val="24"/>
        </w:rPr>
      </w:pPr>
      <w:r>
        <w:rPr>
          <w:rFonts w:hint="eastAsia" w:ascii="宋体" w:hAnsi="宋体"/>
          <w:bCs/>
          <w:color w:val="000000"/>
          <w:sz w:val="24"/>
        </w:rPr>
        <w:t>21.6投标人如对开标会议过程有任何异议须在开标当场提出。开标会议结束后，不再接受任何投标人针对开标过程提出的任何异议。</w:t>
      </w:r>
    </w:p>
    <w:p>
      <w:pPr>
        <w:spacing w:line="360" w:lineRule="auto"/>
        <w:ind w:firstLine="549"/>
        <w:rPr>
          <w:rFonts w:ascii="宋体" w:hAnsi="宋体"/>
          <w:b/>
          <w:color w:val="000000"/>
          <w:sz w:val="24"/>
        </w:rPr>
      </w:pPr>
      <w:r>
        <w:rPr>
          <w:rFonts w:hint="eastAsia" w:ascii="宋体" w:hAnsi="宋体"/>
          <w:b/>
          <w:color w:val="000000"/>
          <w:sz w:val="24"/>
        </w:rPr>
        <w:t>22.投标文件的澄清、说明或补正</w:t>
      </w:r>
    </w:p>
    <w:p>
      <w:pPr>
        <w:spacing w:line="360" w:lineRule="auto"/>
        <w:ind w:firstLine="549"/>
        <w:rPr>
          <w:rFonts w:ascii="宋体" w:hAnsi="宋体"/>
          <w:bCs/>
          <w:color w:val="000000"/>
          <w:sz w:val="24"/>
        </w:rPr>
      </w:pPr>
      <w:r>
        <w:rPr>
          <w:rFonts w:hint="eastAsia" w:ascii="宋体" w:hAnsi="宋体"/>
          <w:bCs/>
          <w:color w:val="000000"/>
          <w:sz w:val="24"/>
        </w:rPr>
        <w:t>22</w:t>
      </w:r>
      <w:r>
        <w:rPr>
          <w:rFonts w:ascii="宋体" w:hAnsi="宋体"/>
          <w:bCs/>
          <w:color w:val="000000"/>
          <w:sz w:val="24"/>
        </w:rPr>
        <w:t>.</w:t>
      </w:r>
      <w:r>
        <w:rPr>
          <w:rFonts w:hint="eastAsia" w:ascii="宋体" w:hAnsi="宋体"/>
          <w:bCs/>
          <w:color w:val="000000"/>
          <w:sz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sz w:val="24"/>
        </w:rPr>
      </w:pPr>
      <w:r>
        <w:rPr>
          <w:rFonts w:hint="eastAsia" w:ascii="宋体" w:hAnsi="宋体"/>
          <w:color w:val="000000"/>
          <w:sz w:val="24"/>
        </w:rPr>
        <w:t>22.2投标文件中大写金额和小写金额不一致的，以大写金额为准；总价金额与按单价汇总金额不一致的，以单价金额计算结果为准；单价金额小数点有明显错位的，应以总价为准，并修改单价。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bCs/>
          <w:color w:val="000000"/>
          <w:sz w:val="24"/>
        </w:rPr>
      </w:pPr>
      <w:r>
        <w:rPr>
          <w:rFonts w:hint="eastAsia" w:ascii="宋体" w:hAnsi="宋体"/>
          <w:color w:val="000000"/>
          <w:sz w:val="24"/>
        </w:rPr>
        <w:t>22.3</w:t>
      </w:r>
      <w:r>
        <w:rPr>
          <w:rFonts w:hint="eastAsia" w:ascii="宋体" w:hAnsi="宋体"/>
          <w:bCs/>
          <w:color w:val="000000"/>
          <w:sz w:val="24"/>
        </w:rPr>
        <w:t>开标一览表内容与投标文件中明细表内容不一致的，以开标一览表为准。</w:t>
      </w:r>
    </w:p>
    <w:p>
      <w:pPr>
        <w:spacing w:line="360" w:lineRule="auto"/>
        <w:ind w:firstLine="549"/>
        <w:rPr>
          <w:rFonts w:ascii="宋体" w:hAnsi="宋体"/>
          <w:bCs/>
          <w:color w:val="000000"/>
          <w:sz w:val="24"/>
        </w:rPr>
      </w:pPr>
      <w:r>
        <w:rPr>
          <w:rFonts w:hint="eastAsia" w:ascii="宋体" w:hAnsi="宋体"/>
          <w:bCs/>
          <w:color w:val="000000"/>
          <w:sz w:val="24"/>
        </w:rPr>
        <w:t>22.4 如同时出现22.2条和22.3条所述的不一致情况，以开标一览表为准。</w:t>
      </w:r>
    </w:p>
    <w:p>
      <w:pPr>
        <w:spacing w:line="360" w:lineRule="auto"/>
        <w:ind w:firstLine="549"/>
        <w:rPr>
          <w:rFonts w:ascii="宋体" w:hAnsi="宋体"/>
          <w:b/>
          <w:color w:val="000000"/>
          <w:sz w:val="24"/>
        </w:rPr>
      </w:pPr>
      <w:r>
        <w:rPr>
          <w:rFonts w:hint="eastAsia" w:ascii="宋体" w:hAnsi="宋体"/>
          <w:b/>
          <w:color w:val="000000"/>
          <w:sz w:val="24"/>
        </w:rPr>
        <w:t>23.评标</w:t>
      </w:r>
    </w:p>
    <w:p>
      <w:pPr>
        <w:spacing w:line="360" w:lineRule="auto"/>
        <w:ind w:firstLine="523" w:firstLineChars="218"/>
        <w:rPr>
          <w:rFonts w:ascii="宋体" w:hAnsi="宋体"/>
          <w:b/>
          <w:color w:val="000000"/>
          <w:sz w:val="24"/>
        </w:rPr>
      </w:pPr>
      <w:r>
        <w:rPr>
          <w:rFonts w:hint="eastAsia" w:ascii="宋体" w:hAnsi="宋体"/>
          <w:color w:val="000000"/>
          <w:sz w:val="24"/>
        </w:rPr>
        <w:t>23.1 评委会将按照招标文件规定的评标办法对投标人进行投标有效性评审。投标有效性评审分为初审和评审。</w:t>
      </w:r>
    </w:p>
    <w:p>
      <w:pPr>
        <w:spacing w:line="360" w:lineRule="auto"/>
        <w:ind w:firstLine="549"/>
        <w:rPr>
          <w:rFonts w:ascii="宋体" w:hAnsi="宋体"/>
          <w:color w:val="000000"/>
          <w:sz w:val="24"/>
        </w:rPr>
      </w:pPr>
      <w:r>
        <w:rPr>
          <w:rFonts w:hint="eastAsia" w:ascii="宋体" w:hAnsi="宋体"/>
          <w:color w:val="000000"/>
          <w:sz w:val="24"/>
        </w:rPr>
        <w:t>23</w:t>
      </w:r>
      <w:r>
        <w:rPr>
          <w:rFonts w:ascii="宋体" w:hAnsi="宋体"/>
          <w:color w:val="000000"/>
          <w:sz w:val="24"/>
        </w:rPr>
        <w:t>.2</w:t>
      </w:r>
      <w:r>
        <w:rPr>
          <w:rFonts w:hint="eastAsia" w:ascii="宋体" w:hAnsi="宋体"/>
          <w:color w:val="000000"/>
          <w:sz w:val="24"/>
        </w:rPr>
        <w:t>初审时，评委会将首先审查投标文件是否实质上响应招标文件的初审指标要求。实质上响应的投标应与招标文件的全部条款、条件和规格相符，没有重大偏离或保留。所谓重大偏离或保留是指影响合同的服务范围、要求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sz w:val="24"/>
        </w:rPr>
      </w:pPr>
      <w:r>
        <w:rPr>
          <w:rFonts w:hint="eastAsia" w:ascii="宋体" w:hAnsi="宋体"/>
          <w:color w:val="000000"/>
          <w:sz w:val="24"/>
        </w:rPr>
        <w:t>23</w:t>
      </w:r>
      <w:r>
        <w:rPr>
          <w:rFonts w:ascii="宋体" w:hAnsi="宋体"/>
          <w:color w:val="000000"/>
          <w:sz w:val="24"/>
        </w:rPr>
        <w:t>.</w:t>
      </w:r>
      <w:r>
        <w:rPr>
          <w:rFonts w:hint="eastAsia" w:ascii="宋体" w:hAnsi="宋体"/>
          <w:color w:val="000000"/>
          <w:sz w:val="24"/>
        </w:rPr>
        <w:t>3评审时，评委会将审查投标文件是否符合招标文件的评审指标要求。</w:t>
      </w:r>
    </w:p>
    <w:p>
      <w:pPr>
        <w:spacing w:line="360" w:lineRule="auto"/>
        <w:ind w:firstLine="549"/>
        <w:rPr>
          <w:rFonts w:ascii="宋体" w:hAnsi="宋体"/>
          <w:color w:val="000000"/>
          <w:sz w:val="24"/>
        </w:rPr>
      </w:pPr>
      <w:r>
        <w:rPr>
          <w:rFonts w:hint="eastAsia" w:ascii="宋体" w:hAnsi="宋体"/>
          <w:color w:val="000000"/>
          <w:sz w:val="24"/>
        </w:rPr>
        <w:t>23</w:t>
      </w:r>
      <w:r>
        <w:rPr>
          <w:rFonts w:ascii="宋体" w:hAnsi="宋体"/>
          <w:color w:val="000000"/>
          <w:sz w:val="24"/>
        </w:rPr>
        <w:t>.</w:t>
      </w:r>
      <w:r>
        <w:rPr>
          <w:rFonts w:hint="eastAsia" w:ascii="宋体" w:hAnsi="宋体"/>
          <w:color w:val="000000"/>
          <w:sz w:val="24"/>
        </w:rPr>
        <w:t>4如果投标文件未通过投标有效性评审，投标无效。</w:t>
      </w:r>
    </w:p>
    <w:p>
      <w:pPr>
        <w:spacing w:line="360" w:lineRule="auto"/>
        <w:ind w:firstLine="549"/>
        <w:rPr>
          <w:rFonts w:ascii="宋体" w:hAnsi="宋体"/>
          <w:color w:val="000000"/>
          <w:sz w:val="24"/>
        </w:rPr>
      </w:pPr>
      <w:r>
        <w:rPr>
          <w:rFonts w:hint="eastAsia" w:ascii="宋体" w:hAnsi="宋体"/>
          <w:color w:val="000000"/>
          <w:sz w:val="24"/>
        </w:rPr>
        <w:t>23</w:t>
      </w:r>
      <w:r>
        <w:rPr>
          <w:rFonts w:ascii="宋体" w:hAnsi="宋体"/>
          <w:color w:val="000000"/>
          <w:sz w:val="24"/>
        </w:rPr>
        <w:t>.</w:t>
      </w:r>
      <w:r>
        <w:rPr>
          <w:rFonts w:hint="eastAsia" w:ascii="宋体" w:hAnsi="宋体"/>
          <w:color w:val="000000"/>
          <w:sz w:val="24"/>
        </w:rPr>
        <w:t>5评委会评审投标文件只根据投标文件本身的内容审核，而不寻求其他外部证据。</w:t>
      </w:r>
    </w:p>
    <w:p>
      <w:pPr>
        <w:spacing w:line="360" w:lineRule="auto"/>
        <w:ind w:firstLine="549"/>
        <w:rPr>
          <w:rFonts w:ascii="宋体" w:hAnsi="宋体"/>
          <w:b/>
          <w:bCs/>
          <w:color w:val="000000"/>
          <w:sz w:val="24"/>
        </w:rPr>
      </w:pPr>
      <w:r>
        <w:rPr>
          <w:rFonts w:hint="eastAsia" w:ascii="宋体" w:hAnsi="宋体"/>
          <w:b/>
          <w:bCs/>
          <w:color w:val="000000"/>
          <w:sz w:val="24"/>
        </w:rPr>
        <w:t>24</w:t>
      </w:r>
      <w:r>
        <w:rPr>
          <w:rFonts w:hint="eastAsia" w:ascii="宋体" w:hAnsi="宋体"/>
          <w:b/>
          <w:color w:val="000000"/>
          <w:sz w:val="24"/>
        </w:rPr>
        <w:t>.</w:t>
      </w:r>
      <w:r>
        <w:rPr>
          <w:rFonts w:hint="eastAsia" w:ascii="宋体" w:hAnsi="宋体"/>
          <w:b/>
          <w:bCs/>
          <w:color w:val="000000"/>
          <w:sz w:val="24"/>
        </w:rPr>
        <w:t>招标失败</w:t>
      </w:r>
    </w:p>
    <w:p>
      <w:pPr>
        <w:spacing w:line="360" w:lineRule="auto"/>
        <w:ind w:firstLine="549"/>
        <w:rPr>
          <w:rFonts w:ascii="宋体" w:hAnsi="宋体"/>
          <w:color w:val="000000"/>
          <w:sz w:val="24"/>
        </w:rPr>
      </w:pPr>
      <w:r>
        <w:rPr>
          <w:rFonts w:hint="eastAsia" w:ascii="宋体" w:hAnsi="宋体"/>
          <w:color w:val="000000"/>
          <w:sz w:val="24"/>
        </w:rPr>
        <w:t>24.1在招标中，出现下列情形之一的，招标人有权宣布流标：</w:t>
      </w:r>
    </w:p>
    <w:p>
      <w:pPr>
        <w:spacing w:line="360" w:lineRule="auto"/>
        <w:ind w:firstLine="523" w:firstLineChars="218"/>
        <w:rPr>
          <w:rFonts w:ascii="宋体" w:hAnsi="宋体"/>
          <w:color w:val="000000"/>
          <w:sz w:val="24"/>
        </w:rPr>
      </w:pPr>
      <w:r>
        <w:rPr>
          <w:rFonts w:hint="eastAsia" w:ascii="宋体" w:hAnsi="宋体"/>
          <w:color w:val="000000"/>
          <w:sz w:val="24"/>
        </w:rPr>
        <w:t>24.1.1没有符合专业条件的投标人或未有对招标文件作实质响应的投标人的；</w:t>
      </w:r>
    </w:p>
    <w:p>
      <w:pPr>
        <w:spacing w:line="360" w:lineRule="auto"/>
        <w:ind w:firstLine="523" w:firstLineChars="218"/>
        <w:rPr>
          <w:rFonts w:ascii="宋体" w:hAnsi="宋体"/>
          <w:color w:val="000000"/>
          <w:sz w:val="24"/>
        </w:rPr>
      </w:pPr>
      <w:r>
        <w:rPr>
          <w:rFonts w:hint="eastAsia" w:ascii="宋体" w:hAnsi="宋体"/>
          <w:color w:val="000000"/>
          <w:sz w:val="24"/>
        </w:rPr>
        <w:t>24.1.2投标人的报价均超过采购预算，招标人不能支付的；</w:t>
      </w:r>
    </w:p>
    <w:p>
      <w:pPr>
        <w:spacing w:line="360" w:lineRule="auto"/>
        <w:ind w:firstLine="523" w:firstLineChars="218"/>
        <w:rPr>
          <w:rFonts w:ascii="宋体" w:hAnsi="宋体"/>
          <w:color w:val="000000"/>
          <w:sz w:val="24"/>
        </w:rPr>
      </w:pPr>
      <w:r>
        <w:rPr>
          <w:rFonts w:hint="eastAsia" w:ascii="宋体" w:hAnsi="宋体"/>
          <w:color w:val="000000"/>
          <w:sz w:val="24"/>
        </w:rPr>
        <w:t>24.1.3因重大变故，招标任务取消的。</w:t>
      </w:r>
    </w:p>
    <w:p>
      <w:pPr>
        <w:spacing w:line="360" w:lineRule="auto"/>
        <w:ind w:firstLine="482" w:firstLineChars="200"/>
        <w:rPr>
          <w:rFonts w:ascii="宋体" w:hAnsi="宋体"/>
          <w:b/>
          <w:bCs/>
          <w:color w:val="000000"/>
          <w:sz w:val="24"/>
        </w:rPr>
      </w:pPr>
      <w:r>
        <w:rPr>
          <w:rFonts w:hint="eastAsia" w:ascii="宋体" w:hAnsi="宋体"/>
          <w:b/>
          <w:bCs/>
          <w:color w:val="000000"/>
          <w:sz w:val="24"/>
        </w:rPr>
        <w:t>25</w:t>
      </w:r>
      <w:r>
        <w:rPr>
          <w:rFonts w:hint="eastAsia" w:ascii="宋体" w:hAnsi="宋体"/>
          <w:b/>
          <w:color w:val="000000"/>
          <w:sz w:val="24"/>
        </w:rPr>
        <w:t>.</w:t>
      </w:r>
      <w:r>
        <w:rPr>
          <w:rFonts w:hint="eastAsia" w:ascii="宋体" w:hAnsi="宋体"/>
          <w:b/>
          <w:bCs/>
          <w:color w:val="000000"/>
          <w:sz w:val="24"/>
        </w:rPr>
        <w:t>二次采购</w:t>
      </w:r>
    </w:p>
    <w:p>
      <w:pPr>
        <w:spacing w:line="360" w:lineRule="auto"/>
        <w:ind w:firstLine="480" w:firstLineChars="200"/>
        <w:rPr>
          <w:rFonts w:ascii="宋体" w:hAnsi="宋体"/>
          <w:color w:val="000000"/>
          <w:sz w:val="24"/>
        </w:rPr>
      </w:pPr>
      <w:r>
        <w:rPr>
          <w:rFonts w:hint="eastAsia" w:ascii="宋体" w:hAnsi="宋体"/>
          <w:color w:val="000000"/>
          <w:sz w:val="24"/>
        </w:rPr>
        <w:t>25.1项目流标后，招标人可能发布二次公告（投标邀请），进行二次招标。</w:t>
      </w:r>
    </w:p>
    <w:p>
      <w:pPr>
        <w:spacing w:line="360" w:lineRule="auto"/>
        <w:ind w:firstLine="480" w:firstLineChars="200"/>
        <w:rPr>
          <w:rFonts w:ascii="宋体" w:hAnsi="宋体"/>
          <w:color w:val="000000"/>
          <w:sz w:val="24"/>
        </w:rPr>
      </w:pPr>
      <w:r>
        <w:rPr>
          <w:rFonts w:hint="eastAsia" w:ascii="宋体" w:hAnsi="宋体"/>
          <w:color w:val="000000"/>
          <w:sz w:val="24"/>
        </w:rPr>
        <w:t>前款所述“二次”，系指项目流标后的重新公告，并不仅限于项目的第二次公告。</w:t>
      </w:r>
    </w:p>
    <w:p>
      <w:pPr>
        <w:jc w:val="center"/>
        <w:rPr>
          <w:rFonts w:hAnsi="宋体"/>
          <w:b/>
          <w:color w:val="000000"/>
          <w:sz w:val="28"/>
        </w:rPr>
      </w:pPr>
      <w:bookmarkStart w:id="23" w:name="_Toc516969091"/>
      <w:r>
        <w:rPr>
          <w:rFonts w:hint="eastAsia" w:hAnsi="宋体"/>
          <w:b/>
          <w:color w:val="000000"/>
          <w:sz w:val="28"/>
        </w:rPr>
        <w:t>五．定标与签订合同</w:t>
      </w:r>
      <w:bookmarkEnd w:id="23"/>
    </w:p>
    <w:p>
      <w:pPr>
        <w:spacing w:line="360" w:lineRule="auto"/>
        <w:ind w:firstLine="549"/>
        <w:rPr>
          <w:rFonts w:ascii="宋体" w:hAnsi="宋体"/>
          <w:b/>
          <w:color w:val="000000"/>
          <w:sz w:val="24"/>
        </w:rPr>
      </w:pPr>
      <w:r>
        <w:rPr>
          <w:rFonts w:hint="eastAsia" w:ascii="宋体" w:hAnsi="宋体"/>
          <w:b/>
          <w:color w:val="000000"/>
          <w:sz w:val="24"/>
        </w:rPr>
        <w:t>26.定标</w:t>
      </w:r>
    </w:p>
    <w:p>
      <w:pPr>
        <w:spacing w:line="360" w:lineRule="auto"/>
        <w:ind w:firstLine="549"/>
        <w:rPr>
          <w:rFonts w:ascii="宋体" w:hAnsi="宋体"/>
          <w:color w:val="000000"/>
          <w:sz w:val="24"/>
        </w:rPr>
      </w:pPr>
      <w:r>
        <w:rPr>
          <w:rFonts w:hint="eastAsia" w:ascii="宋体" w:hAnsi="宋体"/>
          <w:color w:val="000000"/>
          <w:sz w:val="24"/>
        </w:rPr>
        <w:t>26</w:t>
      </w:r>
      <w:r>
        <w:rPr>
          <w:rFonts w:ascii="宋体" w:hAnsi="宋体"/>
          <w:color w:val="000000"/>
          <w:sz w:val="24"/>
        </w:rPr>
        <w:t>.</w:t>
      </w:r>
      <w:r>
        <w:rPr>
          <w:rFonts w:hint="eastAsia" w:ascii="宋体" w:hAnsi="宋体"/>
          <w:color w:val="000000"/>
          <w:sz w:val="24"/>
        </w:rPr>
        <w:t>1 投标有效性评审后，评委会按招标文件规定的评标办法排出中标候选人。</w:t>
      </w:r>
    </w:p>
    <w:p>
      <w:pPr>
        <w:spacing w:line="360" w:lineRule="auto"/>
        <w:ind w:firstLine="549"/>
        <w:rPr>
          <w:rFonts w:ascii="宋体" w:hAnsi="宋体"/>
          <w:color w:val="000000"/>
          <w:sz w:val="24"/>
        </w:rPr>
      </w:pPr>
      <w:r>
        <w:rPr>
          <w:rFonts w:hint="eastAsia" w:ascii="宋体" w:hAnsi="宋体"/>
          <w:color w:val="000000"/>
          <w:sz w:val="24"/>
        </w:rPr>
        <w:t>26</w:t>
      </w:r>
      <w:r>
        <w:rPr>
          <w:rFonts w:ascii="宋体" w:hAnsi="宋体"/>
          <w:color w:val="000000"/>
          <w:sz w:val="24"/>
        </w:rPr>
        <w:t>.</w:t>
      </w:r>
      <w:r>
        <w:rPr>
          <w:rFonts w:hint="eastAsia" w:ascii="宋体" w:hAnsi="宋体"/>
          <w:color w:val="000000"/>
          <w:sz w:val="24"/>
        </w:rPr>
        <w:t>2原则上把合同授予实质上响应招标文件要求的排名最前的中标候选人。</w:t>
      </w:r>
    </w:p>
    <w:p>
      <w:pPr>
        <w:spacing w:line="360" w:lineRule="auto"/>
        <w:ind w:firstLine="549"/>
        <w:rPr>
          <w:rFonts w:ascii="宋体" w:hAnsi="宋体"/>
          <w:color w:val="000000"/>
          <w:sz w:val="24"/>
        </w:rPr>
      </w:pPr>
      <w:r>
        <w:rPr>
          <w:rFonts w:hint="eastAsia" w:ascii="宋体" w:hAnsi="宋体"/>
          <w:color w:val="000000"/>
          <w:sz w:val="24"/>
        </w:rPr>
        <w:t>26.3 最低报价并不是被授予合同的保证。</w:t>
      </w:r>
    </w:p>
    <w:p>
      <w:pPr>
        <w:spacing w:line="360" w:lineRule="auto"/>
        <w:ind w:firstLine="549"/>
        <w:rPr>
          <w:rFonts w:ascii="宋体" w:hAnsi="宋体"/>
          <w:color w:val="000000"/>
          <w:sz w:val="24"/>
        </w:rPr>
      </w:pPr>
      <w:r>
        <w:rPr>
          <w:rFonts w:hint="eastAsia" w:ascii="宋体" w:hAnsi="宋体"/>
          <w:color w:val="000000"/>
          <w:sz w:val="24"/>
        </w:rPr>
        <w:t>26.4 凡发现中标候选人有下列行为之一的，其中标无效，并移交主管部门依法处理：</w:t>
      </w:r>
    </w:p>
    <w:p>
      <w:pPr>
        <w:spacing w:line="360" w:lineRule="auto"/>
        <w:ind w:left="549"/>
        <w:rPr>
          <w:rFonts w:ascii="宋体" w:hAnsi="宋体"/>
          <w:color w:val="000000"/>
          <w:sz w:val="24"/>
        </w:rPr>
      </w:pPr>
      <w:r>
        <w:rPr>
          <w:rFonts w:hint="eastAsia" w:ascii="宋体" w:hAnsi="宋体"/>
          <w:color w:val="000000"/>
          <w:sz w:val="24"/>
        </w:rPr>
        <w:t>26.4.1提供虚假材料谋取中标的；</w:t>
      </w:r>
    </w:p>
    <w:p>
      <w:pPr>
        <w:spacing w:line="360" w:lineRule="auto"/>
        <w:ind w:left="549"/>
        <w:rPr>
          <w:rFonts w:ascii="宋体" w:hAnsi="宋体"/>
          <w:color w:val="000000"/>
          <w:sz w:val="24"/>
        </w:rPr>
      </w:pPr>
      <w:r>
        <w:rPr>
          <w:rFonts w:hint="eastAsia" w:ascii="宋体" w:hAnsi="宋体"/>
          <w:color w:val="000000"/>
          <w:sz w:val="24"/>
        </w:rPr>
        <w:t>26.4.2与招标人、其他供应商恶意串通的；</w:t>
      </w:r>
    </w:p>
    <w:p>
      <w:pPr>
        <w:spacing w:line="360" w:lineRule="auto"/>
        <w:ind w:left="549"/>
        <w:rPr>
          <w:rFonts w:ascii="宋体" w:hAnsi="宋体"/>
          <w:color w:val="000000"/>
          <w:sz w:val="24"/>
        </w:rPr>
      </w:pPr>
      <w:r>
        <w:rPr>
          <w:rFonts w:hint="eastAsia" w:ascii="宋体" w:hAnsi="宋体"/>
          <w:color w:val="000000"/>
          <w:sz w:val="24"/>
        </w:rPr>
        <w:t>26.4.3向招标人、评审专家行贿或者提供其他不正当利益的；</w:t>
      </w:r>
    </w:p>
    <w:p>
      <w:pPr>
        <w:spacing w:line="360" w:lineRule="auto"/>
        <w:ind w:firstLine="549"/>
        <w:rPr>
          <w:rFonts w:ascii="宋体" w:hAnsi="宋体"/>
          <w:color w:val="000000"/>
          <w:sz w:val="24"/>
        </w:rPr>
      </w:pPr>
      <w:r>
        <w:rPr>
          <w:rFonts w:hint="eastAsia" w:ascii="宋体" w:hAnsi="宋体"/>
          <w:color w:val="000000"/>
          <w:sz w:val="24"/>
        </w:rPr>
        <w:t>26.4.4有法律、法规规定的其他损害招标人利益和社会公共利益情形的；</w:t>
      </w:r>
    </w:p>
    <w:p>
      <w:pPr>
        <w:spacing w:line="360" w:lineRule="auto"/>
        <w:ind w:firstLine="549"/>
        <w:rPr>
          <w:rFonts w:ascii="宋体" w:hAnsi="宋体"/>
          <w:color w:val="000000"/>
          <w:sz w:val="24"/>
        </w:rPr>
      </w:pPr>
      <w:r>
        <w:rPr>
          <w:rFonts w:hint="eastAsia" w:ascii="宋体" w:hAnsi="宋体"/>
          <w:color w:val="000000"/>
          <w:sz w:val="24"/>
        </w:rPr>
        <w:t>26.4.5其他违反招投标法律、法规和规章强制性规定的行为。</w:t>
      </w:r>
    </w:p>
    <w:p>
      <w:pPr>
        <w:spacing w:line="360" w:lineRule="auto"/>
        <w:ind w:firstLine="549"/>
        <w:rPr>
          <w:rFonts w:ascii="宋体" w:hAnsi="宋体"/>
          <w:color w:val="000000"/>
          <w:sz w:val="24"/>
        </w:rPr>
      </w:pPr>
      <w:r>
        <w:rPr>
          <w:rFonts w:hint="eastAsia" w:ascii="宋体" w:hAnsi="宋体"/>
          <w:color w:val="000000"/>
          <w:sz w:val="24"/>
        </w:rPr>
        <w:t>26.5招标人将在法定网站上发布评审结果公告，公示期为3日。</w:t>
      </w:r>
    </w:p>
    <w:p>
      <w:pPr>
        <w:spacing w:line="360" w:lineRule="auto"/>
        <w:ind w:firstLine="549"/>
        <w:rPr>
          <w:rFonts w:ascii="宋体" w:hAnsi="宋体"/>
          <w:b/>
          <w:color w:val="000000"/>
          <w:sz w:val="24"/>
        </w:rPr>
      </w:pPr>
      <w:r>
        <w:rPr>
          <w:rFonts w:hint="eastAsia" w:ascii="宋体" w:hAnsi="宋体"/>
          <w:b/>
          <w:color w:val="000000"/>
          <w:sz w:val="24"/>
        </w:rPr>
        <w:t>27.中标通知书</w:t>
      </w:r>
    </w:p>
    <w:p>
      <w:pPr>
        <w:spacing w:line="360" w:lineRule="auto"/>
        <w:ind w:firstLine="549"/>
        <w:rPr>
          <w:rFonts w:ascii="宋体" w:hAnsi="宋体"/>
          <w:color w:val="000000"/>
          <w:sz w:val="24"/>
        </w:rPr>
      </w:pPr>
      <w:r>
        <w:rPr>
          <w:rFonts w:hint="eastAsia" w:ascii="宋体" w:hAnsi="宋体"/>
          <w:color w:val="000000"/>
          <w:sz w:val="24"/>
        </w:rPr>
        <w:t>27</w:t>
      </w:r>
      <w:r>
        <w:rPr>
          <w:rFonts w:ascii="宋体" w:hAnsi="宋体"/>
          <w:color w:val="000000"/>
          <w:sz w:val="24"/>
        </w:rPr>
        <w:t>.1</w:t>
      </w:r>
      <w:r>
        <w:rPr>
          <w:rFonts w:hint="eastAsia" w:ascii="宋体" w:hAnsi="宋体"/>
          <w:color w:val="000000"/>
          <w:sz w:val="24"/>
        </w:rPr>
        <w:t>招标人将以中标通知书形式通知中标人，其投标已被接受。</w:t>
      </w:r>
    </w:p>
    <w:p>
      <w:pPr>
        <w:spacing w:line="360" w:lineRule="auto"/>
        <w:ind w:firstLine="549"/>
        <w:rPr>
          <w:rFonts w:ascii="宋体" w:hAnsi="宋体"/>
          <w:color w:val="000000"/>
          <w:sz w:val="24"/>
        </w:rPr>
      </w:pPr>
      <w:r>
        <w:rPr>
          <w:rFonts w:hint="eastAsia" w:ascii="宋体" w:hAnsi="宋体"/>
          <w:color w:val="000000"/>
          <w:sz w:val="24"/>
        </w:rPr>
        <w:t>27</w:t>
      </w:r>
      <w:r>
        <w:rPr>
          <w:rFonts w:ascii="宋体" w:hAnsi="宋体"/>
          <w:color w:val="000000"/>
          <w:sz w:val="24"/>
        </w:rPr>
        <w:t>.</w:t>
      </w:r>
      <w:r>
        <w:rPr>
          <w:rFonts w:hint="eastAsia" w:ascii="宋体" w:hAnsi="宋体"/>
          <w:color w:val="000000"/>
          <w:sz w:val="24"/>
        </w:rPr>
        <w:t>2招标人对未中标的投标人不做未中标原因的解释。</w:t>
      </w:r>
    </w:p>
    <w:p>
      <w:pPr>
        <w:spacing w:line="360" w:lineRule="auto"/>
        <w:ind w:firstLine="549"/>
        <w:rPr>
          <w:rFonts w:ascii="宋体" w:hAnsi="宋体"/>
          <w:b/>
          <w:color w:val="000000"/>
          <w:sz w:val="24"/>
        </w:rPr>
      </w:pPr>
      <w:r>
        <w:rPr>
          <w:rFonts w:hint="eastAsia" w:ascii="宋体" w:hAnsi="宋体"/>
          <w:b/>
          <w:color w:val="000000"/>
          <w:sz w:val="24"/>
        </w:rPr>
        <w:t>28.履约保证金</w:t>
      </w:r>
    </w:p>
    <w:p>
      <w:pPr>
        <w:spacing w:line="360" w:lineRule="auto"/>
        <w:ind w:firstLine="549"/>
        <w:rPr>
          <w:rFonts w:ascii="宋体" w:hAnsi="宋体"/>
          <w:color w:val="000000"/>
          <w:sz w:val="24"/>
        </w:rPr>
      </w:pPr>
      <w:r>
        <w:rPr>
          <w:rFonts w:hint="eastAsia" w:ascii="宋体" w:hAnsi="宋体"/>
          <w:color w:val="000000"/>
          <w:sz w:val="24"/>
          <w:lang w:eastAsia="zh-CN"/>
        </w:rPr>
        <w:t>不采用</w:t>
      </w:r>
      <w:r>
        <w:rPr>
          <w:rFonts w:hint="eastAsia" w:ascii="宋体" w:hAnsi="宋体"/>
          <w:sz w:val="24"/>
        </w:rPr>
        <w:t>。</w:t>
      </w:r>
    </w:p>
    <w:p>
      <w:pPr>
        <w:spacing w:line="360" w:lineRule="auto"/>
        <w:ind w:firstLine="549"/>
        <w:rPr>
          <w:rFonts w:ascii="宋体" w:hAnsi="宋体"/>
          <w:b/>
          <w:color w:val="000000"/>
          <w:sz w:val="24"/>
        </w:rPr>
      </w:pPr>
      <w:r>
        <w:rPr>
          <w:rFonts w:hint="eastAsia" w:ascii="宋体" w:hAnsi="宋体"/>
          <w:b/>
          <w:color w:val="000000"/>
          <w:sz w:val="24"/>
        </w:rPr>
        <w:t>29.签订合同</w:t>
      </w:r>
    </w:p>
    <w:p>
      <w:pPr>
        <w:spacing w:line="360" w:lineRule="auto"/>
        <w:ind w:firstLine="549"/>
        <w:rPr>
          <w:rFonts w:ascii="宋体" w:hAnsi="宋体"/>
          <w:color w:val="000000"/>
          <w:sz w:val="24"/>
        </w:rPr>
      </w:pPr>
      <w:r>
        <w:rPr>
          <w:rFonts w:hint="eastAsia" w:ascii="宋体" w:hAnsi="宋体"/>
          <w:color w:val="000000"/>
          <w:sz w:val="24"/>
        </w:rPr>
        <w:t>29.1中标人应在中标通知书发出之日起三十日内（具体时间、地点见中标通知书）与招标人签订合同。招标文件、中标人的投标文件及澄清文件等，均作为合同的附件。合同签订前中标人应向招标人出具履约保证金缴纳证明。</w:t>
      </w:r>
    </w:p>
    <w:p>
      <w:pPr>
        <w:spacing w:line="360" w:lineRule="auto"/>
        <w:ind w:firstLine="525" w:firstLineChars="218"/>
        <w:rPr>
          <w:rFonts w:ascii="宋体" w:hAnsi="宋体"/>
          <w:color w:val="000000"/>
          <w:sz w:val="24"/>
        </w:rPr>
      </w:pPr>
      <w:r>
        <w:rPr>
          <w:rFonts w:hint="eastAsia" w:ascii="宋体" w:hAnsi="宋体"/>
          <w:b/>
          <w:bCs/>
          <w:color w:val="000000"/>
          <w:sz w:val="24"/>
          <w:szCs w:val="27"/>
        </w:rPr>
        <w:t>29.2</w:t>
      </w:r>
      <w:r>
        <w:rPr>
          <w:rFonts w:hint="eastAsia" w:ascii="宋体" w:hAnsi="宋体"/>
          <w:color w:val="000000"/>
          <w:sz w:val="24"/>
        </w:rPr>
        <w:t>招标人保留以书面形式要求合同的卖方对其所投服务的服务地点、服务方式及服务细则等作适当调整的权利。</w:t>
      </w:r>
    </w:p>
    <w:p>
      <w:pPr>
        <w:spacing w:line="360" w:lineRule="auto"/>
        <w:ind w:firstLine="523" w:firstLineChars="218"/>
        <w:rPr>
          <w:rFonts w:ascii="宋体" w:hAnsi="宋体"/>
          <w:bCs/>
          <w:color w:val="000000"/>
          <w:sz w:val="24"/>
        </w:rPr>
      </w:pPr>
      <w:r>
        <w:rPr>
          <w:rFonts w:hint="eastAsia" w:ascii="宋体" w:hAnsi="宋体"/>
          <w:color w:val="000000"/>
          <w:sz w:val="24"/>
        </w:rPr>
        <w:t>29.3</w:t>
      </w:r>
      <w:r>
        <w:rPr>
          <w:rFonts w:hint="eastAsia" w:ascii="宋体" w:hAnsi="宋体"/>
          <w:bCs/>
          <w:color w:val="000000"/>
          <w:sz w:val="24"/>
        </w:rPr>
        <w:t>无论基于何种原因，各项本应作拒绝处理的情形即便未被及时发现而使该投标人进入初审、详细评审或其它后续程序，包括已经签约的情形，一旦在任何时间被发现，招标人均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pPr>
        <w:spacing w:line="360" w:lineRule="auto"/>
        <w:ind w:firstLine="549"/>
        <w:rPr>
          <w:rFonts w:ascii="宋体" w:hAnsi="宋体"/>
          <w:b/>
          <w:bCs/>
          <w:color w:val="000000"/>
          <w:sz w:val="24"/>
        </w:rPr>
      </w:pPr>
      <w:r>
        <w:rPr>
          <w:rFonts w:hint="eastAsia" w:ascii="宋体" w:hAnsi="宋体"/>
          <w:b/>
          <w:bCs/>
          <w:color w:val="000000"/>
          <w:sz w:val="24"/>
        </w:rPr>
        <w:t>30</w:t>
      </w:r>
      <w:r>
        <w:rPr>
          <w:rFonts w:hint="eastAsia" w:ascii="宋体" w:hAnsi="宋体"/>
          <w:b/>
          <w:color w:val="000000"/>
          <w:sz w:val="24"/>
        </w:rPr>
        <w:t>.</w:t>
      </w:r>
      <w:r>
        <w:rPr>
          <w:rFonts w:hint="eastAsia" w:ascii="宋体" w:hAnsi="宋体"/>
          <w:b/>
          <w:bCs/>
          <w:color w:val="000000"/>
          <w:sz w:val="24"/>
        </w:rPr>
        <w:t>质疑</w:t>
      </w:r>
    </w:p>
    <w:p>
      <w:pPr>
        <w:spacing w:line="360" w:lineRule="auto"/>
        <w:ind w:firstLine="549"/>
        <w:rPr>
          <w:rFonts w:ascii="宋体" w:hAnsi="宋体"/>
          <w:bCs/>
          <w:color w:val="000000"/>
          <w:sz w:val="24"/>
        </w:rPr>
      </w:pPr>
      <w:r>
        <w:rPr>
          <w:rFonts w:hint="eastAsia" w:ascii="宋体" w:hAnsi="宋体"/>
          <w:color w:val="000000"/>
          <w:sz w:val="24"/>
        </w:rPr>
        <w:t>30.1</w:t>
      </w:r>
      <w:r>
        <w:rPr>
          <w:rFonts w:hint="eastAsia" w:ascii="宋体" w:hAnsi="宋体"/>
          <w:bCs/>
          <w:color w:val="000000"/>
          <w:sz w:val="24"/>
        </w:rPr>
        <w:t>投标人认为招标过程、中标结果使自己的合法权益受到损害的，应当在公示期内，以书面形式向招标人提出质疑。</w:t>
      </w:r>
    </w:p>
    <w:p>
      <w:pPr>
        <w:spacing w:line="360" w:lineRule="auto"/>
        <w:ind w:firstLine="549"/>
        <w:rPr>
          <w:rFonts w:ascii="宋体" w:hAnsi="宋体"/>
          <w:bCs/>
          <w:color w:val="000000"/>
          <w:sz w:val="24"/>
        </w:rPr>
      </w:pPr>
      <w:r>
        <w:rPr>
          <w:rFonts w:hint="eastAsia" w:ascii="宋体" w:hAnsi="宋体"/>
          <w:bCs/>
          <w:color w:val="000000"/>
          <w:sz w:val="24"/>
        </w:rPr>
        <w:t>30.2投诉人有下列情形之一的，属于虚假、恶意投诉，</w:t>
      </w:r>
      <w:r>
        <w:rPr>
          <w:rFonts w:hint="eastAsia" w:ascii="宋体" w:hAnsi="宋体"/>
          <w:color w:val="000000"/>
          <w:sz w:val="24"/>
        </w:rPr>
        <w:t>招标人</w:t>
      </w:r>
      <w:r>
        <w:rPr>
          <w:rFonts w:hint="eastAsia" w:ascii="宋体" w:hAnsi="宋体"/>
          <w:bCs/>
          <w:color w:val="000000"/>
          <w:sz w:val="24"/>
        </w:rPr>
        <w:t>将驳回投诉，将其列入不良行为记录名单，并依法予以处罚：</w:t>
      </w:r>
    </w:p>
    <w:p>
      <w:pPr>
        <w:spacing w:line="360" w:lineRule="auto"/>
        <w:ind w:firstLine="523" w:firstLineChars="218"/>
        <w:rPr>
          <w:rFonts w:ascii="宋体" w:hAnsi="宋体"/>
          <w:bCs/>
          <w:color w:val="000000"/>
          <w:sz w:val="24"/>
        </w:rPr>
      </w:pPr>
      <w:r>
        <w:rPr>
          <w:rFonts w:hint="eastAsia" w:ascii="宋体" w:hAnsi="宋体"/>
          <w:color w:val="000000"/>
          <w:sz w:val="24"/>
        </w:rPr>
        <w:t>30.2.1</w:t>
      </w:r>
      <w:r>
        <w:rPr>
          <w:rFonts w:hint="eastAsia" w:ascii="宋体" w:hAnsi="宋体"/>
          <w:bCs/>
          <w:color w:val="000000"/>
          <w:sz w:val="24"/>
        </w:rPr>
        <w:t>捏造事实或者提供虚假投诉材料的；</w:t>
      </w:r>
    </w:p>
    <w:p>
      <w:pPr>
        <w:spacing w:line="360" w:lineRule="auto"/>
        <w:ind w:firstLine="523" w:firstLineChars="218"/>
        <w:rPr>
          <w:rFonts w:ascii="宋体" w:hAnsi="宋体"/>
          <w:bCs/>
          <w:color w:val="000000"/>
          <w:sz w:val="24"/>
        </w:rPr>
      </w:pPr>
      <w:r>
        <w:rPr>
          <w:rFonts w:hint="eastAsia" w:ascii="宋体" w:hAnsi="宋体"/>
          <w:color w:val="000000"/>
          <w:sz w:val="24"/>
        </w:rPr>
        <w:t>30.2.2其他经认定属于虚假、恶意投诉的行为</w:t>
      </w:r>
      <w:r>
        <w:rPr>
          <w:rFonts w:hint="eastAsia" w:ascii="宋体" w:hAnsi="宋体"/>
          <w:bCs/>
          <w:color w:val="000000"/>
          <w:sz w:val="24"/>
        </w:rPr>
        <w:t>。</w:t>
      </w:r>
    </w:p>
    <w:p>
      <w:pPr>
        <w:spacing w:line="360" w:lineRule="auto"/>
        <w:ind w:firstLine="549"/>
        <w:rPr>
          <w:rFonts w:ascii="宋体" w:hAnsi="宋体"/>
          <w:b/>
          <w:color w:val="000000"/>
          <w:sz w:val="24"/>
        </w:rPr>
      </w:pPr>
      <w:r>
        <w:rPr>
          <w:rFonts w:hint="eastAsia" w:ascii="宋体" w:hAnsi="宋体"/>
          <w:b/>
          <w:color w:val="000000"/>
          <w:sz w:val="24"/>
        </w:rPr>
        <w:t>31.未尽事宜</w:t>
      </w:r>
    </w:p>
    <w:p>
      <w:pPr>
        <w:spacing w:line="360" w:lineRule="auto"/>
        <w:ind w:firstLine="549"/>
        <w:rPr>
          <w:rFonts w:ascii="宋体" w:hAnsi="宋体"/>
          <w:color w:val="000000"/>
          <w:sz w:val="24"/>
        </w:rPr>
      </w:pPr>
      <w:r>
        <w:rPr>
          <w:rFonts w:hint="eastAsia" w:ascii="宋体" w:hAnsi="宋体"/>
          <w:color w:val="000000"/>
          <w:sz w:val="24"/>
        </w:rPr>
        <w:t>31.1按《中华人民共和国招标投标法》及其他有关法律法规的规定执行。</w:t>
      </w:r>
    </w:p>
    <w:p>
      <w:pPr>
        <w:spacing w:line="360" w:lineRule="auto"/>
        <w:ind w:firstLine="549"/>
        <w:rPr>
          <w:rFonts w:ascii="宋体" w:hAnsi="宋体"/>
          <w:bCs/>
          <w:color w:val="000000"/>
          <w:sz w:val="24"/>
        </w:rPr>
      </w:pPr>
      <w:r>
        <w:rPr>
          <w:rFonts w:hint="eastAsia" w:ascii="宋体" w:hAnsi="宋体"/>
          <w:b/>
          <w:color w:val="000000"/>
          <w:sz w:val="24"/>
        </w:rPr>
        <w:t>32.解释权</w:t>
      </w:r>
    </w:p>
    <w:p>
      <w:pPr>
        <w:spacing w:line="360" w:lineRule="auto"/>
        <w:ind w:firstLine="549"/>
        <w:rPr>
          <w:rFonts w:ascii="宋体" w:hAnsi="宋体"/>
          <w:bCs/>
          <w:color w:val="000000"/>
          <w:sz w:val="24"/>
        </w:rPr>
      </w:pPr>
      <w:r>
        <w:rPr>
          <w:rFonts w:hint="eastAsia" w:ascii="宋体" w:hAnsi="宋体"/>
          <w:bCs/>
          <w:color w:val="000000"/>
          <w:sz w:val="24"/>
        </w:rPr>
        <w:t>32.1本招标文件的解释权属于招标人。</w:t>
      </w:r>
    </w:p>
    <w:p>
      <w:pPr>
        <w:pStyle w:val="2"/>
        <w:spacing w:line="500" w:lineRule="exact"/>
        <w:jc w:val="center"/>
        <w:rPr>
          <w:rFonts w:hint="eastAsia" w:ascii="宋体" w:hAnsi="宋体" w:eastAsia="宋体"/>
          <w:color w:val="000000"/>
        </w:rPr>
      </w:pPr>
      <w:bookmarkStart w:id="24" w:name="_Toc42011342"/>
      <w:bookmarkStart w:id="25" w:name="_Toc42011395"/>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hint="eastAsia" w:ascii="宋体" w:hAnsi="宋体" w:eastAsia="宋体"/>
          <w:color w:val="000000"/>
        </w:rPr>
      </w:pPr>
    </w:p>
    <w:p>
      <w:pPr>
        <w:pStyle w:val="2"/>
        <w:spacing w:line="500" w:lineRule="exact"/>
        <w:jc w:val="center"/>
        <w:rPr>
          <w:rFonts w:ascii="宋体" w:hAnsi="宋体" w:eastAsia="宋体"/>
          <w:color w:val="000000"/>
          <w:szCs w:val="36"/>
        </w:rPr>
      </w:pPr>
      <w:r>
        <w:rPr>
          <w:rFonts w:hint="eastAsia" w:ascii="宋体" w:hAnsi="宋体" w:eastAsia="宋体"/>
          <w:color w:val="000000"/>
        </w:rPr>
        <w:t>第六章</w:t>
      </w:r>
      <w:bookmarkStart w:id="26" w:name="_Toc220232392"/>
      <w:r>
        <w:rPr>
          <w:rFonts w:hint="eastAsia" w:ascii="宋体" w:hAnsi="宋体" w:eastAsia="宋体"/>
          <w:color w:val="000000"/>
        </w:rPr>
        <w:t xml:space="preserve"> 合同</w:t>
      </w:r>
      <w:bookmarkEnd w:id="24"/>
      <w:bookmarkEnd w:id="25"/>
      <w:bookmarkEnd w:id="26"/>
    </w:p>
    <w:p>
      <w:pPr>
        <w:jc w:val="left"/>
        <w:rPr>
          <w:rFonts w:ascii="宋体" w:hAnsi="宋体"/>
          <w:bCs/>
          <w:color w:val="000000"/>
          <w:sz w:val="24"/>
        </w:rPr>
      </w:pPr>
      <w:r>
        <w:rPr>
          <w:rFonts w:hint="eastAsia" w:ascii="宋体" w:hAnsi="宋体"/>
          <w:bCs/>
          <w:color w:val="000000"/>
          <w:sz w:val="24"/>
        </w:rPr>
        <w:t>（</w:t>
      </w:r>
      <w:r>
        <w:rPr>
          <w:rFonts w:hint="eastAsia" w:ascii="宋体" w:hAnsi="宋体"/>
          <w:color w:val="000000"/>
          <w:sz w:val="24"/>
        </w:rPr>
        <w:t>ＷＦ－2014－05</w:t>
      </w:r>
      <w:r>
        <w:rPr>
          <w:rFonts w:hint="eastAsia" w:ascii="宋体" w:hAnsi="宋体"/>
          <w:bCs/>
          <w:color w:val="000000"/>
          <w:sz w:val="24"/>
        </w:rPr>
        <w:t>）</w:t>
      </w:r>
    </w:p>
    <w:p>
      <w:pPr>
        <w:jc w:val="center"/>
        <w:rPr>
          <w:rFonts w:ascii="宋体" w:hAnsi="宋体"/>
          <w:b/>
          <w:color w:val="000000"/>
          <w:sz w:val="44"/>
          <w:szCs w:val="52"/>
        </w:rPr>
      </w:pPr>
    </w:p>
    <w:p>
      <w:pPr>
        <w:jc w:val="center"/>
        <w:rPr>
          <w:rFonts w:ascii="宋体" w:hAnsi="宋体"/>
          <w:b/>
          <w:color w:val="000000"/>
          <w:sz w:val="44"/>
          <w:szCs w:val="52"/>
        </w:rPr>
      </w:pPr>
    </w:p>
    <w:p>
      <w:pPr>
        <w:pStyle w:val="2"/>
        <w:jc w:val="center"/>
        <w:rPr>
          <w:color w:val="000000"/>
        </w:rPr>
      </w:pPr>
      <w:r>
        <w:rPr>
          <w:rFonts w:hint="eastAsia"/>
          <w:color w:val="000000"/>
        </w:rPr>
        <w:t>设计合同</w:t>
      </w:r>
    </w:p>
    <w:p>
      <w:pPr>
        <w:spacing w:line="360" w:lineRule="auto"/>
        <w:ind w:left="-90" w:firstLine="541" w:firstLineChars="220"/>
        <w:jc w:val="left"/>
        <w:rPr>
          <w:rFonts w:hAnsi="宋体" w:cs="宋体"/>
          <w:spacing w:val="3"/>
          <w:sz w:val="24"/>
          <w:u w:val="single"/>
        </w:rPr>
      </w:pPr>
      <w:r>
        <w:rPr>
          <w:rFonts w:hint="eastAsia" w:hAnsi="宋体" w:cs="宋体"/>
          <w:spacing w:val="3"/>
          <w:sz w:val="24"/>
        </w:rPr>
        <w:t>发包人:</w:t>
      </w:r>
      <w:r>
        <w:rPr>
          <w:rFonts w:hint="eastAsia" w:ascii="仿宋_GB2312" w:hAnsi="宋体" w:eastAsia="仿宋_GB2312" w:cs="宋体"/>
          <w:sz w:val="24"/>
          <w:u w:val="single"/>
        </w:rPr>
        <w:t xml:space="preserve"> </w:t>
      </w:r>
      <w:r>
        <w:rPr>
          <w:rFonts w:hint="eastAsia" w:cs="宋体"/>
          <w:u w:val="single"/>
        </w:rPr>
        <w:t xml:space="preserve"> </w:t>
      </w:r>
      <w:r>
        <w:rPr>
          <w:rFonts w:hint="eastAsia" w:cs="宋体"/>
          <w:sz w:val="24"/>
          <w:szCs w:val="24"/>
          <w:u w:val="single"/>
          <w:lang w:eastAsia="zh-CN"/>
        </w:rPr>
        <w:t>马鞍山新天地置业有限公司</w:t>
      </w:r>
      <w:r>
        <w:rPr>
          <w:rFonts w:hint="eastAsia" w:hAnsi="宋体" w:cs="宋体"/>
          <w:sz w:val="24"/>
          <w:u w:val="single"/>
        </w:rPr>
        <w:t xml:space="preserve">   </w:t>
      </w:r>
    </w:p>
    <w:p>
      <w:pPr>
        <w:spacing w:line="360" w:lineRule="auto"/>
        <w:ind w:left="-90" w:firstLine="541" w:firstLineChars="220"/>
        <w:jc w:val="left"/>
        <w:rPr>
          <w:rFonts w:hAnsi="宋体" w:cs="宋体"/>
          <w:spacing w:val="3"/>
          <w:sz w:val="24"/>
          <w:u w:val="single"/>
        </w:rPr>
      </w:pPr>
      <w:r>
        <w:rPr>
          <w:rFonts w:hint="eastAsia" w:hAnsi="宋体" w:cs="宋体"/>
          <w:spacing w:val="3"/>
          <w:sz w:val="24"/>
        </w:rPr>
        <w:t>设计人:</w:t>
      </w:r>
      <w:r>
        <w:rPr>
          <w:rFonts w:hint="eastAsia" w:ascii="仿宋_GB2312" w:hAnsi="宋体" w:eastAsia="仿宋_GB2312" w:cs="宋体"/>
          <w:sz w:val="24"/>
          <w:u w:val="single"/>
        </w:rPr>
        <w:t xml:space="preserve">                   </w:t>
      </w:r>
      <w:r>
        <w:rPr>
          <w:rFonts w:hint="eastAsia" w:hAnsi="宋体" w:cs="宋体"/>
          <w:spacing w:val="3"/>
          <w:sz w:val="24"/>
          <w:u w:val="single"/>
        </w:rPr>
        <w:t xml:space="preserve">                        </w:t>
      </w:r>
    </w:p>
    <w:p>
      <w:pPr>
        <w:keepNext w:val="0"/>
        <w:keepLines w:val="0"/>
        <w:pageBreakBefore w:val="0"/>
        <w:kinsoku/>
        <w:wordWrap/>
        <w:overflowPunct/>
        <w:topLinePunct w:val="0"/>
        <w:autoSpaceDE/>
        <w:autoSpaceDN/>
        <w:bidi w:val="0"/>
        <w:spacing w:line="400" w:lineRule="atLeast"/>
        <w:ind w:left="73" w:leftChars="35" w:firstLine="415" w:firstLineChars="169"/>
        <w:jc w:val="left"/>
        <w:textAlignment w:val="auto"/>
        <w:rPr>
          <w:rFonts w:hAnsi="宋体" w:cs="宋体"/>
          <w:spacing w:val="3"/>
          <w:sz w:val="24"/>
        </w:rPr>
      </w:pPr>
      <w:r>
        <w:rPr>
          <w:rFonts w:hint="eastAsia" w:hAnsi="宋体" w:cs="宋体"/>
          <w:spacing w:val="3"/>
          <w:sz w:val="24"/>
        </w:rPr>
        <w:t>发包人委托设计人承担</w:t>
      </w:r>
      <w:r>
        <w:rPr>
          <w:rFonts w:hint="eastAsia" w:ascii="Times New Roman" w:hAnsi="宋体" w:cs="宋体"/>
          <w:sz w:val="24"/>
          <w:u w:val="single"/>
          <w:lang w:eastAsia="zh-CN"/>
        </w:rPr>
        <w:t xml:space="preserve"> 凡尔赛公馆三期工程室外景观、绿化设计修改</w:t>
      </w:r>
      <w:r>
        <w:rPr>
          <w:rFonts w:hint="eastAsia" w:hAnsi="宋体" w:cs="宋体"/>
          <w:spacing w:val="3"/>
          <w:sz w:val="24"/>
        </w:rPr>
        <w:t>工程设计，工程地点为</w:t>
      </w:r>
      <w:r>
        <w:rPr>
          <w:rFonts w:hint="eastAsia" w:hAnsi="宋体" w:cs="宋体"/>
          <w:sz w:val="24"/>
          <w:u w:val="single"/>
        </w:rPr>
        <w:t xml:space="preserve"> </w:t>
      </w:r>
      <w:r>
        <w:rPr>
          <w:rFonts w:hint="eastAsia" w:hAnsi="宋体" w:cs="宋体"/>
          <w:sz w:val="24"/>
          <w:u w:val="single"/>
          <w:lang w:eastAsia="zh-CN"/>
        </w:rPr>
        <w:t>凡尔赛公馆小区内</w:t>
      </w:r>
      <w:r>
        <w:rPr>
          <w:rFonts w:hint="eastAsia" w:ascii="仿宋_GB2312" w:hAnsi="宋体" w:eastAsia="仿宋_GB2312" w:cs="宋体"/>
          <w:sz w:val="24"/>
          <w:u w:val="single"/>
        </w:rPr>
        <w:t xml:space="preserve"> </w:t>
      </w:r>
      <w:r>
        <w:rPr>
          <w:rFonts w:hint="eastAsia" w:hAnsi="宋体" w:cs="宋体"/>
          <w:spacing w:val="3"/>
          <w:sz w:val="24"/>
        </w:rPr>
        <w:t>，经双方协商一致，签订本合同，共同执行。</w:t>
      </w:r>
    </w:p>
    <w:p>
      <w:pPr>
        <w:keepNext w:val="0"/>
        <w:keepLines w:val="0"/>
        <w:pageBreakBefore w:val="0"/>
        <w:kinsoku/>
        <w:wordWrap/>
        <w:overflowPunct/>
        <w:topLinePunct w:val="0"/>
        <w:autoSpaceDE/>
        <w:autoSpaceDN/>
        <w:bidi w:val="0"/>
        <w:spacing w:line="400" w:lineRule="atLeast"/>
        <w:ind w:left="-90" w:firstLine="543" w:firstLineChars="220"/>
        <w:jc w:val="left"/>
        <w:textAlignment w:val="auto"/>
        <w:rPr>
          <w:rFonts w:hAnsi="宋体" w:cs="宋体"/>
          <w:spacing w:val="3"/>
          <w:sz w:val="24"/>
        </w:rPr>
      </w:pPr>
      <w:r>
        <w:rPr>
          <w:rFonts w:hint="eastAsia" w:ascii="黑体" w:eastAsia="黑体" w:cs="宋体"/>
          <w:b/>
          <w:spacing w:val="3"/>
          <w:sz w:val="24"/>
        </w:rPr>
        <w:t>第一条</w:t>
      </w:r>
      <w:r>
        <w:rPr>
          <w:rFonts w:hint="eastAsia" w:cs="宋体"/>
          <w:spacing w:val="3"/>
          <w:sz w:val="24"/>
        </w:rPr>
        <w:t xml:space="preserve"> </w:t>
      </w:r>
      <w:r>
        <w:rPr>
          <w:rFonts w:hint="eastAsia" w:hAnsi="宋体" w:cs="宋体"/>
          <w:spacing w:val="3"/>
          <w:sz w:val="24"/>
        </w:rPr>
        <w:t xml:space="preserve"> 本合同签订依据</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pacing w:val="3"/>
          <w:sz w:val="24"/>
        </w:rPr>
      </w:pPr>
      <w:r>
        <w:rPr>
          <w:rFonts w:hint="eastAsia" w:hAnsi="宋体" w:cs="宋体"/>
          <w:spacing w:val="3"/>
          <w:sz w:val="24"/>
        </w:rPr>
        <w:t>1.1《中华人民共和国合同法》、《中华人民共和国建筑法》和《建设工程勘察设计市场管理规定》。</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pacing w:val="3"/>
          <w:sz w:val="24"/>
        </w:rPr>
      </w:pPr>
      <w:r>
        <w:rPr>
          <w:rFonts w:hint="eastAsia" w:hAnsi="宋体" w:cs="宋体"/>
          <w:spacing w:val="3"/>
          <w:sz w:val="24"/>
        </w:rPr>
        <w:t>1.2国家及地及地方有关建设工程勘察设计管理法规和规章。</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pacing w:val="3"/>
          <w:sz w:val="24"/>
        </w:rPr>
      </w:pPr>
      <w:r>
        <w:rPr>
          <w:rFonts w:hint="eastAsia" w:hAnsi="宋体" w:cs="宋体"/>
          <w:spacing w:val="3"/>
          <w:sz w:val="24"/>
        </w:rPr>
        <w:t>1.3建设工程批准文件。</w:t>
      </w:r>
    </w:p>
    <w:p>
      <w:pPr>
        <w:keepNext w:val="0"/>
        <w:keepLines w:val="0"/>
        <w:pageBreakBefore w:val="0"/>
        <w:kinsoku/>
        <w:wordWrap/>
        <w:overflowPunct/>
        <w:topLinePunct w:val="0"/>
        <w:autoSpaceDE/>
        <w:autoSpaceDN/>
        <w:bidi w:val="0"/>
        <w:spacing w:line="400" w:lineRule="atLeast"/>
        <w:ind w:left="-90" w:firstLine="543" w:firstLineChars="220"/>
        <w:jc w:val="left"/>
        <w:textAlignment w:val="auto"/>
        <w:rPr>
          <w:rFonts w:hAnsi="宋体" w:cs="宋体"/>
          <w:spacing w:val="3"/>
          <w:sz w:val="24"/>
        </w:rPr>
      </w:pPr>
      <w:r>
        <w:rPr>
          <w:rFonts w:hint="eastAsia" w:ascii="黑体" w:eastAsia="黑体" w:cs="宋体"/>
          <w:b/>
          <w:spacing w:val="3"/>
          <w:sz w:val="24"/>
        </w:rPr>
        <w:t>第二条</w:t>
      </w:r>
      <w:r>
        <w:rPr>
          <w:rFonts w:hint="eastAsia" w:cs="宋体"/>
          <w:spacing w:val="3"/>
          <w:sz w:val="24"/>
        </w:rPr>
        <w:t xml:space="preserve">　 </w:t>
      </w:r>
      <w:r>
        <w:rPr>
          <w:rFonts w:hint="eastAsia" w:hAnsi="宋体" w:cs="宋体"/>
          <w:spacing w:val="3"/>
          <w:sz w:val="24"/>
        </w:rPr>
        <w:t>设计依据</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pacing w:val="3"/>
          <w:sz w:val="24"/>
        </w:rPr>
      </w:pPr>
      <w:r>
        <w:rPr>
          <w:rFonts w:hint="eastAsia" w:hAnsi="宋体" w:cs="宋体"/>
          <w:spacing w:val="3"/>
          <w:sz w:val="24"/>
        </w:rPr>
        <w:t>2.1发包人给设计人的委托书或设计文件</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pacing w:val="3"/>
          <w:sz w:val="24"/>
        </w:rPr>
      </w:pPr>
      <w:r>
        <w:rPr>
          <w:rFonts w:hint="eastAsia" w:hAnsi="宋体" w:cs="宋体"/>
          <w:spacing w:val="3"/>
          <w:sz w:val="24"/>
        </w:rPr>
        <w:t>2.2发包人提交的基础资料</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z w:val="24"/>
          <w:u w:val="single"/>
        </w:rPr>
      </w:pPr>
      <w:r>
        <w:rPr>
          <w:rFonts w:hint="eastAsia" w:hAnsi="宋体" w:cs="宋体"/>
          <w:spacing w:val="3"/>
          <w:sz w:val="24"/>
        </w:rPr>
        <w:t>2.3设计人采用的主要技术标准：</w:t>
      </w:r>
      <w:r>
        <w:rPr>
          <w:rFonts w:hint="eastAsia" w:hAnsi="宋体" w:cs="宋体"/>
          <w:sz w:val="24"/>
          <w:u w:val="single"/>
        </w:rPr>
        <w:t>现行中华人民共和国以及省、市或行业的工程建设标准、规范的要求。</w:t>
      </w:r>
    </w:p>
    <w:p>
      <w:pPr>
        <w:keepNext w:val="0"/>
        <w:keepLines w:val="0"/>
        <w:pageBreakBefore w:val="0"/>
        <w:kinsoku/>
        <w:wordWrap/>
        <w:overflowPunct/>
        <w:topLinePunct w:val="0"/>
        <w:autoSpaceDE/>
        <w:autoSpaceDN/>
        <w:bidi w:val="0"/>
        <w:spacing w:line="400" w:lineRule="atLeast"/>
        <w:ind w:left="-90" w:firstLine="477" w:firstLineChars="193"/>
        <w:jc w:val="left"/>
        <w:textAlignment w:val="auto"/>
        <w:rPr>
          <w:rFonts w:hAnsi="宋体" w:cs="宋体"/>
          <w:spacing w:val="3"/>
          <w:sz w:val="24"/>
        </w:rPr>
      </w:pPr>
      <w:r>
        <w:rPr>
          <w:rFonts w:hint="eastAsia" w:ascii="黑体" w:eastAsia="黑体" w:cs="宋体"/>
          <w:b/>
          <w:spacing w:val="3"/>
          <w:sz w:val="24"/>
        </w:rPr>
        <w:t>第三条</w:t>
      </w:r>
      <w:r>
        <w:rPr>
          <w:rFonts w:hint="eastAsia" w:ascii="黑体" w:eastAsia="黑体" w:cs="宋体"/>
          <w:spacing w:val="3"/>
          <w:sz w:val="24"/>
        </w:rPr>
        <w:t xml:space="preserve"> </w:t>
      </w:r>
      <w:r>
        <w:rPr>
          <w:rFonts w:hint="eastAsia" w:hAnsi="宋体" w:cs="宋体"/>
          <w:spacing w:val="3"/>
          <w:sz w:val="24"/>
        </w:rPr>
        <w:t xml:space="preserve"> 合同文件的优先次序</w:t>
      </w:r>
    </w:p>
    <w:p>
      <w:pPr>
        <w:keepNext w:val="0"/>
        <w:keepLines w:val="0"/>
        <w:pageBreakBefore w:val="0"/>
        <w:kinsoku/>
        <w:wordWrap/>
        <w:overflowPunct/>
        <w:topLinePunct w:val="0"/>
        <w:autoSpaceDE/>
        <w:autoSpaceDN/>
        <w:bidi w:val="0"/>
        <w:spacing w:line="400" w:lineRule="atLeast"/>
        <w:ind w:left="-90"/>
        <w:jc w:val="left"/>
        <w:textAlignment w:val="auto"/>
        <w:rPr>
          <w:rFonts w:hAnsi="宋体" w:cs="宋体"/>
          <w:spacing w:val="3"/>
          <w:sz w:val="24"/>
        </w:rPr>
      </w:pPr>
      <w:r>
        <w:rPr>
          <w:rFonts w:hint="eastAsia" w:hAnsi="宋体" w:cs="宋体"/>
          <w:spacing w:val="3"/>
          <w:sz w:val="24"/>
        </w:rPr>
        <w:t xml:space="preserve">    构成本合同的文件可视为是能互相说明的，如果合同文件存在歧义或不一致，则根据如下优先次序来判断：</w:t>
      </w:r>
    </w:p>
    <w:p>
      <w:pPr>
        <w:keepNext w:val="0"/>
        <w:keepLines w:val="0"/>
        <w:pageBreakBefore w:val="0"/>
        <w:kinsoku/>
        <w:wordWrap/>
        <w:overflowPunct/>
        <w:topLinePunct w:val="0"/>
        <w:autoSpaceDE/>
        <w:autoSpaceDN/>
        <w:bidi w:val="0"/>
        <w:spacing w:line="400" w:lineRule="atLeast"/>
        <w:ind w:left="-90"/>
        <w:jc w:val="left"/>
        <w:textAlignment w:val="auto"/>
        <w:rPr>
          <w:rFonts w:hAnsi="宋体" w:cs="宋体"/>
          <w:spacing w:val="3"/>
          <w:sz w:val="24"/>
        </w:rPr>
      </w:pPr>
      <w:r>
        <w:rPr>
          <w:rFonts w:hint="eastAsia" w:hAnsi="宋体" w:cs="宋体"/>
          <w:spacing w:val="3"/>
          <w:sz w:val="24"/>
        </w:rPr>
        <w:t xml:space="preserve">    3.1合同书</w:t>
      </w:r>
    </w:p>
    <w:p>
      <w:pPr>
        <w:keepNext w:val="0"/>
        <w:keepLines w:val="0"/>
        <w:pageBreakBefore w:val="0"/>
        <w:kinsoku/>
        <w:wordWrap/>
        <w:overflowPunct/>
        <w:topLinePunct w:val="0"/>
        <w:autoSpaceDE/>
        <w:autoSpaceDN/>
        <w:bidi w:val="0"/>
        <w:spacing w:line="400" w:lineRule="atLeast"/>
        <w:ind w:left="-90" w:firstLine="495"/>
        <w:jc w:val="left"/>
        <w:textAlignment w:val="auto"/>
        <w:rPr>
          <w:rFonts w:hAnsi="宋体" w:cs="宋体"/>
          <w:spacing w:val="3"/>
          <w:sz w:val="24"/>
        </w:rPr>
      </w:pPr>
      <w:r>
        <w:rPr>
          <w:rFonts w:hint="eastAsia" w:hAnsi="宋体" w:cs="宋体"/>
          <w:spacing w:val="3"/>
          <w:sz w:val="24"/>
        </w:rPr>
        <w:t>3.2</w:t>
      </w:r>
      <w:r>
        <w:rPr>
          <w:rFonts w:hint="eastAsia" w:ascii="宋体" w:hAnsi="宋体" w:cs="宋体"/>
          <w:spacing w:val="3"/>
          <w:sz w:val="24"/>
        </w:rPr>
        <w:t>中标通知书</w:t>
      </w:r>
    </w:p>
    <w:p>
      <w:pPr>
        <w:keepNext w:val="0"/>
        <w:keepLines w:val="0"/>
        <w:pageBreakBefore w:val="0"/>
        <w:kinsoku/>
        <w:wordWrap/>
        <w:overflowPunct/>
        <w:topLinePunct w:val="0"/>
        <w:autoSpaceDE/>
        <w:autoSpaceDN/>
        <w:bidi w:val="0"/>
        <w:spacing w:line="400" w:lineRule="atLeast"/>
        <w:ind w:left="-90" w:firstLine="495"/>
        <w:jc w:val="left"/>
        <w:textAlignment w:val="auto"/>
        <w:rPr>
          <w:rFonts w:hAnsi="宋体" w:cs="宋体"/>
          <w:spacing w:val="3"/>
          <w:sz w:val="24"/>
        </w:rPr>
      </w:pPr>
      <w:r>
        <w:rPr>
          <w:rFonts w:hint="eastAsia" w:hAnsi="宋体" w:cs="宋体"/>
          <w:spacing w:val="3"/>
          <w:sz w:val="24"/>
        </w:rPr>
        <w:t>3.3发包人要求及委托书</w:t>
      </w:r>
    </w:p>
    <w:p>
      <w:pPr>
        <w:keepNext w:val="0"/>
        <w:keepLines w:val="0"/>
        <w:pageBreakBefore w:val="0"/>
        <w:kinsoku/>
        <w:wordWrap/>
        <w:overflowPunct/>
        <w:topLinePunct w:val="0"/>
        <w:autoSpaceDE/>
        <w:autoSpaceDN/>
        <w:bidi w:val="0"/>
        <w:spacing w:line="400" w:lineRule="atLeast"/>
        <w:ind w:left="-90" w:firstLine="495"/>
        <w:jc w:val="left"/>
        <w:textAlignment w:val="auto"/>
        <w:rPr>
          <w:rFonts w:hAnsi="宋体" w:cs="宋体"/>
          <w:spacing w:val="3"/>
          <w:sz w:val="24"/>
        </w:rPr>
      </w:pPr>
      <w:r>
        <w:rPr>
          <w:rFonts w:hint="eastAsia" w:hAnsi="宋体" w:cs="宋体"/>
          <w:spacing w:val="3"/>
          <w:sz w:val="24"/>
        </w:rPr>
        <w:t>3.4投标书</w:t>
      </w:r>
    </w:p>
    <w:p>
      <w:pPr>
        <w:keepNext w:val="0"/>
        <w:keepLines w:val="0"/>
        <w:pageBreakBefore w:val="0"/>
        <w:kinsoku/>
        <w:wordWrap/>
        <w:overflowPunct/>
        <w:topLinePunct w:val="0"/>
        <w:autoSpaceDE/>
        <w:autoSpaceDN/>
        <w:bidi w:val="0"/>
        <w:spacing w:line="400" w:lineRule="atLeast"/>
        <w:ind w:left="-90"/>
        <w:jc w:val="left"/>
        <w:textAlignment w:val="auto"/>
        <w:rPr>
          <w:rFonts w:hAnsi="宋体" w:cs="宋体"/>
          <w:spacing w:val="3"/>
          <w:sz w:val="24"/>
        </w:rPr>
      </w:pPr>
      <w:r>
        <w:rPr>
          <w:rFonts w:hint="eastAsia" w:hAnsi="宋体" w:cs="宋体"/>
          <w:spacing w:val="3"/>
          <w:sz w:val="24"/>
        </w:rPr>
        <w:t xml:space="preserve">   </w:t>
      </w:r>
      <w:r>
        <w:rPr>
          <w:rFonts w:hint="eastAsia" w:ascii="黑体" w:eastAsia="黑体" w:cs="宋体"/>
          <w:b/>
          <w:spacing w:val="3"/>
          <w:sz w:val="24"/>
        </w:rPr>
        <w:t xml:space="preserve"> 第四条</w:t>
      </w:r>
      <w:r>
        <w:rPr>
          <w:rFonts w:hint="eastAsia" w:hAnsi="宋体" w:cs="宋体"/>
          <w:spacing w:val="3"/>
          <w:sz w:val="24"/>
        </w:rPr>
        <w:t xml:space="preserve">  本合同项目的名称、规模、阶段、投资及设计内容(根据行业特点填写)。</w:t>
      </w:r>
    </w:p>
    <w:p>
      <w:pPr>
        <w:keepNext w:val="0"/>
        <w:keepLines w:val="0"/>
        <w:pageBreakBefore w:val="0"/>
        <w:kinsoku/>
        <w:wordWrap/>
        <w:overflowPunct/>
        <w:topLinePunct w:val="0"/>
        <w:autoSpaceDE/>
        <w:autoSpaceDN/>
        <w:bidi w:val="0"/>
        <w:spacing w:line="400" w:lineRule="atLeast"/>
        <w:jc w:val="left"/>
        <w:textAlignment w:val="auto"/>
        <w:rPr>
          <w:rFonts w:hAnsi="宋体" w:cs="宋体"/>
          <w:sz w:val="24"/>
          <w:u w:val="single"/>
        </w:rPr>
      </w:pPr>
      <w:r>
        <w:rPr>
          <w:rFonts w:hint="eastAsia" w:ascii="仿宋_GB2312" w:hAnsi="宋体" w:eastAsia="仿宋_GB2312" w:cs="宋体"/>
          <w:sz w:val="24"/>
          <w:u w:val="single"/>
        </w:rPr>
        <w:t xml:space="preserve"> </w:t>
      </w:r>
      <w:r>
        <w:rPr>
          <w:rFonts w:hint="eastAsia" w:hAnsi="宋体" w:cs="宋体"/>
          <w:sz w:val="24"/>
          <w:u w:val="single"/>
        </w:rPr>
        <w:t xml:space="preserve"> 名称：</w:t>
      </w:r>
      <w:r>
        <w:rPr>
          <w:rFonts w:hint="eastAsia" w:ascii="Times New Roman" w:hAnsi="宋体" w:cs="宋体"/>
          <w:sz w:val="24"/>
          <w:u w:val="single"/>
          <w:lang w:eastAsia="zh-CN"/>
        </w:rPr>
        <w:t>凡尔赛公馆三期工程室外景观、绿化设计修改</w:t>
      </w:r>
      <w:r>
        <w:rPr>
          <w:rFonts w:hint="eastAsia" w:ascii="Times New Roman" w:hAnsi="宋体" w:cs="宋体"/>
          <w:sz w:val="24"/>
          <w:u w:val="single"/>
        </w:rPr>
        <w:t xml:space="preserve"> </w:t>
      </w:r>
      <w:r>
        <w:rPr>
          <w:rFonts w:hint="eastAsia" w:hAnsi="宋体" w:cs="宋体"/>
          <w:sz w:val="24"/>
          <w:u w:val="single"/>
        </w:rPr>
        <w:t xml:space="preserve">     </w:t>
      </w:r>
    </w:p>
    <w:p>
      <w:pPr>
        <w:keepNext w:val="0"/>
        <w:keepLines w:val="0"/>
        <w:pageBreakBefore w:val="0"/>
        <w:kinsoku/>
        <w:wordWrap/>
        <w:overflowPunct/>
        <w:topLinePunct w:val="0"/>
        <w:autoSpaceDE/>
        <w:autoSpaceDN/>
        <w:bidi w:val="0"/>
        <w:spacing w:line="400" w:lineRule="atLeast"/>
        <w:jc w:val="left"/>
        <w:textAlignment w:val="auto"/>
        <w:rPr>
          <w:rFonts w:hint="eastAsia" w:hAnsi="宋体" w:cs="宋体"/>
          <w:sz w:val="24"/>
          <w:u w:val="single"/>
        </w:rPr>
      </w:pPr>
      <w:r>
        <w:rPr>
          <w:rFonts w:hint="eastAsia" w:hAnsi="宋体" w:cs="宋体"/>
          <w:sz w:val="24"/>
          <w:u w:val="single"/>
        </w:rPr>
        <w:t xml:space="preserve">  规模：</w:t>
      </w:r>
      <w:r>
        <w:rPr>
          <w:rFonts w:hint="eastAsia" w:ascii="宋体" w:hAnsi="宋体" w:cs="宋体"/>
          <w:color w:val="000000"/>
          <w:sz w:val="24"/>
          <w:u w:val="single"/>
          <w:lang w:eastAsia="zh-CN"/>
        </w:rPr>
        <w:t>凡尔赛公馆三期用地面积约</w:t>
      </w:r>
      <w:r>
        <w:rPr>
          <w:rFonts w:hint="eastAsia" w:ascii="宋体" w:hAnsi="宋体" w:cs="宋体"/>
          <w:color w:val="000000"/>
          <w:sz w:val="24"/>
          <w:u w:val="single"/>
          <w:lang w:val="en-US" w:eastAsia="zh-CN"/>
        </w:rPr>
        <w:t>4万平米，室外景观用地面积约1.8万平米</w:t>
      </w:r>
      <w:r>
        <w:rPr>
          <w:rFonts w:hint="eastAsia" w:hAnsi="宋体" w:cs="宋体"/>
          <w:sz w:val="24"/>
          <w:u w:val="single"/>
        </w:rPr>
        <w:t xml:space="preserve">  </w:t>
      </w:r>
    </w:p>
    <w:p>
      <w:pPr>
        <w:keepNext w:val="0"/>
        <w:keepLines w:val="0"/>
        <w:pageBreakBefore w:val="0"/>
        <w:kinsoku/>
        <w:wordWrap/>
        <w:overflowPunct/>
        <w:topLinePunct w:val="0"/>
        <w:autoSpaceDE/>
        <w:autoSpaceDN/>
        <w:bidi w:val="0"/>
        <w:spacing w:line="400" w:lineRule="atLeast"/>
        <w:jc w:val="left"/>
        <w:textAlignment w:val="auto"/>
        <w:rPr>
          <w:rFonts w:hAnsi="宋体" w:cs="宋体"/>
          <w:sz w:val="24"/>
          <w:u w:val="single"/>
        </w:rPr>
      </w:pPr>
      <w:r>
        <w:rPr>
          <w:rFonts w:hint="eastAsia" w:hAnsi="宋体" w:cs="宋体"/>
          <w:sz w:val="24"/>
          <w:u w:val="single"/>
        </w:rPr>
        <w:t xml:space="preserve"> 投资：                                                                 </w:t>
      </w:r>
    </w:p>
    <w:p>
      <w:pPr>
        <w:keepNext w:val="0"/>
        <w:keepLines w:val="0"/>
        <w:pageBreakBefore w:val="0"/>
        <w:kinsoku/>
        <w:wordWrap/>
        <w:overflowPunct/>
        <w:topLinePunct w:val="0"/>
        <w:autoSpaceDE/>
        <w:autoSpaceDN/>
        <w:bidi w:val="0"/>
        <w:spacing w:line="400" w:lineRule="atLeast"/>
        <w:ind w:firstLine="492" w:firstLineChars="200"/>
        <w:textAlignment w:val="auto"/>
        <w:rPr>
          <w:rFonts w:hint="eastAsia" w:hAnsi="宋体" w:cs="宋体"/>
          <w:spacing w:val="3"/>
          <w:sz w:val="24"/>
          <w:u w:val="single"/>
        </w:rPr>
      </w:pPr>
      <w:r>
        <w:rPr>
          <w:rFonts w:hint="eastAsia" w:hAnsi="宋体" w:cs="宋体"/>
          <w:spacing w:val="3"/>
          <w:sz w:val="24"/>
          <w:u w:val="single"/>
        </w:rPr>
        <w:t xml:space="preserve"> 设计内容：</w:t>
      </w:r>
      <w:r>
        <w:rPr>
          <w:rFonts w:hint="eastAsia" w:ascii="宋体" w:hAnsi="宋体" w:cs="宋体"/>
          <w:color w:val="000000"/>
          <w:sz w:val="24"/>
          <w:u w:val="single"/>
          <w:lang w:eastAsia="zh-CN"/>
        </w:rPr>
        <w:t>凡尔赛公馆三期用地面积约</w:t>
      </w:r>
      <w:r>
        <w:rPr>
          <w:rFonts w:hint="eastAsia" w:ascii="宋体" w:hAnsi="宋体" w:cs="宋体"/>
          <w:color w:val="000000"/>
          <w:sz w:val="24"/>
          <w:u w:val="single"/>
          <w:lang w:val="en-US" w:eastAsia="zh-CN"/>
        </w:rPr>
        <w:t>4万平米，室外景观用地面积约1.8万平米。因规划调整，需对原室外景观设计进行调整，详见规划方案调整定位图及原设计图。本次设计</w:t>
      </w:r>
      <w:r>
        <w:rPr>
          <w:rFonts w:hint="eastAsia" w:ascii="宋体" w:hAnsi="宋体" w:cs="宋体"/>
          <w:color w:val="000000"/>
          <w:sz w:val="24"/>
          <w:u w:val="single"/>
          <w:lang w:eastAsia="zh-CN"/>
        </w:rPr>
        <w:t>按最新规划调整图，在规划变更前原有室外景观绿化设计基础上，保持原设计风格，进行三期室外景观、绿化、道路等施工图进行设计调整、修改</w:t>
      </w:r>
      <w:r>
        <w:rPr>
          <w:rFonts w:hint="eastAsia" w:ascii="宋体" w:hAnsi="宋体" w:cs="宋体"/>
          <w:color w:val="000000"/>
          <w:sz w:val="24"/>
          <w:u w:val="single"/>
        </w:rPr>
        <w:t>。</w:t>
      </w:r>
    </w:p>
    <w:p>
      <w:pPr>
        <w:keepNext w:val="0"/>
        <w:keepLines w:val="0"/>
        <w:pageBreakBefore w:val="0"/>
        <w:kinsoku/>
        <w:wordWrap/>
        <w:overflowPunct/>
        <w:topLinePunct w:val="0"/>
        <w:autoSpaceDE/>
        <w:autoSpaceDN/>
        <w:bidi w:val="0"/>
        <w:spacing w:line="400" w:lineRule="atLeast"/>
        <w:jc w:val="left"/>
        <w:textAlignment w:val="auto"/>
        <w:rPr>
          <w:rFonts w:hint="eastAsia" w:hAnsi="宋体" w:cs="宋体"/>
          <w:sz w:val="24"/>
          <w:u w:val="single"/>
        </w:rPr>
      </w:pPr>
      <w:r>
        <w:rPr>
          <w:rFonts w:hint="eastAsia" w:hAnsi="宋体" w:cs="宋体"/>
          <w:sz w:val="24"/>
          <w:u w:val="none"/>
        </w:rPr>
        <w:t xml:space="preserve"> </w:t>
      </w:r>
      <w:r>
        <w:rPr>
          <w:rFonts w:hint="eastAsia" w:hAnsi="宋体" w:cs="宋体"/>
          <w:sz w:val="24"/>
          <w:u w:val="none"/>
          <w:lang w:val="en-US" w:eastAsia="zh-CN"/>
        </w:rPr>
        <w:t xml:space="preserve">   </w:t>
      </w:r>
      <w:r>
        <w:rPr>
          <w:rFonts w:hint="eastAsia" w:hAnsi="宋体" w:cs="宋体"/>
          <w:sz w:val="24"/>
          <w:u w:val="none"/>
        </w:rPr>
        <w:t>1、</w:t>
      </w:r>
      <w:r>
        <w:rPr>
          <w:rFonts w:hint="eastAsia" w:hAnsi="宋体" w:cs="宋体"/>
          <w:sz w:val="24"/>
          <w:u w:val="single"/>
        </w:rPr>
        <w:t>此次凡尔赛</w:t>
      </w:r>
      <w:r>
        <w:rPr>
          <w:rFonts w:hint="eastAsia" w:hAnsi="宋体" w:cs="宋体"/>
          <w:sz w:val="24"/>
          <w:u w:val="single"/>
          <w:lang w:eastAsia="zh-CN"/>
        </w:rPr>
        <w:t>公馆</w:t>
      </w:r>
      <w:r>
        <w:rPr>
          <w:rFonts w:hint="eastAsia" w:hAnsi="宋体" w:cs="宋体"/>
          <w:sz w:val="24"/>
          <w:u w:val="single"/>
        </w:rPr>
        <w:t>三期园林景观施工图修改设计工程，须结合项目一、二期园林景观，满足马鞍山市园林办对我项目整体绿化率的要求。</w:t>
      </w:r>
    </w:p>
    <w:p>
      <w:pPr>
        <w:keepNext w:val="0"/>
        <w:keepLines w:val="0"/>
        <w:pageBreakBefore w:val="0"/>
        <w:numPr>
          <w:ilvl w:val="0"/>
          <w:numId w:val="1"/>
        </w:numPr>
        <w:kinsoku/>
        <w:wordWrap/>
        <w:overflowPunct/>
        <w:topLinePunct w:val="0"/>
        <w:autoSpaceDE/>
        <w:autoSpaceDN/>
        <w:bidi w:val="0"/>
        <w:spacing w:line="400" w:lineRule="atLeast"/>
        <w:ind w:firstLine="480" w:firstLineChars="200"/>
        <w:jc w:val="left"/>
        <w:textAlignment w:val="auto"/>
        <w:rPr>
          <w:rFonts w:hint="eastAsia" w:hAnsi="宋体" w:cs="宋体"/>
          <w:sz w:val="24"/>
          <w:u w:val="single"/>
        </w:rPr>
      </w:pPr>
      <w:r>
        <w:rPr>
          <w:rFonts w:hint="eastAsia" w:hAnsi="宋体" w:cs="宋体"/>
          <w:sz w:val="24"/>
          <w:u w:val="single"/>
        </w:rPr>
        <w:t>在施工图修改设计成果通过我司审核认可后，须配合我司报送马鞍山市园林办，并通过审批。</w:t>
      </w:r>
    </w:p>
    <w:p>
      <w:pPr>
        <w:keepNext w:val="0"/>
        <w:keepLines w:val="0"/>
        <w:pageBreakBefore w:val="0"/>
        <w:numPr>
          <w:ilvl w:val="0"/>
          <w:numId w:val="1"/>
        </w:numPr>
        <w:kinsoku/>
        <w:wordWrap/>
        <w:overflowPunct/>
        <w:topLinePunct w:val="0"/>
        <w:autoSpaceDE/>
        <w:autoSpaceDN/>
        <w:bidi w:val="0"/>
        <w:spacing w:line="400" w:lineRule="atLeast"/>
        <w:ind w:firstLine="480" w:firstLineChars="200"/>
        <w:jc w:val="left"/>
        <w:textAlignment w:val="auto"/>
        <w:rPr>
          <w:rFonts w:hAnsi="宋体" w:cs="宋体"/>
          <w:sz w:val="24"/>
          <w:u w:val="single"/>
        </w:rPr>
      </w:pPr>
      <w:r>
        <w:rPr>
          <w:rFonts w:hint="eastAsia" w:hAnsi="宋体" w:cs="宋体"/>
          <w:sz w:val="24"/>
          <w:u w:val="single"/>
        </w:rPr>
        <w:t xml:space="preserve"> 此次景观施工图修改，须结合室外排水设计，统筹考虑，互相配合，优化设计。     </w:t>
      </w:r>
    </w:p>
    <w:p>
      <w:pPr>
        <w:keepNext w:val="0"/>
        <w:keepLines w:val="0"/>
        <w:pageBreakBefore w:val="0"/>
        <w:kinsoku/>
        <w:wordWrap/>
        <w:overflowPunct/>
        <w:topLinePunct w:val="0"/>
        <w:autoSpaceDE/>
        <w:autoSpaceDN/>
        <w:bidi w:val="0"/>
        <w:spacing w:line="400" w:lineRule="atLeast"/>
        <w:ind w:firstLine="407" w:firstLineChars="165"/>
        <w:jc w:val="left"/>
        <w:textAlignment w:val="auto"/>
        <w:rPr>
          <w:rFonts w:hAnsi="宋体" w:cs="宋体"/>
          <w:spacing w:val="3"/>
          <w:sz w:val="24"/>
        </w:rPr>
      </w:pPr>
      <w:r>
        <w:rPr>
          <w:rFonts w:hint="eastAsia" w:ascii="黑体" w:eastAsia="黑体" w:cs="宋体"/>
          <w:b/>
          <w:spacing w:val="3"/>
          <w:sz w:val="24"/>
        </w:rPr>
        <w:t>第五条</w:t>
      </w:r>
      <w:r>
        <w:rPr>
          <w:rFonts w:hint="eastAsia" w:hAnsi="宋体" w:cs="宋体"/>
          <w:spacing w:val="3"/>
          <w:sz w:val="24"/>
        </w:rPr>
        <w:t xml:space="preserve">  发包人向设计人提交的有关资料、文件及时间</w:t>
      </w:r>
      <w:r>
        <w:rPr>
          <w:rFonts w:hint="eastAsia" w:hAnsi="宋体" w:cs="宋体"/>
          <w:sz w:val="24"/>
          <w:u w:val="single"/>
        </w:rPr>
        <w:t>以阶段要求为准</w:t>
      </w:r>
      <w:r>
        <w:rPr>
          <w:rFonts w:hint="eastAsia" w:ascii="仿宋_GB2312" w:hAnsi="宋体" w:eastAsia="仿宋_GB2312" w:cs="宋体"/>
          <w:sz w:val="24"/>
          <w:u w:val="single"/>
        </w:rPr>
        <w:t xml:space="preserve"> </w:t>
      </w:r>
    </w:p>
    <w:p>
      <w:pPr>
        <w:keepNext w:val="0"/>
        <w:keepLines w:val="0"/>
        <w:pageBreakBefore w:val="0"/>
        <w:kinsoku/>
        <w:wordWrap/>
        <w:overflowPunct/>
        <w:topLinePunct w:val="0"/>
        <w:autoSpaceDE/>
        <w:autoSpaceDN/>
        <w:bidi w:val="0"/>
        <w:spacing w:line="400" w:lineRule="atLeast"/>
        <w:ind w:left="-90" w:firstLine="494" w:firstLineChars="200"/>
        <w:jc w:val="left"/>
        <w:textAlignment w:val="auto"/>
        <w:rPr>
          <w:rFonts w:hint="eastAsia" w:hAnsi="宋体" w:cs="宋体"/>
          <w:spacing w:val="3"/>
          <w:sz w:val="24"/>
        </w:rPr>
      </w:pPr>
      <w:r>
        <w:rPr>
          <w:rFonts w:hint="eastAsia" w:ascii="黑体" w:eastAsia="黑体" w:cs="宋体"/>
          <w:b/>
          <w:spacing w:val="3"/>
          <w:sz w:val="24"/>
        </w:rPr>
        <w:t>第六条</w:t>
      </w:r>
      <w:r>
        <w:rPr>
          <w:rFonts w:hint="eastAsia" w:hAnsi="宋体" w:cs="宋体"/>
          <w:spacing w:val="3"/>
          <w:sz w:val="24"/>
        </w:rPr>
        <w:t xml:space="preserve">  设计人向发包人交付的设计文件、份数、地点及时间</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983"/>
        <w:gridCol w:w="997"/>
        <w:gridCol w:w="2268"/>
        <w:gridCol w:w="3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spacing w:val="3"/>
                <w:sz w:val="24"/>
              </w:rPr>
              <w:t>序号</w:t>
            </w: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spacing w:val="3"/>
                <w:sz w:val="24"/>
              </w:rPr>
              <w:t>资料及文件名称</w:t>
            </w:r>
          </w:p>
        </w:tc>
        <w:tc>
          <w:tcPr>
            <w:tcW w:w="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center"/>
              <w:textAlignment w:val="auto"/>
              <w:rPr>
                <w:rFonts w:ascii="宋体" w:hAnsi="宋体" w:cs="宋体"/>
                <w:spacing w:val="3"/>
                <w:sz w:val="24"/>
              </w:rPr>
            </w:pPr>
            <w:r>
              <w:rPr>
                <w:rFonts w:hint="eastAsia" w:ascii="宋体" w:hAnsi="宋体" w:cs="宋体"/>
                <w:spacing w:val="3"/>
                <w:sz w:val="24"/>
              </w:rPr>
              <w:t>份数</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center"/>
              <w:textAlignment w:val="auto"/>
              <w:rPr>
                <w:rFonts w:ascii="宋体" w:hAnsi="宋体" w:cs="宋体"/>
                <w:spacing w:val="3"/>
                <w:sz w:val="24"/>
              </w:rPr>
            </w:pPr>
            <w:r>
              <w:rPr>
                <w:rFonts w:hint="eastAsia" w:ascii="宋体" w:hAnsi="宋体" w:cs="宋体"/>
                <w:spacing w:val="3"/>
                <w:sz w:val="24"/>
              </w:rPr>
              <w:t>提交日期</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ind w:left="-90"/>
              <w:jc w:val="left"/>
              <w:textAlignment w:val="auto"/>
              <w:rPr>
                <w:rFonts w:ascii="宋体" w:hAnsi="宋体" w:cs="宋体"/>
                <w:spacing w:val="3"/>
                <w:sz w:val="24"/>
              </w:rPr>
            </w:pPr>
            <w:r>
              <w:rPr>
                <w:rFonts w:hint="eastAsia" w:ascii="宋体" w:hAnsi="宋体" w:cs="宋体"/>
                <w:spacing w:val="3"/>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spacing w:val="3"/>
                <w:sz w:val="24"/>
              </w:rPr>
              <w:t>1</w:t>
            </w: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ascii="宋体" w:hAnsi="宋体" w:eastAsia="宋体" w:cs="宋体"/>
                <w:spacing w:val="3"/>
                <w:sz w:val="24"/>
                <w:lang w:val="en-US" w:eastAsia="zh-CN"/>
              </w:rPr>
            </w:pPr>
            <w:r>
              <w:rPr>
                <w:rFonts w:hint="eastAsia" w:ascii="宋体" w:hAnsi="宋体" w:cs="宋体"/>
                <w:spacing w:val="3"/>
                <w:sz w:val="24"/>
                <w:lang w:eastAsia="zh-CN"/>
              </w:rPr>
              <w:t>施工图</w:t>
            </w:r>
          </w:p>
        </w:tc>
        <w:tc>
          <w:tcPr>
            <w:tcW w:w="99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atLeast"/>
              <w:jc w:val="left"/>
              <w:textAlignment w:val="auto"/>
              <w:rPr>
                <w:rFonts w:hAnsi="宋体"/>
                <w:sz w:val="24"/>
              </w:rPr>
            </w:pPr>
            <w:r>
              <w:rPr>
                <w:rFonts w:hint="eastAsia" w:ascii="宋体" w:hAnsi="宋体" w:cs="宋体"/>
                <w:spacing w:val="3"/>
                <w:sz w:val="24"/>
                <w:lang w:val="en-US" w:eastAsia="zh-CN"/>
              </w:rPr>
              <w:t>2份</w:t>
            </w:r>
          </w:p>
        </w:tc>
        <w:tc>
          <w:tcPr>
            <w:tcW w:w="226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center"/>
              <w:textAlignment w:val="auto"/>
              <w:rPr>
                <w:rFonts w:hint="default" w:ascii="宋体" w:hAnsi="宋体" w:eastAsia="宋体" w:cs="宋体"/>
                <w:spacing w:val="3"/>
                <w:sz w:val="24"/>
                <w:lang w:val="en-US" w:eastAsia="zh-CN"/>
              </w:rPr>
            </w:pPr>
            <w:r>
              <w:rPr>
                <w:rFonts w:hint="eastAsia" w:ascii="宋体" w:hAnsi="宋体" w:cs="宋体"/>
                <w:spacing w:val="3"/>
                <w:sz w:val="24"/>
                <w:lang w:eastAsia="zh-CN"/>
              </w:rPr>
              <w:t>签订合同后</w:t>
            </w:r>
            <w:r>
              <w:rPr>
                <w:rFonts w:hint="eastAsia" w:ascii="宋体" w:hAnsi="宋体" w:cs="宋体"/>
                <w:spacing w:val="3"/>
                <w:sz w:val="24"/>
                <w:lang w:val="en-US" w:eastAsia="zh-CN"/>
              </w:rPr>
              <w:t>15日内</w:t>
            </w:r>
          </w:p>
        </w:tc>
        <w:tc>
          <w:tcPr>
            <w:tcW w:w="378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ind w:left="-90" w:firstLine="497" w:firstLineChars="0"/>
              <w:jc w:val="left"/>
              <w:textAlignment w:val="auto"/>
              <w:rPr>
                <w:rFonts w:hint="eastAsia" w:ascii="宋体" w:hAnsi="宋体" w:eastAsia="宋体" w:cs="宋体"/>
                <w:spacing w:val="3"/>
                <w:sz w:val="24"/>
                <w:lang w:eastAsia="zh-CN"/>
              </w:rPr>
            </w:pPr>
            <w:r>
              <w:rPr>
                <w:rFonts w:hint="eastAsia" w:ascii="宋体" w:hAnsi="宋体" w:cs="宋体"/>
                <w:spacing w:val="3"/>
                <w:sz w:val="24"/>
                <w:lang w:eastAsia="zh-CN"/>
              </w:rPr>
              <w:t>报送马鞍山市园林办审核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eastAsia" w:eastAsia="宋体"/>
                <w:lang w:val="en-US" w:eastAsia="zh-CN"/>
              </w:rPr>
            </w:pPr>
            <w:r>
              <w:rPr>
                <w:rFonts w:hint="eastAsia"/>
                <w:lang w:val="en-US" w:eastAsia="zh-CN"/>
              </w:rPr>
              <w:t>2</w:t>
            </w: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eastAsia" w:ascii="宋体" w:hAnsi="宋体" w:cs="宋体"/>
                <w:spacing w:val="3"/>
                <w:sz w:val="24"/>
                <w:lang w:eastAsia="zh-CN"/>
              </w:rPr>
            </w:pPr>
            <w:r>
              <w:rPr>
                <w:rFonts w:hint="eastAsia" w:ascii="宋体" w:hAnsi="宋体" w:cs="宋体"/>
                <w:spacing w:val="3"/>
                <w:sz w:val="24"/>
                <w:lang w:eastAsia="zh-CN"/>
              </w:rPr>
              <w:t>施工图（正式版）</w:t>
            </w:r>
          </w:p>
        </w:tc>
        <w:tc>
          <w:tcPr>
            <w:tcW w:w="997"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ascii="宋体" w:hAnsi="宋体" w:cs="宋体"/>
                <w:spacing w:val="3"/>
                <w:sz w:val="24"/>
                <w:lang w:val="en-US" w:eastAsia="zh-CN"/>
              </w:rPr>
            </w:pPr>
            <w:r>
              <w:rPr>
                <w:rFonts w:hint="eastAsia" w:ascii="宋体" w:hAnsi="宋体" w:cs="宋体"/>
                <w:spacing w:val="3"/>
                <w:sz w:val="24"/>
                <w:lang w:val="en-US" w:eastAsia="zh-CN"/>
              </w:rPr>
              <w:t>2份</w:t>
            </w:r>
          </w:p>
        </w:tc>
        <w:tc>
          <w:tcPr>
            <w:tcW w:w="2268"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ascii="宋体" w:hAnsi="宋体" w:cs="宋体"/>
                <w:spacing w:val="3"/>
                <w:sz w:val="24"/>
                <w:lang w:val="en-US" w:eastAsia="zh-CN"/>
              </w:rPr>
            </w:pPr>
            <w:r>
              <w:rPr>
                <w:rFonts w:hint="eastAsia" w:ascii="宋体" w:hAnsi="宋体" w:cs="宋体"/>
                <w:spacing w:val="3"/>
                <w:sz w:val="24"/>
                <w:lang w:eastAsia="zh-CN"/>
              </w:rPr>
              <w:t>收到马鞍山市园林办审核意见</w:t>
            </w:r>
            <w:r>
              <w:rPr>
                <w:rFonts w:hint="eastAsia" w:ascii="宋体" w:hAnsi="宋体" w:cs="宋体"/>
                <w:spacing w:val="3"/>
                <w:sz w:val="24"/>
                <w:lang w:val="en-US" w:eastAsia="zh-CN"/>
              </w:rPr>
              <w:t>10日内</w:t>
            </w:r>
          </w:p>
        </w:tc>
        <w:tc>
          <w:tcPr>
            <w:tcW w:w="378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eastAsia" w:ascii="宋体" w:hAnsi="宋体" w:cs="宋体"/>
                <w:spacing w:val="3"/>
                <w:sz w:val="24"/>
                <w:lang w:eastAsia="zh-CN"/>
              </w:rPr>
            </w:pPr>
            <w:r>
              <w:rPr>
                <w:rFonts w:hint="eastAsia" w:ascii="宋体" w:hAnsi="宋体" w:cs="宋体"/>
                <w:spacing w:val="3"/>
                <w:sz w:val="24"/>
                <w:lang w:eastAsia="zh-CN"/>
              </w:rPr>
              <w:t>供我司编制工程量清单、招标控制价及施工招标使用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lang w:val="en-US" w:eastAsia="zh-CN"/>
              </w:rPr>
            </w:pPr>
            <w:r>
              <w:rPr>
                <w:rFonts w:hint="eastAsia"/>
                <w:lang w:val="en-US" w:eastAsia="zh-CN"/>
              </w:rPr>
              <w:t>3</w:t>
            </w: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eastAsia" w:ascii="宋体" w:hAnsi="宋体" w:cs="宋体"/>
                <w:spacing w:val="3"/>
                <w:sz w:val="24"/>
                <w:lang w:eastAsia="zh-CN"/>
              </w:rPr>
            </w:pPr>
            <w:r>
              <w:rPr>
                <w:rFonts w:hint="eastAsia" w:ascii="宋体" w:hAnsi="宋体" w:cs="宋体"/>
                <w:spacing w:val="3"/>
                <w:sz w:val="24"/>
                <w:lang w:eastAsia="zh-CN"/>
              </w:rPr>
              <w:t>施工图（正式版）</w:t>
            </w:r>
          </w:p>
        </w:tc>
        <w:tc>
          <w:tcPr>
            <w:tcW w:w="997"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ascii="宋体" w:hAnsi="宋体" w:cs="宋体"/>
                <w:spacing w:val="3"/>
                <w:sz w:val="24"/>
                <w:lang w:val="en-US" w:eastAsia="zh-CN"/>
              </w:rPr>
            </w:pPr>
            <w:r>
              <w:rPr>
                <w:rFonts w:hint="eastAsia" w:ascii="宋体" w:hAnsi="宋体" w:cs="宋体"/>
                <w:spacing w:val="3"/>
                <w:sz w:val="24"/>
                <w:lang w:val="en-US" w:eastAsia="zh-CN"/>
              </w:rPr>
              <w:t>6份</w:t>
            </w:r>
          </w:p>
        </w:tc>
        <w:tc>
          <w:tcPr>
            <w:tcW w:w="2268"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ascii="宋体" w:hAnsi="宋体" w:cs="宋体"/>
                <w:spacing w:val="3"/>
                <w:sz w:val="24"/>
                <w:lang w:val="en-US" w:eastAsia="zh-CN"/>
              </w:rPr>
            </w:pPr>
            <w:r>
              <w:rPr>
                <w:rFonts w:hint="eastAsia" w:ascii="宋体" w:hAnsi="宋体" w:cs="宋体"/>
                <w:spacing w:val="3"/>
                <w:sz w:val="21"/>
                <w:szCs w:val="21"/>
                <w:lang w:eastAsia="zh-CN"/>
              </w:rPr>
              <w:t>收到施工中标单位支付的</w:t>
            </w:r>
            <w:r>
              <w:rPr>
                <w:rFonts w:hint="eastAsia" w:ascii="宋体" w:hAnsi="宋体" w:cs="宋体"/>
                <w:spacing w:val="3"/>
                <w:sz w:val="21"/>
                <w:szCs w:val="21"/>
                <w:lang w:val="en-US" w:eastAsia="zh-CN"/>
              </w:rPr>
              <w:t>70%设计款后3日内</w:t>
            </w:r>
          </w:p>
        </w:tc>
        <w:tc>
          <w:tcPr>
            <w:tcW w:w="378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eastAsia" w:ascii="宋体" w:hAnsi="宋体" w:cs="宋体"/>
                <w:spacing w:val="3"/>
                <w:sz w:val="24"/>
                <w:lang w:eastAsia="zh-CN"/>
              </w:rPr>
            </w:pPr>
            <w:r>
              <w:rPr>
                <w:rFonts w:hint="eastAsia" w:ascii="宋体" w:hAnsi="宋体" w:cs="宋体"/>
                <w:spacing w:val="3"/>
                <w:sz w:val="24"/>
                <w:lang w:eastAsia="zh-CN"/>
              </w:rPr>
              <w:t>供施工使用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9854" w:type="dxa"/>
            <w:gridSpan w:val="5"/>
            <w:vAlign w:val="top"/>
          </w:tcPr>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spacing w:val="3"/>
                <w:sz w:val="24"/>
              </w:rPr>
              <w:t>备注：</w:t>
            </w:r>
          </w:p>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spacing w:val="3"/>
                <w:sz w:val="24"/>
              </w:rPr>
              <w:t>1、上述设计文件的电子文件需同时提供；</w:t>
            </w:r>
          </w:p>
          <w:p>
            <w:pPr>
              <w:keepNext w:val="0"/>
              <w:keepLines w:val="0"/>
              <w:pageBreakBefore w:val="0"/>
              <w:kinsoku/>
              <w:wordWrap/>
              <w:overflowPunct/>
              <w:topLinePunct w:val="0"/>
              <w:autoSpaceDE/>
              <w:autoSpaceDN/>
              <w:bidi w:val="0"/>
              <w:spacing w:line="400" w:lineRule="atLeast"/>
              <w:jc w:val="left"/>
              <w:textAlignment w:val="auto"/>
              <w:rPr>
                <w:rFonts w:ascii="宋体" w:hAnsi="宋体" w:cs="宋体"/>
                <w:bCs/>
                <w:spacing w:val="3"/>
                <w:sz w:val="24"/>
              </w:rPr>
            </w:pPr>
            <w:r>
              <w:rPr>
                <w:rFonts w:hint="eastAsia" w:ascii="宋体" w:hAnsi="宋体" w:cs="宋体"/>
                <w:bCs/>
                <w:spacing w:val="3"/>
                <w:sz w:val="24"/>
              </w:rPr>
              <w:t>2、</w:t>
            </w:r>
            <w:r>
              <w:rPr>
                <w:rFonts w:hint="eastAsia" w:hAnsi="宋体" w:cs="宋体"/>
                <w:color w:val="000000"/>
                <w:spacing w:val="3"/>
                <w:sz w:val="24"/>
              </w:rPr>
              <w:t>上述设计文件的编制深度均需满足满足国家勘察、设计等规范深度要求，且满足本项目招标文件要求，并通过相应审查</w:t>
            </w:r>
            <w:r>
              <w:rPr>
                <w:rFonts w:hint="eastAsia" w:ascii="宋体" w:hAnsi="宋体" w:cs="宋体"/>
                <w:bCs/>
                <w:spacing w:val="3"/>
                <w:sz w:val="24"/>
              </w:rPr>
              <w:t>；</w:t>
            </w:r>
          </w:p>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bCs/>
                <w:spacing w:val="3"/>
                <w:sz w:val="24"/>
              </w:rPr>
              <w:t>3、以上设计内容中，如有特殊资质要求而乙方不具备的，经书面报甲方同意可进行专业分包。</w:t>
            </w:r>
          </w:p>
        </w:tc>
      </w:tr>
    </w:tbl>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说明：</w:t>
      </w:r>
    </w:p>
    <w:p>
      <w:pPr>
        <w:keepNext w:val="0"/>
        <w:keepLines w:val="0"/>
        <w:pageBreakBefore w:val="0"/>
        <w:numPr>
          <w:ilvl w:val="0"/>
          <w:numId w:val="2"/>
        </w:numPr>
        <w:kinsoku/>
        <w:wordWrap/>
        <w:overflowPunct/>
        <w:topLinePunct w:val="0"/>
        <w:autoSpaceDE/>
        <w:autoSpaceDN/>
        <w:bidi w:val="0"/>
        <w:spacing w:line="400" w:lineRule="atLeast"/>
        <w:ind w:left="-90" w:firstLine="541" w:firstLineChars="220"/>
        <w:jc w:val="left"/>
        <w:textAlignment w:val="auto"/>
        <w:rPr>
          <w:rFonts w:hint="eastAsia" w:ascii="宋体" w:hAnsi="宋体" w:cs="宋体"/>
          <w:spacing w:val="3"/>
          <w:sz w:val="24"/>
        </w:rPr>
      </w:pPr>
      <w:r>
        <w:rPr>
          <w:rFonts w:hint="eastAsia" w:ascii="宋体" w:hAnsi="宋体" w:cs="宋体"/>
          <w:spacing w:val="3"/>
          <w:sz w:val="24"/>
        </w:rPr>
        <w:t>设计深度应达到国家相应规范、标准及规定中有关的要求及甲方要求的设计深度。如达不到规定要求，乙方应无偿修改直至达到规定要求，甲方还将视情采取扣减设计费等处罚措施。</w:t>
      </w:r>
    </w:p>
    <w:p>
      <w:pPr>
        <w:keepNext w:val="0"/>
        <w:keepLines w:val="0"/>
        <w:pageBreakBefore w:val="0"/>
        <w:numPr>
          <w:ilvl w:val="0"/>
          <w:numId w:val="2"/>
        </w:numPr>
        <w:kinsoku/>
        <w:wordWrap/>
        <w:overflowPunct/>
        <w:topLinePunct w:val="0"/>
        <w:autoSpaceDE/>
        <w:autoSpaceDN/>
        <w:bidi w:val="0"/>
        <w:spacing w:line="400" w:lineRule="atLeast"/>
        <w:ind w:left="-90" w:firstLine="541" w:firstLineChars="220"/>
        <w:jc w:val="left"/>
        <w:textAlignment w:val="auto"/>
        <w:rPr>
          <w:rFonts w:hint="eastAsia" w:ascii="宋体" w:hAnsi="宋体" w:cs="宋体"/>
          <w:spacing w:val="3"/>
          <w:sz w:val="24"/>
        </w:rPr>
      </w:pPr>
      <w:r>
        <w:rPr>
          <w:rFonts w:hint="eastAsia" w:ascii="宋体" w:hAnsi="宋体" w:cs="宋体"/>
          <w:spacing w:val="3"/>
          <w:sz w:val="24"/>
          <w:lang w:eastAsia="zh-CN"/>
        </w:rPr>
        <w:t>本项目初步设计概算不得超过项目建议书中的投资估算；本项目施工图设计预算不得超过初步设计概算；否则，发包人应要求设计人重新进行设计，直至符合要求为止，且产生的费用由设计人自行承担，发包人不予另行支付。</w:t>
      </w:r>
    </w:p>
    <w:p>
      <w:pPr>
        <w:keepNext w:val="0"/>
        <w:keepLines w:val="0"/>
        <w:pageBreakBefore w:val="0"/>
        <w:kinsoku/>
        <w:wordWrap/>
        <w:overflowPunct/>
        <w:topLinePunct w:val="0"/>
        <w:autoSpaceDE/>
        <w:autoSpaceDN/>
        <w:bidi w:val="0"/>
        <w:spacing w:line="400" w:lineRule="atLeast"/>
        <w:ind w:left="-90" w:firstLine="477" w:firstLineChars="193"/>
        <w:jc w:val="left"/>
        <w:textAlignment w:val="auto"/>
        <w:rPr>
          <w:rFonts w:hAnsi="宋体" w:cs="宋体"/>
          <w:spacing w:val="3"/>
          <w:sz w:val="24"/>
        </w:rPr>
      </w:pPr>
      <w:r>
        <w:rPr>
          <w:rFonts w:hint="eastAsia" w:ascii="黑体" w:eastAsia="黑体" w:cs="宋体"/>
          <w:b/>
          <w:spacing w:val="3"/>
          <w:sz w:val="24"/>
        </w:rPr>
        <w:t>第七条</w:t>
      </w:r>
      <w:r>
        <w:rPr>
          <w:rFonts w:hint="eastAsia" w:hAnsi="宋体" w:cs="宋体"/>
          <w:spacing w:val="3"/>
          <w:sz w:val="24"/>
        </w:rPr>
        <w:t xml:space="preserve">  费用</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int="eastAsia" w:ascii="宋体" w:hAnsi="宋体"/>
          <w:sz w:val="24"/>
        </w:rPr>
      </w:pPr>
      <w:r>
        <w:rPr>
          <w:rFonts w:hint="eastAsia" w:hAnsi="宋体" w:cs="宋体"/>
          <w:spacing w:val="3"/>
          <w:sz w:val="24"/>
        </w:rPr>
        <w:t>本项目设计费为：</w:t>
      </w:r>
      <w:r>
        <w:rPr>
          <w:rFonts w:hint="eastAsia" w:ascii="宋体" w:hAnsi="宋体" w:cs="宋体"/>
          <w:spacing w:val="3"/>
          <w:sz w:val="24"/>
          <w:u w:val="single"/>
        </w:rPr>
        <w:t xml:space="preserve"> </w:t>
      </w:r>
      <w:r>
        <w:rPr>
          <w:rFonts w:hint="eastAsia" w:ascii="宋体" w:hAnsi="宋体" w:cs="宋体"/>
          <w:spacing w:val="3"/>
          <w:sz w:val="24"/>
          <w:u w:val="single"/>
          <w:lang w:eastAsia="zh-CN"/>
        </w:rPr>
        <w:t>按中标价</w:t>
      </w:r>
      <w:r>
        <w:rPr>
          <w:rFonts w:hint="eastAsia" w:ascii="宋体" w:hAnsi="宋体" w:cs="宋体"/>
          <w:spacing w:val="3"/>
          <w:sz w:val="24"/>
          <w:u w:val="single"/>
        </w:rPr>
        <w:t xml:space="preserve">    </w:t>
      </w:r>
      <w:r>
        <w:rPr>
          <w:rFonts w:hint="eastAsia" w:ascii="宋体" w:hAnsi="宋体" w:cs="宋体"/>
          <w:spacing w:val="3"/>
          <w:sz w:val="24"/>
        </w:rPr>
        <w:t>元。</w:t>
      </w:r>
      <w:r>
        <w:rPr>
          <w:rFonts w:hint="eastAsia" w:ascii="宋体" w:hAnsi="宋体" w:cs="宋体"/>
          <w:color w:val="000000" w:themeColor="text1"/>
          <w:spacing w:val="3"/>
          <w:sz w:val="24"/>
          <w:highlight w:val="none"/>
          <w14:textFill>
            <w14:solidFill>
              <w14:schemeClr w14:val="tx1"/>
            </w14:solidFill>
          </w14:textFill>
        </w:rPr>
        <w:t>（</w:t>
      </w:r>
      <w:r>
        <w:rPr>
          <w:rFonts w:hint="eastAsia" w:ascii="宋体" w:hAnsi="宋体" w:cs="宋体"/>
          <w:color w:val="000000" w:themeColor="text1"/>
          <w:spacing w:val="3"/>
          <w:sz w:val="24"/>
          <w:highlight w:val="none"/>
          <w:u w:val="single"/>
          <w14:textFill>
            <w14:solidFill>
              <w14:schemeClr w14:val="tx1"/>
            </w14:solidFill>
          </w14:textFill>
        </w:rPr>
        <w:t>本项目实行投标报价总价包干，在合同实施过程中不予任何调整。包含招标范围的相关费用、获取合同要求全部设计文件费用、招标文件中要求的相关费用、专家评审、会务、办公、交通、保险、人员、差旅、税费、测试工具等费用、批文申报及协调等全部价格费用。）</w:t>
      </w:r>
    </w:p>
    <w:p>
      <w:pPr>
        <w:keepNext w:val="0"/>
        <w:keepLines w:val="0"/>
        <w:pageBreakBefore w:val="0"/>
        <w:kinsoku/>
        <w:wordWrap/>
        <w:overflowPunct/>
        <w:topLinePunct w:val="0"/>
        <w:autoSpaceDE/>
        <w:autoSpaceDN/>
        <w:bidi w:val="0"/>
        <w:spacing w:line="400" w:lineRule="atLeast"/>
        <w:ind w:left="-90" w:firstLine="543" w:firstLineChars="220"/>
        <w:jc w:val="left"/>
        <w:textAlignment w:val="auto"/>
        <w:rPr>
          <w:rFonts w:hAnsi="宋体" w:cs="宋体"/>
          <w:spacing w:val="3"/>
          <w:sz w:val="24"/>
        </w:rPr>
      </w:pPr>
      <w:r>
        <w:rPr>
          <w:rFonts w:hint="eastAsia" w:ascii="黑体" w:eastAsia="黑体" w:cs="宋体"/>
          <w:b/>
          <w:spacing w:val="3"/>
          <w:sz w:val="24"/>
        </w:rPr>
        <w:t xml:space="preserve">第八条  </w:t>
      </w:r>
      <w:r>
        <w:rPr>
          <w:rFonts w:hint="eastAsia" w:hAnsi="宋体" w:cs="宋体"/>
          <w:spacing w:val="3"/>
          <w:sz w:val="24"/>
        </w:rPr>
        <w:t>支付方式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atLeast"/>
        <w:ind w:firstLine="494" w:firstLineChars="200"/>
        <w:jc w:val="both"/>
        <w:textAlignment w:val="auto"/>
        <w:rPr>
          <w:rFonts w:hint="eastAsia"/>
          <w:b w:val="0"/>
          <w:bCs w:val="0"/>
          <w:color w:val="000000"/>
          <w:sz w:val="24"/>
          <w:szCs w:val="24"/>
        </w:rPr>
      </w:pPr>
      <w:r>
        <w:rPr>
          <w:rFonts w:hint="eastAsia" w:ascii="黑体" w:eastAsia="黑体" w:cs="宋体"/>
          <w:b/>
          <w:spacing w:val="3"/>
          <w:sz w:val="24"/>
        </w:rPr>
        <w:t>8.1付款方式：</w:t>
      </w:r>
      <w:r>
        <w:rPr>
          <w:rFonts w:hint="eastAsia" w:asciiTheme="minorEastAsia" w:hAnsiTheme="minorEastAsia" w:eastAsiaTheme="minorEastAsia"/>
          <w:b w:val="0"/>
          <w:sz w:val="24"/>
          <w:szCs w:val="24"/>
          <w:lang w:val="en-US" w:eastAsia="zh-CN"/>
        </w:rPr>
        <w:t>施工图设计完成后，先提供二套符合要求的纸质版施工图给我公司报马鞍山园林办审核，电子版用于编制工程量清单及控制价，其余纸质版施工图待施工招标完成后（发放施工中标通知书前），由施工单位支付70%设计款项后再行提供，用于施工：其余款项</w:t>
      </w:r>
      <w:r>
        <w:rPr>
          <w:rFonts w:hint="eastAsia"/>
          <w:b w:val="0"/>
          <w:bCs w:val="0"/>
          <w:color w:val="000000"/>
          <w:sz w:val="24"/>
          <w:szCs w:val="24"/>
        </w:rPr>
        <w:t>待</w:t>
      </w:r>
      <w:r>
        <w:rPr>
          <w:rFonts w:hint="eastAsia"/>
          <w:b w:val="0"/>
          <w:bCs w:val="0"/>
          <w:color w:val="000000"/>
          <w:sz w:val="24"/>
          <w:szCs w:val="24"/>
          <w:lang w:eastAsia="zh-CN"/>
        </w:rPr>
        <w:t>项目绿化工程专业验收完成后</w:t>
      </w:r>
      <w:r>
        <w:rPr>
          <w:rFonts w:hint="eastAsia"/>
          <w:b w:val="0"/>
          <w:bCs w:val="0"/>
          <w:color w:val="000000"/>
          <w:sz w:val="24"/>
          <w:szCs w:val="24"/>
        </w:rPr>
        <w:t>15日内</w:t>
      </w:r>
      <w:r>
        <w:rPr>
          <w:rFonts w:hint="eastAsia"/>
          <w:b w:val="0"/>
          <w:bCs w:val="0"/>
          <w:color w:val="000000"/>
          <w:sz w:val="24"/>
          <w:szCs w:val="24"/>
          <w:lang w:eastAsia="zh-CN"/>
        </w:rPr>
        <w:t>，由施工单位</w:t>
      </w:r>
      <w:r>
        <w:rPr>
          <w:rFonts w:hint="eastAsia"/>
          <w:b w:val="0"/>
          <w:bCs w:val="0"/>
          <w:color w:val="000000"/>
          <w:sz w:val="24"/>
          <w:szCs w:val="24"/>
        </w:rPr>
        <w:t>一次性付清。</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atLeast"/>
        <w:ind w:firstLine="480" w:firstLineChars="200"/>
        <w:jc w:val="both"/>
        <w:textAlignment w:val="auto"/>
        <w:rPr>
          <w:rFonts w:hint="eastAsia" w:eastAsia="宋体"/>
          <w:b w:val="0"/>
          <w:bCs w:val="0"/>
          <w:color w:val="000000"/>
          <w:sz w:val="24"/>
          <w:szCs w:val="24"/>
          <w:lang w:eastAsia="zh-CN"/>
        </w:rPr>
      </w:pPr>
      <w:r>
        <w:rPr>
          <w:rFonts w:hint="eastAsia"/>
          <w:b w:val="0"/>
          <w:bCs w:val="0"/>
          <w:color w:val="000000"/>
          <w:sz w:val="24"/>
          <w:szCs w:val="24"/>
          <w:lang w:eastAsia="zh-CN"/>
        </w:rPr>
        <w:t>我公司承诺：如施工中标单位未按时支付设计款项，在收到设计单位情况说明后，我公司从施工单位工程款中直接扣除相应金额并支付给设计单位。</w:t>
      </w:r>
    </w:p>
    <w:p>
      <w:pPr>
        <w:keepNext w:val="0"/>
        <w:keepLines w:val="0"/>
        <w:pageBreakBefore w:val="0"/>
        <w:kinsoku/>
        <w:wordWrap/>
        <w:overflowPunct/>
        <w:topLinePunct w:val="0"/>
        <w:autoSpaceDE/>
        <w:autoSpaceDN/>
        <w:bidi w:val="0"/>
        <w:spacing w:line="400" w:lineRule="atLeast"/>
        <w:ind w:firstLine="494" w:firstLineChars="200"/>
        <w:jc w:val="left"/>
        <w:textAlignment w:val="auto"/>
        <w:rPr>
          <w:rFonts w:hAnsi="宋体" w:cs="宋体"/>
          <w:spacing w:val="3"/>
          <w:sz w:val="24"/>
        </w:rPr>
      </w:pPr>
      <w:r>
        <w:rPr>
          <w:rFonts w:hint="eastAsia" w:ascii="黑体" w:eastAsia="黑体" w:cs="宋体"/>
          <w:b/>
          <w:spacing w:val="3"/>
          <w:sz w:val="24"/>
        </w:rPr>
        <w:t>第九条</w:t>
      </w:r>
      <w:r>
        <w:rPr>
          <w:rFonts w:hint="eastAsia" w:hAnsi="宋体" w:cs="宋体"/>
          <w:spacing w:val="3"/>
          <w:sz w:val="24"/>
        </w:rPr>
        <w:t xml:space="preserve">  双方责任</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9.1发包人责任</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9.1.1发包人按本合同第五条规定的内容，在规定的时间内向设计人提交基础资料及文件，并对其完整性、正确性及时限负责。发包人不得要求设计人违反国家有关标准进行设计。</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发包人提交上述资料及文件超过规定期限15天以内，设计人按本合同第六条规定的交付设计文件时间顺延；发包人交付上述资料及文件超过规定期限15天以上时，设计人有权重新确定提交设计文件的时间。</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9.1.3在合同履行期间，发包人要求终止或解除合同，设计人未开始设计工作的，</w:t>
      </w:r>
      <w:r>
        <w:rPr>
          <w:rFonts w:hint="eastAsia" w:ascii="宋体" w:hAnsi="宋体" w:cs="宋体"/>
          <w:spacing w:val="3"/>
          <w:sz w:val="24"/>
          <w:lang w:eastAsia="zh-CN"/>
        </w:rPr>
        <w:t>应赔偿本合同金额</w:t>
      </w:r>
      <w:r>
        <w:rPr>
          <w:rFonts w:hint="eastAsia" w:ascii="宋体" w:hAnsi="宋体" w:cs="宋体"/>
          <w:spacing w:val="3"/>
          <w:sz w:val="24"/>
          <w:lang w:val="en-US" w:eastAsia="zh-CN"/>
        </w:rPr>
        <w:t>3%</w:t>
      </w:r>
      <w:r>
        <w:rPr>
          <w:rFonts w:hint="eastAsia" w:ascii="宋体" w:hAnsi="宋体" w:cs="宋体"/>
          <w:spacing w:val="3"/>
          <w:sz w:val="24"/>
        </w:rPr>
        <w:t>；已开始设计工作的，发包人应根据设计人已进行的实际工作量，参照《工程勘察设计收费标准（2002年修订本）》有关规定支付相应的设计费。</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9.1.4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keepNext w:val="0"/>
        <w:keepLines w:val="0"/>
        <w:pageBreakBefore w:val="0"/>
        <w:kinsoku/>
        <w:wordWrap/>
        <w:overflowPunct/>
        <w:topLinePunct w:val="0"/>
        <w:autoSpaceDE/>
        <w:autoSpaceDN/>
        <w:bidi w:val="0"/>
        <w:spacing w:line="400" w:lineRule="atLeast"/>
        <w:ind w:firstLine="541" w:firstLineChars="220"/>
        <w:jc w:val="left"/>
        <w:textAlignment w:val="auto"/>
        <w:rPr>
          <w:rFonts w:ascii="宋体" w:hAnsi="宋体" w:cs="宋体"/>
          <w:spacing w:val="3"/>
          <w:sz w:val="24"/>
        </w:rPr>
      </w:pPr>
      <w:r>
        <w:rPr>
          <w:rFonts w:hint="eastAsia" w:ascii="宋体" w:hAnsi="宋体" w:cs="宋体"/>
          <w:spacing w:val="3"/>
          <w:sz w:val="24"/>
        </w:rPr>
        <w:t>9.1.5发包人要求设计人比合同规定时间提前交付设计文件时，须征得设计人同意，不得严重背离合理设计服务期。</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9.1.6发包人应为设计人派驻现场的工作人员提供工作、生活及交通等方面的便利条件及必要的劳动保护装备，发生的费用由设计人承担。</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9.1.7设计文件中选用的国家标准图、部标准图及地方标准图由设计人负责解决。</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9.2设计人责任</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spacing w:line="400" w:lineRule="exact"/>
        <w:ind w:firstLine="462" w:firstLineChars="188"/>
        <w:jc w:val="left"/>
        <w:rPr>
          <w:rFonts w:ascii="宋体" w:hAnsi="宋体" w:cs="宋体"/>
          <w:spacing w:val="3"/>
          <w:sz w:val="24"/>
        </w:rPr>
      </w:pPr>
      <w:r>
        <w:rPr>
          <w:rFonts w:hint="eastAsia" w:ascii="宋体" w:hAnsi="宋体" w:cs="宋体"/>
          <w:spacing w:val="3"/>
          <w:sz w:val="24"/>
        </w:rPr>
        <w:t>9.2.2设计合理使用年限为</w:t>
      </w:r>
      <w:r>
        <w:rPr>
          <w:rFonts w:ascii="宋体" w:hAnsi="宋体" w:cs="Arial"/>
          <w:sz w:val="24"/>
          <w:u w:val="single"/>
        </w:rPr>
        <w:t>按</w:t>
      </w:r>
      <w:r>
        <w:rPr>
          <w:rFonts w:hint="eastAsia" w:ascii="宋体" w:hAnsi="宋体" w:cs="Arial"/>
          <w:sz w:val="24"/>
          <w:u w:val="single"/>
        </w:rPr>
        <w:t>国家</w:t>
      </w:r>
      <w:r>
        <w:rPr>
          <w:rFonts w:ascii="宋体" w:hAnsi="宋体" w:cs="Arial"/>
          <w:sz w:val="24"/>
          <w:u w:val="single"/>
        </w:rPr>
        <w:t>规范要求</w:t>
      </w:r>
      <w:r>
        <w:rPr>
          <w:rFonts w:hint="eastAsia" w:ascii="宋体" w:hAnsi="宋体" w:cs="Arial"/>
          <w:sz w:val="24"/>
          <w:u w:val="single"/>
        </w:rPr>
        <w:t>的设计</w:t>
      </w:r>
      <w:r>
        <w:rPr>
          <w:rFonts w:hint="eastAsia" w:ascii="宋体" w:hAnsi="宋体" w:cs="Arial"/>
          <w:sz w:val="24"/>
        </w:rPr>
        <w:t>年</w:t>
      </w:r>
      <w:r>
        <w:rPr>
          <w:rFonts w:hint="eastAsia" w:ascii="宋体" w:hAnsi="宋体" w:cs="宋体"/>
          <w:spacing w:val="3"/>
          <w:sz w:val="24"/>
        </w:rPr>
        <w:t>限。</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9.2.3负责对外商的设计资料进行审查，负责该合同项目的设计联络工作。</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9.2.4设计人对设计文件出现的遗漏或错误负责修改或补充。由于设计人设计错误造成工程质量事故损失，设计人除负责采取补救措施外，应免收受损失部分的设计费，并根据损失程度向发包人支付赔偿金，赔偿金数额按设计人的设计保险条例执行。</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9.2.5由于设计人原因，延误了设计文件交付时间，每延误一天，应减收该项目应收设计费的千分之二。</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9.2.6合同生效后，设计人要求终止或解除合同，</w:t>
      </w:r>
      <w:r>
        <w:rPr>
          <w:rFonts w:hint="eastAsia" w:ascii="宋体" w:hAnsi="宋体" w:cs="宋体"/>
          <w:spacing w:val="3"/>
          <w:sz w:val="24"/>
          <w:lang w:eastAsia="zh-CN"/>
        </w:rPr>
        <w:t>除扣除履约保证金外，还</w:t>
      </w:r>
      <w:r>
        <w:rPr>
          <w:rFonts w:hint="eastAsia" w:ascii="宋体" w:hAnsi="宋体" w:cs="宋体"/>
          <w:spacing w:val="3"/>
          <w:sz w:val="24"/>
        </w:rPr>
        <w:t>应</w:t>
      </w:r>
      <w:r>
        <w:rPr>
          <w:rFonts w:hint="eastAsia" w:ascii="宋体" w:hAnsi="宋体" w:cs="宋体"/>
          <w:spacing w:val="3"/>
          <w:sz w:val="24"/>
          <w:lang w:eastAsia="zh-CN"/>
        </w:rPr>
        <w:t>赔偿本合同金额的</w:t>
      </w:r>
      <w:r>
        <w:rPr>
          <w:rFonts w:hint="eastAsia" w:ascii="宋体" w:hAnsi="宋体" w:cs="宋体"/>
          <w:spacing w:val="3"/>
          <w:sz w:val="24"/>
          <w:lang w:val="en-US" w:eastAsia="zh-CN"/>
        </w:rPr>
        <w:t>3%</w:t>
      </w:r>
      <w:r>
        <w:rPr>
          <w:rFonts w:hint="eastAsia" w:ascii="宋体" w:hAnsi="宋体" w:cs="宋体"/>
          <w:spacing w:val="3"/>
          <w:sz w:val="24"/>
        </w:rPr>
        <w:t>。</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9.2.7设计人交付设计文件后，应按规定参加有关的设计审查，并根据审查结论做必要的修改和补充。设计人负责向发包人及施工单位进行设计交底、处理有关设计问题和参加竣工验收。设计人免费提供不超出本项目原定范围内的设计变更服务。设计人免费提供对本项目范围内由甲方另行委托和深化设计等产生的专业图纸进行审查和签章的服务。</w:t>
      </w:r>
    </w:p>
    <w:p>
      <w:pPr>
        <w:spacing w:line="400" w:lineRule="exact"/>
        <w:ind w:left="-90"/>
        <w:jc w:val="left"/>
        <w:rPr>
          <w:rFonts w:ascii="宋体" w:hAnsi="宋体" w:cs="宋体"/>
          <w:spacing w:val="3"/>
          <w:sz w:val="24"/>
        </w:rPr>
      </w:pPr>
      <w:r>
        <w:rPr>
          <w:rFonts w:hint="eastAsia" w:ascii="宋体" w:hAnsi="宋体" w:cs="宋体"/>
          <w:spacing w:val="3"/>
          <w:sz w:val="24"/>
        </w:rPr>
        <w:t xml:space="preserve">   </w:t>
      </w:r>
      <w:r>
        <w:rPr>
          <w:rFonts w:hint="eastAsia" w:ascii="宋体" w:hAnsi="宋体" w:cs="宋体"/>
          <w:b/>
          <w:spacing w:val="3"/>
          <w:sz w:val="24"/>
        </w:rPr>
        <w:t xml:space="preserve"> 第十条</w:t>
      </w:r>
      <w:r>
        <w:rPr>
          <w:rFonts w:hint="eastAsia" w:ascii="宋体" w:hAnsi="宋体" w:cs="宋体"/>
          <w:spacing w:val="3"/>
          <w:sz w:val="24"/>
        </w:rPr>
        <w:t xml:space="preserve">  保密</w:t>
      </w:r>
    </w:p>
    <w:p>
      <w:pPr>
        <w:spacing w:line="400" w:lineRule="exact"/>
        <w:ind w:left="-90"/>
        <w:jc w:val="left"/>
        <w:rPr>
          <w:rFonts w:ascii="宋体" w:hAnsi="宋体" w:cs="宋体"/>
          <w:spacing w:val="3"/>
          <w:sz w:val="24"/>
        </w:rPr>
      </w:pPr>
      <w:r>
        <w:rPr>
          <w:rFonts w:hint="eastAsia" w:ascii="宋体" w:hAnsi="宋体" w:cs="宋体"/>
          <w:spacing w:val="3"/>
          <w:sz w:val="24"/>
        </w:rPr>
        <w:t xml:space="preserve">    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400" w:lineRule="exact"/>
        <w:ind w:left="-90" w:firstLine="543" w:firstLineChars="220"/>
        <w:jc w:val="left"/>
        <w:rPr>
          <w:rFonts w:hint="eastAsia" w:ascii="宋体" w:hAnsi="宋体" w:eastAsia="宋体" w:cs="宋体"/>
          <w:spacing w:val="3"/>
          <w:sz w:val="24"/>
          <w:lang w:eastAsia="zh-CN"/>
        </w:rPr>
      </w:pPr>
      <w:r>
        <w:rPr>
          <w:rFonts w:hint="eastAsia" w:ascii="宋体" w:hAnsi="宋体" w:cs="宋体"/>
          <w:b/>
          <w:spacing w:val="3"/>
          <w:sz w:val="24"/>
        </w:rPr>
        <w:t xml:space="preserve">第十一条  </w:t>
      </w:r>
      <w:r>
        <w:rPr>
          <w:rFonts w:hint="eastAsia" w:ascii="宋体" w:hAnsi="宋体" w:cs="宋体"/>
          <w:spacing w:val="3"/>
          <w:sz w:val="24"/>
          <w:lang w:eastAsia="zh-CN"/>
        </w:rPr>
        <w:t>争议解决</w:t>
      </w:r>
    </w:p>
    <w:p>
      <w:pPr>
        <w:spacing w:line="400" w:lineRule="exact"/>
        <w:ind w:firstLine="541" w:firstLineChars="220"/>
        <w:jc w:val="left"/>
        <w:rPr>
          <w:rFonts w:ascii="宋体" w:hAnsi="宋体" w:cs="宋体"/>
          <w:spacing w:val="3"/>
          <w:sz w:val="24"/>
        </w:rPr>
      </w:pPr>
      <w:r>
        <w:rPr>
          <w:rFonts w:hint="eastAsia" w:ascii="宋体" w:hAnsi="宋体" w:cs="宋体"/>
          <w:spacing w:val="3"/>
          <w:sz w:val="24"/>
        </w:rPr>
        <w:t>本建设工程设计合同发生争议，发包人与设计人应及时协商解决。</w:t>
      </w:r>
      <w:r>
        <w:rPr>
          <w:rFonts w:hint="eastAsia" w:ascii="宋体" w:hAnsi="宋体" w:cs="宋体"/>
          <w:spacing w:val="3"/>
          <w:sz w:val="24"/>
          <w:lang w:eastAsia="zh-CN"/>
        </w:rPr>
        <w:t>协商不成</w:t>
      </w:r>
      <w:r>
        <w:rPr>
          <w:rFonts w:hint="eastAsia" w:ascii="宋体" w:hAnsi="宋体" w:cs="宋体"/>
          <w:spacing w:val="3"/>
          <w:sz w:val="24"/>
        </w:rPr>
        <w:t>，可向</w:t>
      </w:r>
      <w:r>
        <w:rPr>
          <w:rFonts w:hint="eastAsia" w:ascii="宋体" w:hAnsi="宋体" w:cs="宋体"/>
          <w:spacing w:val="3"/>
          <w:sz w:val="24"/>
          <w:u w:val="single"/>
          <w:lang w:eastAsia="zh-CN"/>
        </w:rPr>
        <w:t>项目所在地</w:t>
      </w:r>
      <w:r>
        <w:rPr>
          <w:rFonts w:hint="eastAsia" w:ascii="宋体" w:hAnsi="宋体" w:cs="宋体"/>
          <w:spacing w:val="3"/>
          <w:sz w:val="24"/>
          <w:lang w:eastAsia="zh-CN"/>
        </w:rPr>
        <w:t>具有管辖权的</w:t>
      </w:r>
      <w:r>
        <w:rPr>
          <w:rFonts w:hint="eastAsia" w:ascii="宋体" w:hAnsi="宋体" w:cs="宋体"/>
          <w:spacing w:val="3"/>
          <w:sz w:val="24"/>
        </w:rPr>
        <w:t>人民法院起诉。</w:t>
      </w:r>
    </w:p>
    <w:p>
      <w:pPr>
        <w:spacing w:line="400" w:lineRule="exact"/>
        <w:ind w:left="-90"/>
        <w:jc w:val="left"/>
        <w:rPr>
          <w:rFonts w:ascii="宋体" w:hAnsi="宋体" w:cs="宋体"/>
          <w:spacing w:val="3"/>
          <w:sz w:val="24"/>
        </w:rPr>
      </w:pPr>
      <w:r>
        <w:rPr>
          <w:rFonts w:hint="eastAsia" w:ascii="宋体" w:hAnsi="宋体" w:cs="宋体"/>
          <w:spacing w:val="3"/>
          <w:sz w:val="24"/>
        </w:rPr>
        <w:t xml:space="preserve">   </w:t>
      </w:r>
      <w:r>
        <w:rPr>
          <w:rFonts w:hint="eastAsia" w:ascii="宋体" w:hAnsi="宋体" w:cs="宋体"/>
          <w:b/>
          <w:spacing w:val="3"/>
          <w:sz w:val="24"/>
        </w:rPr>
        <w:t xml:space="preserve"> 第十二条 </w:t>
      </w:r>
      <w:r>
        <w:rPr>
          <w:rFonts w:hint="eastAsia" w:ascii="宋体" w:hAnsi="宋体" w:cs="宋体"/>
          <w:spacing w:val="3"/>
          <w:sz w:val="24"/>
        </w:rPr>
        <w:t xml:space="preserve"> 合同生效及其他</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12.1发包人若要求设计人派专人长期驻施工现场进行配合与解决有关问题,设计人可按所需工作量向发包人适当收取驻场服务费，收费额由双方商定。</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12.2设计人为本合同项目的服务至通过竣工验收合格为止。</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12.3本工程项目中，设计人不得指定建筑材料、设备的生产厂或供货商。发包人需要设计人配合建筑材料、设备的加工订货时，所需费用由发包人承担。</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12.4发包人委托设计人承担本合同内容以外的工作服务，另行签订协议并支付费用。</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12.5由于不可抗力因素致使合同无法履行时，双方应及时协商解决。</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12.6本合同双方签字盖章即生效，一式</w:t>
      </w:r>
      <w:r>
        <w:rPr>
          <w:rFonts w:hint="eastAsia" w:ascii="宋体" w:hAnsi="宋体" w:cs="宋体"/>
          <w:spacing w:val="3"/>
          <w:sz w:val="24"/>
          <w:lang w:val="en-US" w:eastAsia="zh-CN"/>
        </w:rPr>
        <w:t>2</w:t>
      </w:r>
      <w:r>
        <w:rPr>
          <w:rFonts w:hint="eastAsia" w:ascii="宋体" w:hAnsi="宋体" w:cs="宋体"/>
          <w:spacing w:val="3"/>
          <w:sz w:val="24"/>
        </w:rPr>
        <w:t>份，发包人</w:t>
      </w:r>
      <w:r>
        <w:rPr>
          <w:rFonts w:hint="eastAsia" w:ascii="宋体" w:hAnsi="宋体" w:cs="宋体"/>
          <w:spacing w:val="3"/>
          <w:sz w:val="24"/>
          <w:lang w:val="en-US" w:eastAsia="zh-CN"/>
        </w:rPr>
        <w:t>1</w:t>
      </w:r>
      <w:r>
        <w:rPr>
          <w:rFonts w:hint="eastAsia" w:ascii="宋体" w:hAnsi="宋体" w:cs="宋体"/>
          <w:spacing w:val="3"/>
          <w:sz w:val="24"/>
        </w:rPr>
        <w:t>份，设计人</w:t>
      </w:r>
      <w:r>
        <w:rPr>
          <w:rFonts w:hint="eastAsia" w:ascii="宋体" w:hAnsi="宋体" w:cs="宋体"/>
          <w:spacing w:val="3"/>
          <w:sz w:val="24"/>
          <w:lang w:val="en-US" w:eastAsia="zh-CN"/>
        </w:rPr>
        <w:t>1</w:t>
      </w:r>
      <w:r>
        <w:rPr>
          <w:rFonts w:hint="eastAsia" w:ascii="宋体" w:hAnsi="宋体" w:cs="宋体"/>
          <w:spacing w:val="3"/>
          <w:sz w:val="24"/>
        </w:rPr>
        <w:t xml:space="preserve"> 份。</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12.7本合同生效后，按规定应到项目所在地省级建设行政主管部门规定的审查部门备案；双方认为必要时，到工商行政管理部门鉴证。双方履行完合同规定的义务后，本合同即行终止。</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12.8双方认可的来往传真、会议纪要等，均为合同的组成部分，与本合同具有同等法律效力。</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12.9未尽事宜，经双方协商一致，签订补充协议与本合同具有同等效力。</w:t>
      </w:r>
    </w:p>
    <w:p>
      <w:pPr>
        <w:spacing w:line="400" w:lineRule="exact"/>
        <w:ind w:left="-90"/>
        <w:jc w:val="left"/>
        <w:rPr>
          <w:rFonts w:hint="eastAsia" w:ascii="宋体" w:hAnsi="宋体" w:cs="宋体"/>
          <w:spacing w:val="3"/>
          <w:sz w:val="24"/>
        </w:rPr>
      </w:pPr>
    </w:p>
    <w:p>
      <w:pPr>
        <w:spacing w:line="420" w:lineRule="exact"/>
        <w:ind w:left="-90"/>
        <w:jc w:val="left"/>
        <w:rPr>
          <w:rFonts w:hint="eastAsia" w:hAnsi="宋体" w:cs="宋体"/>
          <w:spacing w:val="3"/>
          <w:sz w:val="24"/>
        </w:rPr>
      </w:pPr>
      <w:r>
        <w:rPr>
          <w:rFonts w:hint="eastAsia" w:ascii="黑体" w:eastAsia="黑体" w:cs="宋体"/>
          <w:b/>
          <w:spacing w:val="3"/>
          <w:sz w:val="24"/>
        </w:rPr>
        <w:t xml:space="preserve">第十三条  </w:t>
      </w:r>
      <w:r>
        <w:rPr>
          <w:rFonts w:hint="eastAsia" w:hAnsi="宋体" w:cs="宋体"/>
          <w:spacing w:val="3"/>
          <w:sz w:val="24"/>
        </w:rPr>
        <w:t>项目负责人姓名：</w:t>
      </w:r>
      <w:r>
        <w:rPr>
          <w:rFonts w:hint="eastAsia" w:hAnsi="宋体" w:cs="宋体"/>
          <w:spacing w:val="3"/>
          <w:sz w:val="24"/>
          <w:u w:val="single"/>
        </w:rPr>
        <w:t xml:space="preserve">            </w:t>
      </w:r>
      <w:r>
        <w:rPr>
          <w:rFonts w:hint="eastAsia" w:hAnsi="宋体" w:cs="宋体"/>
          <w:spacing w:val="3"/>
          <w:sz w:val="24"/>
        </w:rPr>
        <w:t>，身份证号码：</w:t>
      </w:r>
      <w:r>
        <w:rPr>
          <w:rFonts w:hint="eastAsia" w:hAnsi="宋体" w:cs="宋体"/>
          <w:spacing w:val="3"/>
          <w:sz w:val="24"/>
          <w:u w:val="single"/>
        </w:rPr>
        <w:t xml:space="preserve">                        </w:t>
      </w:r>
      <w:r>
        <w:rPr>
          <w:rFonts w:hint="eastAsia" w:hAnsi="宋体" w:cs="宋体"/>
          <w:spacing w:val="3"/>
          <w:sz w:val="24"/>
        </w:rPr>
        <w:t>，</w:t>
      </w:r>
    </w:p>
    <w:p>
      <w:pPr>
        <w:spacing w:line="420" w:lineRule="exact"/>
        <w:ind w:left="-90"/>
        <w:jc w:val="left"/>
        <w:rPr>
          <w:rFonts w:hint="eastAsia" w:ascii="黑体" w:eastAsia="黑体" w:cs="宋体"/>
          <w:b/>
          <w:spacing w:val="3"/>
          <w:sz w:val="24"/>
        </w:rPr>
      </w:pPr>
    </w:p>
    <w:p>
      <w:pPr>
        <w:spacing w:line="420" w:lineRule="exact"/>
        <w:ind w:left="-90"/>
        <w:jc w:val="left"/>
        <w:rPr>
          <w:rFonts w:ascii="黑体" w:eastAsia="黑体" w:cs="宋体"/>
          <w:b/>
          <w:spacing w:val="3"/>
          <w:sz w:val="24"/>
        </w:rPr>
      </w:pPr>
    </w:p>
    <w:p>
      <w:pPr>
        <w:spacing w:line="420" w:lineRule="exact"/>
        <w:ind w:left="-90"/>
        <w:jc w:val="left"/>
        <w:rPr>
          <w:rFonts w:hAnsi="宋体" w:cs="宋体"/>
          <w:spacing w:val="3"/>
          <w:sz w:val="24"/>
        </w:rPr>
      </w:pPr>
      <w:r>
        <w:rPr>
          <w:rFonts w:hint="eastAsia" w:hAnsi="宋体" w:cs="宋体"/>
          <w:spacing w:val="3"/>
          <w:sz w:val="24"/>
        </w:rPr>
        <w:t>发包人名称：</w:t>
      </w:r>
      <w:r>
        <w:rPr>
          <w:rFonts w:hint="eastAsia" w:hAnsi="宋体" w:cs="宋体"/>
          <w:spacing w:val="3"/>
          <w:sz w:val="24"/>
          <w:u w:val="single"/>
        </w:rPr>
        <w:t xml:space="preserve">            </w:t>
      </w:r>
      <w:r>
        <w:rPr>
          <w:rFonts w:hint="eastAsia" w:hAnsi="宋体" w:cs="宋体"/>
          <w:spacing w:val="3"/>
          <w:sz w:val="24"/>
        </w:rPr>
        <w:t>(盖章)              设计人名称：</w:t>
      </w:r>
      <w:r>
        <w:rPr>
          <w:rFonts w:hint="eastAsia" w:hAnsi="宋体" w:cs="宋体"/>
          <w:spacing w:val="3"/>
          <w:sz w:val="24"/>
          <w:u w:val="single"/>
        </w:rPr>
        <w:t xml:space="preserve">           </w:t>
      </w:r>
      <w:r>
        <w:rPr>
          <w:rFonts w:hint="eastAsia" w:hAnsi="宋体" w:cs="宋体"/>
          <w:spacing w:val="3"/>
          <w:sz w:val="24"/>
        </w:rPr>
        <w:t>(盖章)</w:t>
      </w:r>
    </w:p>
    <w:p>
      <w:pPr>
        <w:spacing w:line="420" w:lineRule="exact"/>
        <w:ind w:left="-90"/>
        <w:jc w:val="left"/>
        <w:rPr>
          <w:rFonts w:hAnsi="宋体" w:cs="宋体"/>
          <w:spacing w:val="3"/>
          <w:sz w:val="24"/>
        </w:rPr>
      </w:pPr>
      <w:r>
        <w:rPr>
          <w:rFonts w:hint="eastAsia" w:hAnsi="宋体" w:cs="宋体"/>
          <w:spacing w:val="3"/>
          <w:sz w:val="24"/>
        </w:rPr>
        <w:t>法定代表人：</w:t>
      </w:r>
      <w:r>
        <w:rPr>
          <w:rFonts w:hint="eastAsia" w:hAnsi="宋体" w:cs="宋体"/>
          <w:spacing w:val="3"/>
          <w:sz w:val="24"/>
          <w:u w:val="single"/>
        </w:rPr>
        <w:t xml:space="preserve">           </w:t>
      </w:r>
      <w:r>
        <w:rPr>
          <w:rFonts w:hint="eastAsia" w:hAnsi="宋体" w:cs="宋体"/>
          <w:spacing w:val="3"/>
          <w:sz w:val="24"/>
        </w:rPr>
        <w:t xml:space="preserve"> (签字)              法定代表人：</w:t>
      </w:r>
      <w:r>
        <w:rPr>
          <w:rFonts w:hint="eastAsia" w:hAnsi="宋体" w:cs="宋体"/>
          <w:spacing w:val="3"/>
          <w:sz w:val="24"/>
          <w:u w:val="single"/>
        </w:rPr>
        <w:t xml:space="preserve">         </w:t>
      </w:r>
      <w:r>
        <w:rPr>
          <w:rFonts w:hint="eastAsia" w:hAnsi="宋体" w:cs="宋体"/>
          <w:spacing w:val="3"/>
          <w:sz w:val="24"/>
        </w:rPr>
        <w:t xml:space="preserve"> (签字)</w:t>
      </w:r>
    </w:p>
    <w:p>
      <w:pPr>
        <w:spacing w:line="420" w:lineRule="exact"/>
        <w:ind w:left="-90"/>
        <w:jc w:val="left"/>
        <w:rPr>
          <w:rFonts w:hAnsi="宋体" w:cs="宋体"/>
          <w:spacing w:val="3"/>
          <w:sz w:val="24"/>
        </w:rPr>
      </w:pPr>
      <w:r>
        <w:rPr>
          <w:rFonts w:hint="eastAsia" w:hAnsi="宋体" w:cs="宋体"/>
          <w:spacing w:val="3"/>
          <w:sz w:val="24"/>
        </w:rPr>
        <w:t>委托代理人：</w:t>
      </w:r>
      <w:r>
        <w:rPr>
          <w:rFonts w:hint="eastAsia" w:hAnsi="宋体" w:cs="宋体"/>
          <w:spacing w:val="3"/>
          <w:sz w:val="24"/>
          <w:u w:val="single"/>
        </w:rPr>
        <w:t xml:space="preserve">           </w:t>
      </w:r>
      <w:r>
        <w:rPr>
          <w:rFonts w:hint="eastAsia" w:hAnsi="宋体" w:cs="宋体"/>
          <w:spacing w:val="3"/>
          <w:sz w:val="24"/>
        </w:rPr>
        <w:t xml:space="preserve"> (签字)              委托代理人：</w:t>
      </w:r>
      <w:r>
        <w:rPr>
          <w:rFonts w:hint="eastAsia" w:hAnsi="宋体" w:cs="宋体"/>
          <w:spacing w:val="3"/>
          <w:sz w:val="24"/>
          <w:u w:val="single"/>
        </w:rPr>
        <w:t xml:space="preserve">         </w:t>
      </w:r>
      <w:r>
        <w:rPr>
          <w:rFonts w:hint="eastAsia" w:hAnsi="宋体" w:cs="宋体"/>
          <w:spacing w:val="3"/>
          <w:sz w:val="24"/>
        </w:rPr>
        <w:t xml:space="preserve"> (签字)</w:t>
      </w:r>
    </w:p>
    <w:p>
      <w:pPr>
        <w:spacing w:line="420" w:lineRule="exact"/>
        <w:ind w:left="-90"/>
        <w:jc w:val="left"/>
        <w:rPr>
          <w:rFonts w:hAnsi="宋体" w:cs="宋体"/>
          <w:spacing w:val="3"/>
          <w:sz w:val="24"/>
        </w:rPr>
      </w:pPr>
      <w:r>
        <w:rPr>
          <w:rFonts w:hint="eastAsia" w:hAnsi="宋体" w:cs="宋体"/>
          <w:spacing w:val="3"/>
          <w:sz w:val="24"/>
        </w:rPr>
        <w:t>项 目 经理：</w:t>
      </w:r>
      <w:r>
        <w:rPr>
          <w:rFonts w:hint="eastAsia" w:hAnsi="宋体" w:cs="宋体"/>
          <w:spacing w:val="3"/>
          <w:sz w:val="24"/>
          <w:u w:val="single"/>
        </w:rPr>
        <w:t xml:space="preserve">           </w:t>
      </w:r>
      <w:r>
        <w:rPr>
          <w:rFonts w:hint="eastAsia" w:hAnsi="宋体" w:cs="宋体"/>
          <w:spacing w:val="3"/>
          <w:sz w:val="24"/>
        </w:rPr>
        <w:t xml:space="preserve"> (签字)              项 目 经理：</w:t>
      </w:r>
      <w:r>
        <w:rPr>
          <w:rFonts w:hint="eastAsia" w:hAnsi="宋体" w:cs="宋体"/>
          <w:spacing w:val="3"/>
          <w:sz w:val="24"/>
          <w:u w:val="single"/>
        </w:rPr>
        <w:t xml:space="preserve">          </w:t>
      </w:r>
      <w:r>
        <w:rPr>
          <w:rFonts w:hint="eastAsia" w:hAnsi="宋体" w:cs="宋体"/>
          <w:spacing w:val="3"/>
          <w:sz w:val="24"/>
        </w:rPr>
        <w:t xml:space="preserve"> (签字)</w:t>
      </w:r>
    </w:p>
    <w:p>
      <w:pPr>
        <w:spacing w:line="420" w:lineRule="exact"/>
        <w:ind w:left="-90"/>
        <w:jc w:val="left"/>
        <w:rPr>
          <w:rFonts w:hAnsi="宋体" w:cs="宋体"/>
          <w:spacing w:val="3"/>
          <w:sz w:val="24"/>
        </w:rPr>
      </w:pPr>
      <w:r>
        <w:rPr>
          <w:rFonts w:hint="eastAsia" w:hAnsi="宋体" w:cs="宋体"/>
          <w:spacing w:val="3"/>
          <w:sz w:val="24"/>
        </w:rPr>
        <w:t>住    所：                                 住    所：</w:t>
      </w:r>
    </w:p>
    <w:p>
      <w:pPr>
        <w:spacing w:line="420" w:lineRule="exact"/>
        <w:ind w:left="-90"/>
        <w:jc w:val="left"/>
        <w:rPr>
          <w:rFonts w:hAnsi="宋体" w:cs="宋体"/>
          <w:spacing w:val="3"/>
          <w:sz w:val="24"/>
        </w:rPr>
      </w:pPr>
      <w:r>
        <w:rPr>
          <w:rFonts w:hint="eastAsia" w:hAnsi="宋体" w:cs="宋体"/>
          <w:spacing w:val="3"/>
          <w:sz w:val="24"/>
        </w:rPr>
        <w:t>邮政编码：                                 邮政编码：</w:t>
      </w:r>
    </w:p>
    <w:p>
      <w:pPr>
        <w:spacing w:line="420" w:lineRule="exact"/>
        <w:ind w:left="-90"/>
        <w:jc w:val="left"/>
        <w:rPr>
          <w:rFonts w:hAnsi="宋体" w:cs="宋体"/>
          <w:spacing w:val="3"/>
          <w:sz w:val="24"/>
        </w:rPr>
      </w:pPr>
      <w:r>
        <w:rPr>
          <w:rFonts w:hint="eastAsia" w:hAnsi="宋体" w:cs="宋体"/>
          <w:spacing w:val="3"/>
          <w:sz w:val="24"/>
        </w:rPr>
        <w:t>电    话：                                电    话：</w:t>
      </w:r>
    </w:p>
    <w:p>
      <w:pPr>
        <w:spacing w:line="420" w:lineRule="exact"/>
        <w:ind w:left="-90"/>
        <w:jc w:val="left"/>
        <w:rPr>
          <w:rFonts w:hAnsi="宋体" w:cs="宋体"/>
          <w:spacing w:val="3"/>
          <w:sz w:val="24"/>
        </w:rPr>
      </w:pPr>
      <w:r>
        <w:rPr>
          <w:rFonts w:hint="eastAsia" w:hAnsi="宋体" w:cs="宋体"/>
          <w:spacing w:val="3"/>
          <w:sz w:val="24"/>
        </w:rPr>
        <w:t>传    真：                                传    真：</w:t>
      </w:r>
    </w:p>
    <w:p>
      <w:pPr>
        <w:spacing w:line="420" w:lineRule="exact"/>
        <w:ind w:left="-90"/>
        <w:jc w:val="left"/>
        <w:rPr>
          <w:rFonts w:hAnsi="宋体" w:cs="宋体"/>
          <w:spacing w:val="3"/>
          <w:sz w:val="24"/>
        </w:rPr>
      </w:pPr>
      <w:r>
        <w:rPr>
          <w:rFonts w:hint="eastAsia" w:hAnsi="宋体" w:cs="宋体"/>
          <w:spacing w:val="3"/>
          <w:sz w:val="24"/>
        </w:rPr>
        <w:t>开户银行：                                开户银行：</w:t>
      </w:r>
    </w:p>
    <w:p>
      <w:pPr>
        <w:spacing w:line="420" w:lineRule="exact"/>
        <w:ind w:left="3858" w:leftChars="-37" w:hanging="3936" w:hangingChars="1600"/>
        <w:jc w:val="left"/>
        <w:rPr>
          <w:rFonts w:ascii="仿宋_GB2312" w:hAnsi="宋体" w:eastAsia="仿宋_GB2312" w:cs="宋体"/>
          <w:spacing w:val="3"/>
          <w:sz w:val="24"/>
        </w:rPr>
      </w:pPr>
      <w:r>
        <w:rPr>
          <w:rFonts w:hint="eastAsia" w:hAnsi="宋体" w:cs="宋体"/>
          <w:spacing w:val="3"/>
          <w:sz w:val="24"/>
        </w:rPr>
        <w:t>银行帐号：                                银行帐号：</w:t>
      </w:r>
    </w:p>
    <w:p>
      <w:pPr>
        <w:spacing w:line="420" w:lineRule="exact"/>
        <w:ind w:left="-90"/>
        <w:jc w:val="left"/>
        <w:rPr>
          <w:rFonts w:hAnsi="宋体" w:cs="宋体"/>
          <w:spacing w:val="3"/>
          <w:sz w:val="24"/>
        </w:rPr>
      </w:pPr>
      <w:r>
        <w:rPr>
          <w:rFonts w:hint="eastAsia" w:hAnsi="宋体" w:cs="宋体"/>
          <w:spacing w:val="3"/>
          <w:sz w:val="24"/>
        </w:rPr>
        <w:t>建设行政主管部门备案：                     鉴证意见：</w:t>
      </w:r>
    </w:p>
    <w:p>
      <w:pPr>
        <w:spacing w:line="420" w:lineRule="exact"/>
        <w:ind w:left="-90" w:leftChars="-43" w:firstLine="1599" w:firstLineChars="650"/>
        <w:jc w:val="left"/>
        <w:rPr>
          <w:rFonts w:hAnsi="宋体" w:cs="宋体"/>
          <w:spacing w:val="3"/>
          <w:sz w:val="24"/>
        </w:rPr>
      </w:pPr>
      <w:r>
        <w:rPr>
          <w:rFonts w:hint="eastAsia" w:hAnsi="宋体" w:cs="宋体"/>
          <w:spacing w:val="3"/>
          <w:sz w:val="24"/>
        </w:rPr>
        <w:t xml:space="preserve"> (盖章)                                      (盖章)</w:t>
      </w:r>
    </w:p>
    <w:p>
      <w:pPr>
        <w:spacing w:line="420" w:lineRule="exact"/>
        <w:ind w:left="-90"/>
        <w:jc w:val="left"/>
        <w:rPr>
          <w:rFonts w:hAnsi="宋体" w:cs="宋体"/>
          <w:spacing w:val="3"/>
          <w:sz w:val="24"/>
        </w:rPr>
      </w:pPr>
      <w:r>
        <w:rPr>
          <w:rFonts w:hint="eastAsia" w:hAnsi="宋体" w:cs="宋体"/>
          <w:spacing w:val="3"/>
          <w:sz w:val="24"/>
        </w:rPr>
        <w:t>备 案 号：                                 经 办 人：</w:t>
      </w:r>
    </w:p>
    <w:p>
      <w:pPr>
        <w:spacing w:line="420" w:lineRule="exact"/>
        <w:ind w:left="-90"/>
        <w:jc w:val="left"/>
        <w:rPr>
          <w:rFonts w:hAnsi="宋体" w:cs="宋体"/>
          <w:spacing w:val="3"/>
          <w:sz w:val="24"/>
        </w:rPr>
      </w:pPr>
      <w:r>
        <w:rPr>
          <w:rFonts w:hint="eastAsia" w:hAnsi="宋体" w:cs="宋体"/>
          <w:spacing w:val="3"/>
          <w:sz w:val="24"/>
        </w:rPr>
        <w:t xml:space="preserve">备案日期：    年  月  日                   鉴证日期：   年  月  日  </w:t>
      </w:r>
    </w:p>
    <w:p/>
    <w:p>
      <w:pPr>
        <w:jc w:val="center"/>
        <w:rPr>
          <w:rFonts w:ascii="宋体" w:hAnsi="宋体"/>
          <w:color w:val="000000"/>
          <w:sz w:val="10"/>
          <w:szCs w:val="10"/>
        </w:rPr>
      </w:pPr>
      <w:r>
        <w:rPr>
          <w:rFonts w:hint="eastAsia" w:ascii="宋体" w:hAnsi="宋体"/>
          <w:color w:val="000000"/>
          <w:spacing w:val="20"/>
        </w:rPr>
        <w:br w:type="page"/>
      </w:r>
      <w:bookmarkStart w:id="27" w:name="_Toc407261892"/>
    </w:p>
    <w:bookmarkEnd w:id="27"/>
    <w:p>
      <w:pPr>
        <w:pStyle w:val="2"/>
        <w:spacing w:line="500" w:lineRule="exact"/>
        <w:jc w:val="center"/>
        <w:rPr>
          <w:rFonts w:ascii="宋体" w:hAnsi="宋体" w:eastAsia="宋体"/>
          <w:color w:val="000000"/>
        </w:rPr>
      </w:pPr>
      <w:bookmarkStart w:id="28" w:name="_Toc42011343"/>
      <w:bookmarkStart w:id="29" w:name="_Toc42011396"/>
      <w:r>
        <w:rPr>
          <w:rFonts w:hint="eastAsia" w:ascii="宋体" w:hAnsi="宋体" w:eastAsia="宋体"/>
          <w:color w:val="000000"/>
        </w:rPr>
        <w:t>第七章 投标文件格式</w:t>
      </w:r>
      <w:bookmarkEnd w:id="28"/>
      <w:bookmarkEnd w:id="29"/>
    </w:p>
    <w:p>
      <w:pPr>
        <w:spacing w:line="500" w:lineRule="exact"/>
        <w:jc w:val="center"/>
        <w:rPr>
          <w:rFonts w:ascii="宋体" w:hAnsi="宋体"/>
          <w:b/>
          <w:color w:val="000000"/>
        </w:rPr>
      </w:pPr>
    </w:p>
    <w:p>
      <w:pPr>
        <w:spacing w:line="900" w:lineRule="exact"/>
        <w:jc w:val="center"/>
        <w:rPr>
          <w:rFonts w:hint="eastAsia" w:ascii="宋体" w:hAnsi="宋体"/>
          <w:b/>
          <w:color w:val="000000"/>
          <w:sz w:val="36"/>
          <w:szCs w:val="36"/>
          <w:lang w:eastAsia="zh-CN"/>
        </w:rPr>
      </w:pPr>
      <w:r>
        <w:rPr>
          <w:rFonts w:hint="eastAsia" w:ascii="宋体" w:hAnsi="宋体"/>
          <w:b/>
          <w:color w:val="000000"/>
          <w:sz w:val="36"/>
          <w:szCs w:val="36"/>
          <w:lang w:eastAsia="zh-CN"/>
        </w:rPr>
        <w:t>凡尔赛公馆三期工程室外景观设计修改</w:t>
      </w:r>
    </w:p>
    <w:p>
      <w:pPr>
        <w:spacing w:line="900" w:lineRule="exact"/>
        <w:jc w:val="center"/>
        <w:rPr>
          <w:rFonts w:hint="eastAsia" w:ascii="宋体" w:hAnsi="宋体"/>
          <w:b/>
          <w:color w:val="000000"/>
          <w:sz w:val="72"/>
        </w:rPr>
      </w:pPr>
    </w:p>
    <w:p>
      <w:pPr>
        <w:spacing w:line="900" w:lineRule="exact"/>
        <w:jc w:val="center"/>
        <w:rPr>
          <w:rFonts w:ascii="宋体" w:hAnsi="宋体"/>
          <w:b/>
          <w:color w:val="000000"/>
          <w:sz w:val="72"/>
        </w:rPr>
      </w:pPr>
      <w:r>
        <w:rPr>
          <w:rFonts w:hint="eastAsia" w:ascii="宋体" w:hAnsi="宋体"/>
          <w:b/>
          <w:color w:val="000000"/>
          <w:sz w:val="72"/>
        </w:rPr>
        <w:t>投标文件</w:t>
      </w:r>
    </w:p>
    <w:p>
      <w:pPr>
        <w:spacing w:afterLines="50"/>
        <w:jc w:val="center"/>
        <w:rPr>
          <w:rFonts w:ascii="宋体" w:hAnsi="宋体"/>
          <w:b/>
          <w:color w:val="000000"/>
          <w:sz w:val="48"/>
          <w:szCs w:val="48"/>
        </w:rPr>
      </w:pPr>
    </w:p>
    <w:p>
      <w:pPr>
        <w:spacing w:afterLines="50"/>
        <w:jc w:val="center"/>
        <w:rPr>
          <w:rFonts w:ascii="宋体" w:hAnsi="宋体"/>
          <w:b/>
          <w:color w:val="000000"/>
          <w:sz w:val="48"/>
          <w:szCs w:val="48"/>
        </w:rPr>
      </w:pPr>
      <w:r>
        <w:rPr>
          <w:rFonts w:hint="eastAsia" w:ascii="宋体" w:hAnsi="宋体"/>
          <w:b/>
          <w:color w:val="000000"/>
          <w:sz w:val="48"/>
          <w:szCs w:val="48"/>
        </w:rPr>
        <w:t>商务标</w:t>
      </w: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rPr>
          <w:rFonts w:ascii="宋体" w:hAnsi="宋体"/>
          <w:b/>
          <w:color w:val="000000"/>
          <w:u w:val="single"/>
        </w:rPr>
      </w:pPr>
      <w:r>
        <w:rPr>
          <w:rFonts w:hint="eastAsia" w:ascii="宋体" w:hAnsi="宋体"/>
          <w:b/>
          <w:color w:val="000000"/>
          <w:sz w:val="30"/>
        </w:rPr>
        <w:t xml:space="preserve">                 </w:t>
      </w:r>
      <w:r>
        <w:rPr>
          <w:rFonts w:hint="eastAsia" w:ascii="宋体" w:hAnsi="宋体"/>
          <w:b/>
          <w:color w:val="000000"/>
        </w:rPr>
        <w:t>投标人：</w:t>
      </w:r>
      <w:r>
        <w:rPr>
          <w:rFonts w:hint="eastAsia" w:ascii="宋体" w:hAnsi="宋体"/>
          <w:b/>
          <w:color w:val="000000"/>
          <w:u w:val="single"/>
        </w:rPr>
        <w:t xml:space="preserve">              （盖章） </w:t>
      </w:r>
    </w:p>
    <w:p>
      <w:pPr>
        <w:spacing w:afterLines="50" w:line="500" w:lineRule="exact"/>
        <w:jc w:val="center"/>
        <w:rPr>
          <w:rFonts w:ascii="宋体" w:hAnsi="宋体"/>
          <w:b/>
          <w:color w:val="000000"/>
        </w:rPr>
      </w:pPr>
      <w:r>
        <w:rPr>
          <w:rFonts w:hint="eastAsia" w:ascii="宋体" w:hAnsi="宋体"/>
          <w:b/>
          <w:color w:val="000000"/>
          <w:u w:val="single"/>
        </w:rPr>
        <w:t xml:space="preserve"> </w:t>
      </w:r>
      <w:r>
        <w:rPr>
          <w:rFonts w:hint="eastAsia" w:ascii="宋体" w:hAnsi="宋体"/>
          <w:b/>
          <w:color w:val="000000"/>
        </w:rPr>
        <w:t>年</w:t>
      </w:r>
      <w:r>
        <w:rPr>
          <w:rFonts w:hint="eastAsia" w:ascii="宋体" w:hAnsi="宋体"/>
          <w:b/>
          <w:color w:val="000000"/>
          <w:u w:val="single"/>
        </w:rPr>
        <w:t xml:space="preserve"> </w:t>
      </w:r>
      <w:r>
        <w:rPr>
          <w:rFonts w:hint="eastAsia" w:ascii="宋体" w:hAnsi="宋体"/>
          <w:b/>
          <w:color w:val="000000"/>
        </w:rPr>
        <w:t>月</w:t>
      </w:r>
      <w:r>
        <w:rPr>
          <w:rFonts w:hint="eastAsia" w:ascii="宋体" w:hAnsi="宋体"/>
          <w:b/>
          <w:color w:val="000000"/>
          <w:u w:val="single"/>
        </w:rPr>
        <w:t xml:space="preserve"> </w:t>
      </w:r>
      <w:r>
        <w:rPr>
          <w:rFonts w:hint="eastAsia" w:ascii="宋体" w:hAnsi="宋体"/>
          <w:b/>
          <w:color w:val="000000"/>
        </w:rPr>
        <w:t>日</w:t>
      </w: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pStyle w:val="11"/>
        <w:rPr>
          <w:rFonts w:ascii="宋体" w:hAnsi="宋体" w:eastAsia="宋体"/>
          <w:color w:val="000000"/>
        </w:rPr>
      </w:pPr>
      <w:r>
        <w:rPr>
          <w:rFonts w:ascii="宋体" w:hAnsi="宋体" w:eastAsia="宋体"/>
          <w:color w:val="000000"/>
        </w:rPr>
        <w:br w:type="page"/>
      </w:r>
      <w:r>
        <w:rPr>
          <w:rFonts w:hint="eastAsia" w:ascii="宋体" w:hAnsi="宋体" w:eastAsia="宋体"/>
          <w:color w:val="000000"/>
        </w:rPr>
        <w:t>投标文件资料清单</w:t>
      </w:r>
    </w:p>
    <w:tbl>
      <w:tblPr>
        <w:tblStyle w:val="1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ascii="宋体" w:hAnsi="宋体"/>
                <w:b/>
                <w:color w:val="000000"/>
                <w:sz w:val="24"/>
              </w:rPr>
            </w:pPr>
            <w:r>
              <w:rPr>
                <w:rFonts w:hint="eastAsia" w:ascii="宋体" w:hAnsi="宋体"/>
                <w:b/>
                <w:color w:val="000000"/>
                <w:sz w:val="24"/>
              </w:rPr>
              <w:t>序号</w:t>
            </w:r>
          </w:p>
        </w:tc>
        <w:tc>
          <w:tcPr>
            <w:tcW w:w="5460" w:type="dxa"/>
            <w:vAlign w:val="center"/>
          </w:tcPr>
          <w:p>
            <w:pPr>
              <w:spacing w:line="400" w:lineRule="exact"/>
              <w:jc w:val="center"/>
              <w:rPr>
                <w:rFonts w:ascii="宋体" w:hAnsi="宋体"/>
                <w:b/>
                <w:color w:val="000000"/>
                <w:sz w:val="24"/>
              </w:rPr>
            </w:pPr>
            <w:r>
              <w:rPr>
                <w:rFonts w:hint="eastAsia" w:ascii="宋体" w:hAnsi="宋体"/>
                <w:b/>
                <w:color w:val="000000"/>
                <w:sz w:val="24"/>
              </w:rPr>
              <w:t>资料名称</w:t>
            </w:r>
          </w:p>
        </w:tc>
        <w:tc>
          <w:tcPr>
            <w:tcW w:w="2625" w:type="dxa"/>
            <w:vAlign w:val="center"/>
          </w:tcPr>
          <w:p>
            <w:pPr>
              <w:spacing w:line="400" w:lineRule="exact"/>
              <w:jc w:val="center"/>
              <w:rPr>
                <w:rFonts w:ascii="宋体" w:hAnsi="宋体"/>
                <w:b/>
                <w:color w:val="000000"/>
                <w:sz w:val="24"/>
              </w:rPr>
            </w:pPr>
            <w:r>
              <w:rPr>
                <w:rFonts w:hint="eastAsia" w:ascii="宋体" w:hAnsi="宋体"/>
                <w:b/>
                <w:color w:val="000000"/>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color w:val="000000"/>
                <w:sz w:val="24"/>
              </w:rPr>
            </w:pPr>
            <w:r>
              <w:rPr>
                <w:rFonts w:hint="eastAsia" w:ascii="宋体" w:hAnsi="宋体"/>
                <w:color w:val="000000"/>
                <w:sz w:val="24"/>
              </w:rPr>
              <w:t>一</w:t>
            </w:r>
          </w:p>
        </w:tc>
        <w:tc>
          <w:tcPr>
            <w:tcW w:w="5460" w:type="dxa"/>
            <w:vAlign w:val="center"/>
          </w:tcPr>
          <w:p>
            <w:pPr>
              <w:pStyle w:val="28"/>
              <w:rPr>
                <w:rFonts w:ascii="宋体" w:hAnsi="宋体"/>
                <w:color w:val="000000"/>
              </w:rPr>
            </w:pPr>
            <w:r>
              <w:rPr>
                <w:rFonts w:hint="eastAsia" w:ascii="宋体" w:hAnsi="宋体"/>
                <w:bCs/>
                <w:color w:val="000000"/>
              </w:rPr>
              <w:t>开标一览表</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bCs/>
                <w:color w:val="000000"/>
                <w:sz w:val="24"/>
              </w:rPr>
            </w:pPr>
            <w:r>
              <w:rPr>
                <w:rFonts w:hint="eastAsia" w:ascii="宋体" w:hAnsi="宋体"/>
                <w:bCs/>
                <w:color w:val="000000"/>
                <w:sz w:val="24"/>
              </w:rPr>
              <w:t>二</w:t>
            </w:r>
          </w:p>
        </w:tc>
        <w:tc>
          <w:tcPr>
            <w:tcW w:w="5460" w:type="dxa"/>
            <w:vAlign w:val="center"/>
          </w:tcPr>
          <w:p>
            <w:pPr>
              <w:pStyle w:val="28"/>
              <w:rPr>
                <w:rFonts w:hint="eastAsia" w:ascii="宋体" w:hAnsi="宋体" w:eastAsia="宋体"/>
                <w:bCs/>
                <w:color w:val="000000"/>
                <w:lang w:eastAsia="zh-CN"/>
              </w:rPr>
            </w:pPr>
            <w:r>
              <w:rPr>
                <w:rFonts w:hint="eastAsia" w:ascii="宋体" w:hAnsi="宋体"/>
                <w:bCs/>
                <w:color w:val="000000"/>
                <w:lang w:eastAsia="zh-CN"/>
              </w:rPr>
              <w:t>报价表</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ascii="宋体" w:hAnsi="宋体"/>
                <w:color w:val="000000"/>
                <w:sz w:val="24"/>
              </w:rPr>
            </w:pPr>
            <w:r>
              <w:rPr>
                <w:rFonts w:ascii="宋体" w:hAnsi="宋体"/>
                <w:color w:val="000000"/>
                <w:sz w:val="24"/>
              </w:rPr>
              <w:t>……</w:t>
            </w:r>
          </w:p>
        </w:tc>
        <w:tc>
          <w:tcPr>
            <w:tcW w:w="5460" w:type="dxa"/>
            <w:vAlign w:val="center"/>
          </w:tcPr>
          <w:p>
            <w:pPr>
              <w:rPr>
                <w:rFonts w:ascii="宋体" w:hAnsi="宋体"/>
                <w:color w:val="000000"/>
                <w:sz w:val="24"/>
              </w:rPr>
            </w:pPr>
            <w:r>
              <w:rPr>
                <w:rFonts w:ascii="宋体" w:hAnsi="宋体"/>
                <w:color w:val="000000"/>
                <w:sz w:val="24"/>
              </w:rPr>
              <w:t>……</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58" w:type="dxa"/>
            <w:vAlign w:val="center"/>
          </w:tcPr>
          <w:p>
            <w:pPr>
              <w:jc w:val="center"/>
              <w:rPr>
                <w:rFonts w:ascii="宋体" w:hAnsi="宋体"/>
                <w:color w:val="000000"/>
                <w:sz w:val="24"/>
              </w:rPr>
            </w:pPr>
          </w:p>
        </w:tc>
        <w:tc>
          <w:tcPr>
            <w:tcW w:w="5460" w:type="dxa"/>
            <w:vAlign w:val="center"/>
          </w:tcPr>
          <w:p>
            <w:pPr>
              <w:pStyle w:val="18"/>
              <w:pBdr>
                <w:bottom w:val="none" w:color="auto" w:sz="0" w:space="0"/>
              </w:pBdr>
              <w:tabs>
                <w:tab w:val="clear" w:pos="4153"/>
                <w:tab w:val="clear" w:pos="8306"/>
              </w:tabs>
              <w:adjustRightInd/>
              <w:spacing w:line="240" w:lineRule="auto"/>
              <w:jc w:val="both"/>
              <w:textAlignment w:val="auto"/>
              <w:rPr>
                <w:rFonts w:ascii="宋体" w:hAnsi="宋体"/>
                <w:bCs/>
                <w:color w:val="000000"/>
                <w:kern w:val="2"/>
              </w:rPr>
            </w:pPr>
          </w:p>
        </w:tc>
        <w:tc>
          <w:tcPr>
            <w:tcW w:w="2625" w:type="dxa"/>
            <w:vAlign w:val="center"/>
          </w:tcPr>
          <w:p>
            <w:pPr>
              <w:spacing w:line="5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58" w:type="dxa"/>
            <w:vAlign w:val="center"/>
          </w:tcPr>
          <w:p>
            <w:pPr>
              <w:spacing w:line="500" w:lineRule="exact"/>
              <w:rPr>
                <w:rFonts w:ascii="宋体" w:hAnsi="宋体"/>
                <w:b/>
                <w:color w:val="000000"/>
                <w:sz w:val="28"/>
              </w:rPr>
            </w:pPr>
          </w:p>
        </w:tc>
        <w:tc>
          <w:tcPr>
            <w:tcW w:w="5460" w:type="dxa"/>
            <w:vAlign w:val="center"/>
          </w:tcPr>
          <w:p>
            <w:pPr>
              <w:spacing w:line="500" w:lineRule="exact"/>
              <w:rPr>
                <w:rFonts w:ascii="宋体" w:hAnsi="宋体"/>
                <w:color w:val="000000"/>
                <w:sz w:val="28"/>
              </w:rPr>
            </w:pPr>
          </w:p>
        </w:tc>
        <w:tc>
          <w:tcPr>
            <w:tcW w:w="2625" w:type="dxa"/>
            <w:vAlign w:val="center"/>
          </w:tcPr>
          <w:p>
            <w:pPr>
              <w:spacing w:line="500" w:lineRule="exact"/>
              <w:rPr>
                <w:rFonts w:ascii="宋体" w:hAnsi="宋体"/>
                <w:b/>
                <w:color w:val="000000"/>
                <w:sz w:val="28"/>
              </w:rPr>
            </w:pPr>
          </w:p>
        </w:tc>
      </w:tr>
    </w:tbl>
    <w:p>
      <w:pPr>
        <w:spacing w:line="500" w:lineRule="exact"/>
        <w:rPr>
          <w:rFonts w:ascii="宋体" w:hAnsi="宋体"/>
          <w:color w:val="000000"/>
          <w:sz w:val="28"/>
        </w:rPr>
      </w:pPr>
    </w:p>
    <w:p>
      <w:pPr>
        <w:spacing w:line="360" w:lineRule="auto"/>
        <w:jc w:val="center"/>
        <w:rPr>
          <w:rFonts w:ascii="宋体" w:hAnsi="宋体"/>
          <w:color w:val="000000"/>
          <w:sz w:val="28"/>
        </w:rPr>
      </w:pPr>
      <w:r>
        <w:rPr>
          <w:rFonts w:ascii="宋体" w:hAnsi="宋体"/>
          <w:color w:val="000000"/>
          <w:sz w:val="28"/>
        </w:rPr>
        <w:br w:type="page"/>
      </w:r>
      <w:r>
        <w:rPr>
          <w:rFonts w:hint="eastAsia" w:hAnsi="宋体"/>
          <w:b/>
          <w:color w:val="000000"/>
          <w:sz w:val="28"/>
        </w:rPr>
        <w:t>一．开标一览表</w:t>
      </w:r>
    </w:p>
    <w:tbl>
      <w:tblPr>
        <w:tblStyle w:val="13"/>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54"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sz w:val="24"/>
              </w:rPr>
            </w:pPr>
            <w:r>
              <w:rPr>
                <w:rFonts w:hint="eastAsia" w:ascii="宋体" w:hAnsi="宋体"/>
                <w:b/>
                <w:color w:val="000000"/>
                <w:sz w:val="24"/>
              </w:rPr>
              <w:t>项 目 名 称</w:t>
            </w:r>
          </w:p>
        </w:tc>
        <w:tc>
          <w:tcPr>
            <w:tcW w:w="9072" w:type="dxa"/>
            <w:tcBorders>
              <w:top w:val="single" w:color="auto" w:sz="4" w:space="0"/>
              <w:bottom w:val="single" w:color="auto" w:sz="4" w:space="0"/>
              <w:right w:val="single" w:color="auto" w:sz="4" w:space="0"/>
            </w:tcBorders>
            <w:vAlign w:val="center"/>
          </w:tcPr>
          <w:p>
            <w:pPr>
              <w:widowControl/>
              <w:spacing w:line="360" w:lineRule="auto"/>
              <w:jc w:val="center"/>
              <w:rPr>
                <w:rFonts w:ascii="宋体" w:hAnsi="宋体"/>
                <w:bCs/>
                <w:color w:val="000000"/>
                <w:sz w:val="24"/>
                <w:u w:val="single"/>
              </w:rPr>
            </w:pPr>
            <w:r>
              <w:rPr>
                <w:rFonts w:hint="eastAsia" w:ascii="宋体" w:hAnsi="宋体" w:eastAsia="宋体" w:cs="宋体"/>
                <w:b w:val="0"/>
                <w:bCs w:val="0"/>
                <w:color w:val="000000"/>
                <w:sz w:val="24"/>
                <w:szCs w:val="24"/>
                <w:lang w:eastAsia="zh-CN"/>
              </w:rPr>
              <w:t>凡尔赛公馆三期工程室外景观设计修改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4"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投标人全称</w:t>
            </w:r>
          </w:p>
        </w:tc>
        <w:tc>
          <w:tcPr>
            <w:tcW w:w="9072" w:type="dxa"/>
            <w:tcBorders>
              <w:top w:val="nil"/>
            </w:tcBorders>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0" w:hRule="atLeast"/>
          <w:jc w:val="center"/>
        </w:trPr>
        <w:tc>
          <w:tcPr>
            <w:tcW w:w="954"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投标报价</w:t>
            </w:r>
          </w:p>
          <w:p>
            <w:pPr>
              <w:spacing w:line="360" w:lineRule="exact"/>
              <w:jc w:val="center"/>
              <w:rPr>
                <w:rFonts w:ascii="宋体" w:hAnsi="宋体"/>
                <w:b/>
                <w:color w:val="000000"/>
                <w:sz w:val="24"/>
              </w:rPr>
            </w:pPr>
          </w:p>
        </w:tc>
        <w:tc>
          <w:tcPr>
            <w:tcW w:w="9072" w:type="dxa"/>
            <w:tcBorders>
              <w:top w:val="nil"/>
            </w:tcBorders>
            <w:vAlign w:val="center"/>
          </w:tcPr>
          <w:p>
            <w:pPr>
              <w:spacing w:line="360" w:lineRule="auto"/>
              <w:ind w:right="-67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954" w:type="dxa"/>
            <w:tcBorders>
              <w:top w:val="nil"/>
            </w:tcBorders>
            <w:vAlign w:val="center"/>
          </w:tcPr>
          <w:p>
            <w:pPr>
              <w:spacing w:line="400" w:lineRule="exact"/>
              <w:jc w:val="center"/>
              <w:rPr>
                <w:rFonts w:ascii="宋体" w:hAnsi="宋体"/>
                <w:b/>
                <w:color w:val="000000"/>
                <w:sz w:val="24"/>
              </w:rPr>
            </w:pPr>
            <w:r>
              <w:rPr>
                <w:rFonts w:hint="eastAsia" w:ascii="宋体" w:hAnsi="宋体"/>
                <w:b/>
                <w:color w:val="000000"/>
                <w:sz w:val="24"/>
              </w:rPr>
              <w:t>服务期限是否响应</w:t>
            </w:r>
          </w:p>
          <w:p>
            <w:pPr>
              <w:spacing w:line="360" w:lineRule="exact"/>
              <w:jc w:val="center"/>
              <w:rPr>
                <w:rFonts w:ascii="宋体" w:hAnsi="宋体"/>
                <w:color w:val="000000"/>
                <w:sz w:val="24"/>
              </w:rPr>
            </w:pPr>
            <w:r>
              <w:rPr>
                <w:rFonts w:hint="eastAsia" w:ascii="宋体" w:hAnsi="宋体"/>
                <w:b/>
                <w:color w:val="000000"/>
                <w:sz w:val="24"/>
              </w:rPr>
              <w:t>招标文件</w:t>
            </w:r>
          </w:p>
        </w:tc>
        <w:tc>
          <w:tcPr>
            <w:tcW w:w="9072" w:type="dxa"/>
            <w:tcBorders>
              <w:top w:val="nil"/>
            </w:tcBorders>
            <w:vAlign w:val="center"/>
          </w:tcPr>
          <w:p>
            <w:pPr>
              <w:widowControl/>
              <w:spacing w:line="400" w:lineRule="exact"/>
              <w:jc w:val="left"/>
              <w:rPr>
                <w:rFonts w:ascii="宋体" w:hAnsi="宋体"/>
                <w:b/>
                <w:color w:val="000000"/>
                <w:sz w:val="24"/>
              </w:rPr>
            </w:pPr>
            <w:r>
              <w:rPr>
                <w:rFonts w:hint="eastAsia" w:ascii="宋体" w:hAnsi="宋体"/>
                <w:color w:val="000000"/>
                <w:sz w:val="24"/>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954" w:type="dxa"/>
            <w:vAlign w:val="center"/>
          </w:tcPr>
          <w:p>
            <w:pPr>
              <w:spacing w:line="360" w:lineRule="auto"/>
              <w:jc w:val="center"/>
              <w:rPr>
                <w:rFonts w:ascii="宋体" w:hAnsi="宋体"/>
                <w:b/>
                <w:color w:val="000000"/>
                <w:sz w:val="24"/>
              </w:rPr>
            </w:pPr>
            <w:r>
              <w:rPr>
                <w:rFonts w:hint="eastAsia" w:ascii="宋体" w:hAnsi="宋体"/>
                <w:b/>
                <w:color w:val="000000"/>
                <w:sz w:val="24"/>
              </w:rPr>
              <w:t>备注</w:t>
            </w:r>
          </w:p>
        </w:tc>
        <w:tc>
          <w:tcPr>
            <w:tcW w:w="9072" w:type="dxa"/>
            <w:vAlign w:val="center"/>
          </w:tcPr>
          <w:p>
            <w:pPr>
              <w:widowControl/>
              <w:spacing w:line="360" w:lineRule="auto"/>
              <w:jc w:val="left"/>
              <w:rPr>
                <w:rFonts w:ascii="宋体" w:hAnsi="宋体"/>
                <w:b/>
                <w:color w:val="000000"/>
                <w:sz w:val="24"/>
              </w:rPr>
            </w:pPr>
          </w:p>
          <w:p>
            <w:pPr>
              <w:widowControl/>
              <w:spacing w:line="360" w:lineRule="auto"/>
              <w:jc w:val="left"/>
              <w:rPr>
                <w:rFonts w:ascii="宋体" w:hAnsi="宋体"/>
                <w:b/>
                <w:color w:val="000000"/>
                <w:sz w:val="24"/>
              </w:rPr>
            </w:pPr>
          </w:p>
          <w:p>
            <w:pPr>
              <w:widowControl/>
              <w:spacing w:line="360" w:lineRule="auto"/>
              <w:jc w:val="left"/>
              <w:rPr>
                <w:rFonts w:ascii="宋体" w:hAnsi="宋体"/>
                <w:b/>
                <w:color w:val="000000"/>
                <w:sz w:val="24"/>
              </w:rPr>
            </w:pPr>
          </w:p>
        </w:tc>
      </w:tr>
    </w:tbl>
    <w:p>
      <w:pPr>
        <w:spacing w:before="100" w:beforeAutospacing="1" w:after="100" w:afterAutospacing="1" w:line="360" w:lineRule="auto"/>
        <w:rPr>
          <w:rFonts w:ascii="宋体" w:hAnsi="宋体"/>
          <w:b/>
          <w:color w:val="000000"/>
          <w:sz w:val="24"/>
        </w:rPr>
      </w:pPr>
      <w:r>
        <w:rPr>
          <w:rFonts w:hint="eastAsia" w:ascii="宋体" w:hAnsi="宋体"/>
          <w:b/>
          <w:color w:val="000000"/>
          <w:sz w:val="24"/>
        </w:rPr>
        <w:t xml:space="preserve">投标人公章：                                           </w:t>
      </w:r>
    </w:p>
    <w:p>
      <w:pPr>
        <w:spacing w:line="360" w:lineRule="auto"/>
        <w:rPr>
          <w:rFonts w:ascii="宋体" w:hAnsi="宋体"/>
          <w:b/>
          <w:color w:val="000000"/>
          <w:sz w:val="24"/>
        </w:rPr>
      </w:pPr>
      <w:r>
        <w:rPr>
          <w:rFonts w:hint="eastAsia" w:ascii="宋体" w:hAnsi="宋体"/>
          <w:b/>
          <w:color w:val="000000"/>
          <w:sz w:val="24"/>
        </w:rPr>
        <w:t>备注：1、表中最终投标报价即为优惠后报价，并作为评审及定标依据。任何有选择或有条件的最终投标报价，或者表中某一包填写多个报价，均为无效报价。</w:t>
      </w:r>
    </w:p>
    <w:p>
      <w:pPr>
        <w:spacing w:line="360" w:lineRule="auto"/>
        <w:rPr>
          <w:rFonts w:ascii="宋体" w:hAnsi="宋体"/>
          <w:b/>
          <w:color w:val="000000"/>
          <w:sz w:val="24"/>
        </w:rPr>
      </w:pPr>
      <w:r>
        <w:rPr>
          <w:rFonts w:hint="eastAsia" w:ascii="宋体" w:hAnsi="宋体"/>
          <w:b/>
          <w:color w:val="000000"/>
          <w:sz w:val="24"/>
        </w:rPr>
        <w:t xml:space="preserve">      2、本次招标仅对</w:t>
      </w:r>
      <w:r>
        <w:rPr>
          <w:rFonts w:hint="eastAsia" w:asciiTheme="minorEastAsia" w:hAnsiTheme="minorEastAsia" w:eastAsiaTheme="minorEastAsia"/>
          <w:b/>
          <w:sz w:val="24"/>
        </w:rPr>
        <w:t>跟踪审计费用的投标费率进行评审</w:t>
      </w:r>
      <w:r>
        <w:rPr>
          <w:rFonts w:hint="eastAsia" w:asciiTheme="minorEastAsia" w:hAnsiTheme="minorEastAsia" w:eastAsiaTheme="minorEastAsia"/>
          <w:sz w:val="24"/>
        </w:rPr>
        <w:t>，</w:t>
      </w:r>
      <w:r>
        <w:rPr>
          <w:rFonts w:hint="eastAsia" w:asciiTheme="minorEastAsia" w:hAnsiTheme="minorEastAsia" w:eastAsiaTheme="minorEastAsia"/>
          <w:b/>
          <w:sz w:val="24"/>
        </w:rPr>
        <w:t>竣工结算审减额费用不参与商务标评审。</w:t>
      </w:r>
    </w:p>
    <w:p>
      <w:pPr>
        <w:spacing w:line="360" w:lineRule="auto"/>
        <w:rPr>
          <w:rFonts w:ascii="宋体" w:hAnsi="宋体"/>
          <w:b/>
          <w:color w:val="000000"/>
          <w:sz w:val="24"/>
        </w:rPr>
      </w:pPr>
    </w:p>
    <w:p>
      <w:pPr>
        <w:spacing w:line="360" w:lineRule="auto"/>
        <w:rPr>
          <w:rFonts w:ascii="宋体" w:hAnsi="宋体"/>
          <w:b/>
          <w:color w:val="000000"/>
          <w:sz w:val="24"/>
        </w:rPr>
      </w:pPr>
    </w:p>
    <w:p>
      <w:pPr>
        <w:spacing w:line="360" w:lineRule="auto"/>
        <w:rPr>
          <w:rFonts w:ascii="宋体" w:hAnsi="宋体"/>
          <w:b/>
          <w:color w:val="000000"/>
          <w:sz w:val="24"/>
        </w:rPr>
      </w:pPr>
    </w:p>
    <w:p>
      <w:pPr>
        <w:spacing w:line="360" w:lineRule="auto"/>
        <w:rPr>
          <w:rFonts w:ascii="宋体" w:hAnsi="宋体"/>
          <w:b/>
          <w:color w:val="000000"/>
          <w:sz w:val="24"/>
        </w:rPr>
      </w:pPr>
    </w:p>
    <w:p>
      <w:pPr>
        <w:spacing w:line="360" w:lineRule="auto"/>
        <w:rPr>
          <w:rFonts w:ascii="宋体" w:hAnsi="宋体"/>
          <w:b/>
          <w:color w:val="000000"/>
          <w:sz w:val="24"/>
        </w:rPr>
      </w:pPr>
    </w:p>
    <w:p>
      <w:pPr>
        <w:numPr>
          <w:ilvl w:val="0"/>
          <w:numId w:val="3"/>
        </w:numPr>
        <w:tabs>
          <w:tab w:val="left" w:pos="321"/>
          <w:tab w:val="clear" w:pos="312"/>
        </w:tabs>
        <w:spacing w:line="360" w:lineRule="auto"/>
        <w:rPr>
          <w:rFonts w:hint="eastAsia" w:hAnsi="宋体"/>
          <w:b/>
          <w:color w:val="000000"/>
          <w:sz w:val="28"/>
        </w:rPr>
      </w:pPr>
      <w:r>
        <w:rPr>
          <w:rFonts w:hint="eastAsia" w:hAnsi="宋体"/>
          <w:b/>
          <w:color w:val="000000"/>
          <w:sz w:val="28"/>
        </w:rPr>
        <w:t>开标一览表</w:t>
      </w:r>
    </w:p>
    <w:p>
      <w:pPr>
        <w:numPr>
          <w:ilvl w:val="0"/>
          <w:numId w:val="0"/>
        </w:numPr>
        <w:tabs>
          <w:tab w:val="left" w:pos="321"/>
        </w:tabs>
        <w:spacing w:line="360" w:lineRule="auto"/>
        <w:ind w:firstLine="723" w:firstLineChars="300"/>
        <w:rPr>
          <w:rFonts w:hint="eastAsia" w:hAnsi="宋体" w:eastAsia="仿宋"/>
          <w:b/>
          <w:color w:val="000000"/>
          <w:sz w:val="28"/>
          <w:lang w:eastAsia="zh-CN"/>
        </w:rPr>
      </w:pPr>
      <w:r>
        <w:rPr>
          <w:rFonts w:hint="eastAsia" w:ascii="仿宋" w:hAnsi="仿宋" w:eastAsia="仿宋" w:cs="仿宋"/>
          <w:b/>
          <w:bCs/>
          <w:sz w:val="24"/>
          <w:szCs w:val="24"/>
        </w:rPr>
        <w:t>报价单可使用本</w:t>
      </w:r>
      <w:r>
        <w:rPr>
          <w:rFonts w:hint="eastAsia" w:ascii="仿宋" w:hAnsi="仿宋" w:eastAsia="仿宋" w:cs="仿宋"/>
          <w:b/>
          <w:bCs/>
          <w:sz w:val="24"/>
          <w:szCs w:val="24"/>
          <w:lang w:eastAsia="zh-CN"/>
        </w:rPr>
        <w:t>单位提供的询价表（需加盖公章）</w:t>
      </w:r>
      <w:r>
        <w:rPr>
          <w:rFonts w:hint="eastAsia" w:ascii="仿宋" w:hAnsi="仿宋" w:eastAsia="仿宋" w:cs="仿宋"/>
          <w:b/>
          <w:bCs/>
          <w:sz w:val="24"/>
          <w:szCs w:val="24"/>
        </w:rPr>
        <w:t>，亦可另行自拟，格式不限</w:t>
      </w:r>
      <w:r>
        <w:rPr>
          <w:rFonts w:hint="eastAsia" w:ascii="仿宋" w:hAnsi="仿宋" w:eastAsia="仿宋" w:cs="仿宋"/>
          <w:b/>
          <w:bCs/>
          <w:sz w:val="24"/>
          <w:szCs w:val="24"/>
          <w:lang w:eastAsia="zh-CN"/>
        </w:rPr>
        <w:t>。</w:t>
      </w:r>
    </w:p>
    <w:p>
      <w:pPr>
        <w:numPr>
          <w:ilvl w:val="0"/>
          <w:numId w:val="0"/>
        </w:numPr>
        <w:spacing w:line="360" w:lineRule="auto"/>
        <w:rPr>
          <w:rFonts w:hint="eastAsia" w:hAnsi="宋体"/>
          <w:b/>
          <w:color w:val="000000"/>
          <w:sz w:val="28"/>
        </w:rPr>
      </w:pPr>
    </w:p>
    <w:p>
      <w:pPr>
        <w:tabs>
          <w:tab w:val="left" w:pos="630"/>
        </w:tabs>
        <w:spacing w:line="360" w:lineRule="auto"/>
        <w:ind w:firstLine="630"/>
        <w:rPr>
          <w:rFonts w:ascii="宋体" w:hAnsi="宋体"/>
          <w:color w:val="000000"/>
          <w:sz w:val="24"/>
        </w:rPr>
      </w:pPr>
    </w:p>
    <w:p>
      <w:pPr>
        <w:tabs>
          <w:tab w:val="left" w:pos="630"/>
        </w:tabs>
        <w:spacing w:line="360" w:lineRule="auto"/>
        <w:ind w:firstLine="630"/>
        <w:rPr>
          <w:rFonts w:ascii="宋体" w:hAnsi="宋体"/>
          <w:color w:val="000000"/>
          <w:sz w:val="24"/>
        </w:rPr>
      </w:pPr>
      <w:r>
        <w:rPr>
          <w:rFonts w:ascii="宋体" w:hAnsi="宋体"/>
          <w:color w:val="000000"/>
          <w:sz w:val="24"/>
        </w:rPr>
        <w:br w:type="page"/>
      </w:r>
    </w:p>
    <w:p>
      <w:pPr>
        <w:rPr>
          <w:rFonts w:ascii="宋体" w:hAnsi="宋体"/>
          <w:color w:val="000000"/>
        </w:rPr>
      </w:pPr>
    </w:p>
    <w:p>
      <w:pPr>
        <w:spacing w:line="360" w:lineRule="auto"/>
        <w:rPr>
          <w:rFonts w:ascii="宋体" w:hAnsi="宋体"/>
          <w:b/>
          <w:bCs/>
          <w:color w:val="000000"/>
          <w:sz w:val="30"/>
        </w:rPr>
      </w:pPr>
    </w:p>
    <w:p>
      <w:pPr>
        <w:spacing w:line="360" w:lineRule="auto"/>
        <w:rPr>
          <w:rFonts w:ascii="宋体" w:hAnsi="宋体"/>
          <w:b/>
          <w:bCs/>
          <w:color w:val="000000"/>
          <w:sz w:val="30"/>
        </w:rPr>
      </w:pPr>
    </w:p>
    <w:p>
      <w:pPr>
        <w:spacing w:line="900" w:lineRule="exact"/>
        <w:jc w:val="center"/>
        <w:rPr>
          <w:rFonts w:hint="eastAsia" w:ascii="宋体" w:hAnsi="宋体"/>
          <w:b/>
          <w:color w:val="000000"/>
          <w:sz w:val="48"/>
          <w:szCs w:val="48"/>
        </w:rPr>
      </w:pPr>
      <w:r>
        <w:rPr>
          <w:rFonts w:hint="eastAsia" w:ascii="宋体" w:hAnsi="宋体"/>
          <w:b/>
          <w:color w:val="000000"/>
          <w:sz w:val="48"/>
          <w:szCs w:val="48"/>
          <w:lang w:eastAsia="zh-CN"/>
        </w:rPr>
        <w:t>凡尔赛公馆三期工程室外景观设计修改</w:t>
      </w:r>
    </w:p>
    <w:p>
      <w:pPr>
        <w:spacing w:line="900" w:lineRule="exact"/>
        <w:rPr>
          <w:rFonts w:ascii="宋体" w:hAnsi="宋体"/>
          <w:b/>
          <w:color w:val="000000"/>
          <w:sz w:val="72"/>
        </w:rPr>
      </w:pPr>
    </w:p>
    <w:p>
      <w:pPr>
        <w:spacing w:line="900" w:lineRule="exact"/>
        <w:jc w:val="center"/>
        <w:rPr>
          <w:rFonts w:ascii="宋体" w:hAnsi="宋体"/>
          <w:b/>
          <w:color w:val="000000"/>
          <w:sz w:val="72"/>
        </w:rPr>
      </w:pPr>
      <w:r>
        <w:rPr>
          <w:rFonts w:hint="eastAsia" w:ascii="宋体" w:hAnsi="宋体"/>
          <w:b/>
          <w:color w:val="000000"/>
          <w:sz w:val="72"/>
        </w:rPr>
        <w:t>投标文件</w:t>
      </w:r>
    </w:p>
    <w:p>
      <w:pPr>
        <w:spacing w:afterLines="50"/>
        <w:jc w:val="center"/>
        <w:rPr>
          <w:rFonts w:ascii="宋体" w:hAnsi="宋体"/>
          <w:b/>
          <w:color w:val="000000"/>
          <w:sz w:val="48"/>
          <w:szCs w:val="48"/>
        </w:rPr>
      </w:pPr>
    </w:p>
    <w:p>
      <w:pPr>
        <w:spacing w:afterLines="50"/>
        <w:jc w:val="center"/>
        <w:rPr>
          <w:rFonts w:ascii="宋体" w:hAnsi="宋体"/>
          <w:b/>
          <w:color w:val="000000"/>
          <w:sz w:val="48"/>
          <w:szCs w:val="48"/>
        </w:rPr>
      </w:pPr>
      <w:r>
        <w:rPr>
          <w:rFonts w:hint="eastAsia" w:ascii="宋体" w:hAnsi="宋体"/>
          <w:b/>
          <w:color w:val="000000"/>
          <w:sz w:val="48"/>
          <w:szCs w:val="48"/>
        </w:rPr>
        <w:t>技术标</w:t>
      </w: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rPr>
          <w:rFonts w:ascii="宋体" w:hAnsi="宋体"/>
          <w:b/>
          <w:color w:val="000000"/>
          <w:u w:val="single"/>
        </w:rPr>
      </w:pPr>
      <w:r>
        <w:rPr>
          <w:rFonts w:hint="eastAsia" w:ascii="宋体" w:hAnsi="宋体"/>
          <w:b/>
          <w:color w:val="000000"/>
          <w:sz w:val="30"/>
        </w:rPr>
        <w:t xml:space="preserve">                 </w:t>
      </w:r>
      <w:r>
        <w:rPr>
          <w:rFonts w:hint="eastAsia" w:ascii="宋体" w:hAnsi="宋体"/>
          <w:b/>
          <w:color w:val="000000"/>
        </w:rPr>
        <w:t>投标人：</w:t>
      </w:r>
      <w:r>
        <w:rPr>
          <w:rFonts w:hint="eastAsia" w:ascii="宋体" w:hAnsi="宋体"/>
          <w:b/>
          <w:color w:val="000000"/>
          <w:u w:val="single"/>
        </w:rPr>
        <w:t xml:space="preserve">          （盖章）     </w:t>
      </w:r>
    </w:p>
    <w:p>
      <w:pPr>
        <w:spacing w:afterLines="50" w:line="500" w:lineRule="exact"/>
        <w:jc w:val="center"/>
        <w:rPr>
          <w:rFonts w:ascii="宋体" w:hAnsi="宋体"/>
          <w:b/>
          <w:color w:val="000000"/>
        </w:rPr>
      </w:pPr>
      <w:r>
        <w:rPr>
          <w:rFonts w:hint="eastAsia" w:ascii="宋体" w:hAnsi="宋体"/>
          <w:b/>
          <w:color w:val="000000"/>
          <w:u w:val="single"/>
        </w:rPr>
        <w:t xml:space="preserve"> </w:t>
      </w:r>
      <w:r>
        <w:rPr>
          <w:rFonts w:hint="eastAsia" w:ascii="宋体" w:hAnsi="宋体"/>
          <w:b/>
          <w:color w:val="000000"/>
        </w:rPr>
        <w:t>年</w:t>
      </w:r>
      <w:r>
        <w:rPr>
          <w:rFonts w:hint="eastAsia" w:ascii="宋体" w:hAnsi="宋体"/>
          <w:b/>
          <w:color w:val="000000"/>
          <w:u w:val="single"/>
        </w:rPr>
        <w:t xml:space="preserve"> </w:t>
      </w:r>
      <w:r>
        <w:rPr>
          <w:rFonts w:hint="eastAsia" w:ascii="宋体" w:hAnsi="宋体"/>
          <w:b/>
          <w:color w:val="000000"/>
        </w:rPr>
        <w:t>月</w:t>
      </w:r>
      <w:r>
        <w:rPr>
          <w:rFonts w:hint="eastAsia" w:ascii="宋体" w:hAnsi="宋体"/>
          <w:b/>
          <w:color w:val="000000"/>
          <w:u w:val="single"/>
        </w:rPr>
        <w:t xml:space="preserve"> </w:t>
      </w:r>
      <w:r>
        <w:rPr>
          <w:rFonts w:hint="eastAsia" w:ascii="宋体" w:hAnsi="宋体"/>
          <w:b/>
          <w:color w:val="000000"/>
        </w:rPr>
        <w:t>日</w:t>
      </w:r>
    </w:p>
    <w:p>
      <w:pPr>
        <w:jc w:val="center"/>
        <w:rPr>
          <w:rFonts w:ascii="宋体" w:hAnsi="宋体"/>
          <w:color w:val="000000"/>
        </w:rPr>
      </w:pPr>
      <w:bookmarkStart w:id="30" w:name="_Hlt533408877"/>
      <w:bookmarkEnd w:id="30"/>
      <w:bookmarkStart w:id="31" w:name="_Hlt519068595"/>
      <w:bookmarkEnd w:id="31"/>
      <w:bookmarkStart w:id="32" w:name="_Hlt519045470"/>
      <w:bookmarkEnd w:id="32"/>
      <w:bookmarkStart w:id="33" w:name="_Hlt50174708"/>
      <w:bookmarkEnd w:id="33"/>
      <w:bookmarkStart w:id="34" w:name="_Hlt50174722"/>
      <w:bookmarkEnd w:id="34"/>
      <w:bookmarkStart w:id="35" w:name="_Hlt50174972"/>
      <w:bookmarkEnd w:id="35"/>
      <w:bookmarkStart w:id="36" w:name="_Hlt519045391"/>
      <w:bookmarkStart w:id="37" w:name="_Hlt509738509"/>
      <w:bookmarkStart w:id="38" w:name="_Hlt509738521"/>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pStyle w:val="11"/>
        <w:rPr>
          <w:rFonts w:ascii="宋体" w:hAnsi="宋体" w:eastAsia="宋体"/>
          <w:color w:val="000000"/>
        </w:rPr>
      </w:pPr>
      <w:r>
        <w:rPr>
          <w:rFonts w:hint="eastAsia" w:ascii="宋体" w:hAnsi="宋体" w:eastAsia="宋体"/>
          <w:color w:val="000000"/>
        </w:rPr>
        <w:t>投标文件资料清单</w:t>
      </w:r>
    </w:p>
    <w:tbl>
      <w:tblPr>
        <w:tblStyle w:val="1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ascii="宋体" w:hAnsi="宋体"/>
                <w:b/>
                <w:color w:val="000000"/>
                <w:sz w:val="24"/>
              </w:rPr>
            </w:pPr>
            <w:r>
              <w:rPr>
                <w:rFonts w:hint="eastAsia" w:ascii="宋体" w:hAnsi="宋体"/>
                <w:b/>
                <w:color w:val="000000"/>
                <w:sz w:val="24"/>
              </w:rPr>
              <w:t>序号</w:t>
            </w:r>
          </w:p>
        </w:tc>
        <w:tc>
          <w:tcPr>
            <w:tcW w:w="5460" w:type="dxa"/>
            <w:vAlign w:val="center"/>
          </w:tcPr>
          <w:p>
            <w:pPr>
              <w:spacing w:line="400" w:lineRule="exact"/>
              <w:jc w:val="center"/>
              <w:rPr>
                <w:rFonts w:ascii="宋体" w:hAnsi="宋体"/>
                <w:b/>
                <w:color w:val="000000"/>
                <w:sz w:val="24"/>
              </w:rPr>
            </w:pPr>
            <w:r>
              <w:rPr>
                <w:rFonts w:hint="eastAsia" w:ascii="宋体" w:hAnsi="宋体"/>
                <w:b/>
                <w:color w:val="000000"/>
                <w:sz w:val="24"/>
              </w:rPr>
              <w:t>资料名称</w:t>
            </w:r>
          </w:p>
        </w:tc>
        <w:tc>
          <w:tcPr>
            <w:tcW w:w="2625" w:type="dxa"/>
            <w:vAlign w:val="center"/>
          </w:tcPr>
          <w:p>
            <w:pPr>
              <w:spacing w:line="400" w:lineRule="exact"/>
              <w:jc w:val="center"/>
              <w:rPr>
                <w:rFonts w:ascii="宋体" w:hAnsi="宋体"/>
                <w:b/>
                <w:color w:val="000000"/>
                <w:sz w:val="24"/>
              </w:rPr>
            </w:pPr>
            <w:r>
              <w:rPr>
                <w:rFonts w:hint="eastAsia" w:ascii="宋体" w:hAnsi="宋体"/>
                <w:b/>
                <w:color w:val="000000"/>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color w:val="000000"/>
                <w:sz w:val="24"/>
              </w:rPr>
            </w:pPr>
            <w:r>
              <w:rPr>
                <w:rFonts w:hint="eastAsia" w:ascii="宋体" w:hAnsi="宋体"/>
                <w:color w:val="000000"/>
                <w:sz w:val="24"/>
              </w:rPr>
              <w:t>一</w:t>
            </w:r>
          </w:p>
        </w:tc>
        <w:tc>
          <w:tcPr>
            <w:tcW w:w="5460" w:type="dxa"/>
            <w:vAlign w:val="center"/>
          </w:tcPr>
          <w:p>
            <w:pPr>
              <w:rPr>
                <w:rFonts w:ascii="宋体" w:hAnsi="宋体"/>
                <w:bCs/>
                <w:color w:val="000000"/>
                <w:sz w:val="24"/>
              </w:rPr>
            </w:pPr>
            <w:r>
              <w:rPr>
                <w:rFonts w:hint="eastAsia" w:ascii="宋体" w:hAnsi="宋体"/>
                <w:bCs/>
                <w:color w:val="000000"/>
                <w:sz w:val="24"/>
              </w:rPr>
              <w:t>投标函</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color w:val="000000"/>
                <w:sz w:val="24"/>
              </w:rPr>
            </w:pPr>
            <w:r>
              <w:rPr>
                <w:rFonts w:hint="eastAsia" w:ascii="宋体" w:hAnsi="宋体"/>
                <w:color w:val="000000"/>
                <w:sz w:val="24"/>
              </w:rPr>
              <w:t>二</w:t>
            </w:r>
          </w:p>
        </w:tc>
        <w:tc>
          <w:tcPr>
            <w:tcW w:w="5460" w:type="dxa"/>
            <w:vAlign w:val="center"/>
          </w:tcPr>
          <w:p>
            <w:pPr>
              <w:rPr>
                <w:rFonts w:ascii="宋体" w:hAnsi="宋体"/>
                <w:bCs/>
                <w:color w:val="000000"/>
                <w:sz w:val="24"/>
              </w:rPr>
            </w:pPr>
            <w:r>
              <w:rPr>
                <w:rFonts w:hint="eastAsia" w:ascii="宋体" w:hAnsi="宋体"/>
                <w:bCs/>
                <w:color w:val="000000"/>
                <w:sz w:val="24"/>
              </w:rPr>
              <w:t>授权委托书</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bCs/>
                <w:color w:val="000000"/>
                <w:sz w:val="24"/>
              </w:rPr>
            </w:pPr>
            <w:r>
              <w:rPr>
                <w:rFonts w:hint="eastAsia" w:ascii="宋体" w:hAnsi="宋体"/>
                <w:bCs/>
                <w:color w:val="000000"/>
                <w:sz w:val="24"/>
              </w:rPr>
              <w:t>三</w:t>
            </w:r>
          </w:p>
        </w:tc>
        <w:tc>
          <w:tcPr>
            <w:tcW w:w="5460" w:type="dxa"/>
            <w:vAlign w:val="center"/>
          </w:tcPr>
          <w:p>
            <w:pPr>
              <w:rPr>
                <w:rFonts w:ascii="宋体" w:hAnsi="宋体"/>
                <w:bCs/>
                <w:color w:val="000000"/>
                <w:sz w:val="24"/>
              </w:rPr>
            </w:pPr>
            <w:r>
              <w:rPr>
                <w:rFonts w:hint="eastAsia" w:ascii="宋体" w:hAnsi="宋体"/>
                <w:color w:val="000000"/>
                <w:sz w:val="24"/>
              </w:rPr>
              <w:t>企业状况一览表</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ascii="宋体" w:hAnsi="宋体"/>
                <w:color w:val="000000"/>
                <w:sz w:val="24"/>
              </w:rPr>
            </w:pPr>
            <w:r>
              <w:rPr>
                <w:rFonts w:hint="eastAsia" w:ascii="宋体" w:hAnsi="宋体"/>
                <w:color w:val="000000"/>
                <w:sz w:val="24"/>
              </w:rPr>
              <w:t>四</w:t>
            </w:r>
          </w:p>
        </w:tc>
        <w:tc>
          <w:tcPr>
            <w:tcW w:w="5460" w:type="dxa"/>
            <w:vAlign w:val="center"/>
          </w:tcPr>
          <w:p>
            <w:pPr>
              <w:rPr>
                <w:rFonts w:ascii="宋体" w:hAnsi="宋体" w:eastAsia="宋体" w:cs="Times New Roman"/>
                <w:color w:val="000000"/>
                <w:kern w:val="2"/>
                <w:sz w:val="24"/>
                <w:szCs w:val="24"/>
                <w:lang w:val="en-US" w:eastAsia="zh-CN" w:bidi="ar-SA"/>
              </w:rPr>
            </w:pPr>
            <w:r>
              <w:rPr>
                <w:rFonts w:hint="eastAsia" w:ascii="宋体" w:hAnsi="宋体"/>
                <w:color w:val="000000"/>
                <w:sz w:val="24"/>
              </w:rPr>
              <w:t>项目负责人任命书</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ascii="宋体" w:hAnsi="宋体"/>
                <w:color w:val="000000"/>
                <w:sz w:val="24"/>
              </w:rPr>
            </w:pPr>
            <w:r>
              <w:rPr>
                <w:rFonts w:hint="eastAsia" w:ascii="宋体" w:hAnsi="宋体"/>
                <w:color w:val="000000"/>
                <w:sz w:val="24"/>
              </w:rPr>
              <w:t>五</w:t>
            </w:r>
          </w:p>
        </w:tc>
        <w:tc>
          <w:tcPr>
            <w:tcW w:w="5460" w:type="dxa"/>
            <w:vAlign w:val="center"/>
          </w:tcPr>
          <w:p>
            <w:pPr>
              <w:rPr>
                <w:rFonts w:ascii="宋体" w:hAnsi="宋体" w:eastAsia="宋体" w:cs="Times New Roman"/>
                <w:color w:val="000000"/>
                <w:kern w:val="2"/>
                <w:sz w:val="24"/>
                <w:szCs w:val="24"/>
                <w:lang w:val="en-US" w:eastAsia="zh-CN" w:bidi="ar-SA"/>
              </w:rPr>
            </w:pPr>
            <w:r>
              <w:rPr>
                <w:rFonts w:hint="eastAsia" w:ascii="宋体" w:hAnsi="宋体"/>
                <w:color w:val="000000"/>
                <w:sz w:val="24"/>
              </w:rPr>
              <w:t>服务承诺</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ascii="宋体" w:hAnsi="宋体"/>
                <w:color w:val="000000"/>
                <w:sz w:val="24"/>
              </w:rPr>
            </w:pPr>
            <w:r>
              <w:rPr>
                <w:rFonts w:hint="eastAsia" w:ascii="宋体" w:hAnsi="宋体"/>
                <w:color w:val="000000"/>
                <w:sz w:val="24"/>
              </w:rPr>
              <w:t>六</w:t>
            </w:r>
          </w:p>
        </w:tc>
        <w:tc>
          <w:tcPr>
            <w:tcW w:w="5460" w:type="dxa"/>
            <w:vAlign w:val="center"/>
          </w:tcPr>
          <w:p>
            <w:pPr>
              <w:rPr>
                <w:rFonts w:ascii="宋体" w:hAnsi="宋体" w:eastAsia="宋体" w:cs="Times New Roman"/>
                <w:color w:val="000000"/>
                <w:kern w:val="2"/>
                <w:sz w:val="24"/>
                <w:szCs w:val="24"/>
                <w:lang w:val="en-US" w:eastAsia="zh-CN" w:bidi="ar-SA"/>
              </w:rPr>
            </w:pPr>
            <w:r>
              <w:rPr>
                <w:rFonts w:hint="eastAsia" w:ascii="宋体" w:hAnsi="宋体"/>
                <w:color w:val="000000"/>
                <w:sz w:val="24"/>
              </w:rPr>
              <w:t>有关证明文件</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8" w:type="dxa"/>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七</w:t>
            </w:r>
          </w:p>
        </w:tc>
        <w:tc>
          <w:tcPr>
            <w:tcW w:w="5460" w:type="dxa"/>
            <w:vAlign w:val="center"/>
          </w:tcPr>
          <w:p>
            <w:pPr>
              <w:rPr>
                <w:rFonts w:hint="eastAsia" w:ascii="宋体" w:hAnsi="宋体" w:eastAsia="宋体"/>
                <w:color w:val="000000"/>
                <w:sz w:val="24"/>
                <w:lang w:eastAsia="zh-CN"/>
              </w:rPr>
            </w:pPr>
            <w:r>
              <w:rPr>
                <w:rFonts w:hint="eastAsia" w:ascii="宋体" w:hAnsi="宋体"/>
                <w:color w:val="000000"/>
                <w:sz w:val="24"/>
                <w:lang w:eastAsia="zh-CN"/>
              </w:rPr>
              <w:t>投标人认为</w:t>
            </w:r>
            <w:r>
              <w:rPr>
                <w:rFonts w:hint="eastAsia" w:ascii="宋体" w:hAnsi="宋体"/>
                <w:color w:val="000000"/>
                <w:sz w:val="24"/>
              </w:rPr>
              <w:t>需要提供的其他材料</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bl>
    <w:p>
      <w:pPr>
        <w:spacing w:line="500" w:lineRule="exact"/>
        <w:rPr>
          <w:rFonts w:ascii="宋体" w:hAnsi="宋体"/>
          <w:color w:val="000000"/>
          <w:sz w:val="28"/>
        </w:rPr>
      </w:pPr>
    </w:p>
    <w:p>
      <w:pPr>
        <w:spacing w:line="500" w:lineRule="exact"/>
        <w:jc w:val="center"/>
        <w:rPr>
          <w:rFonts w:ascii="宋体" w:hAnsi="宋体"/>
          <w:color w:val="000000"/>
          <w:sz w:val="28"/>
        </w:rPr>
      </w:pPr>
      <w:r>
        <w:rPr>
          <w:rFonts w:ascii="宋体" w:hAnsi="宋体"/>
          <w:color w:val="000000"/>
          <w:sz w:val="28"/>
        </w:rPr>
        <w:br w:type="page"/>
      </w:r>
    </w:p>
    <w:p>
      <w:pPr>
        <w:spacing w:line="360" w:lineRule="auto"/>
        <w:jc w:val="center"/>
        <w:rPr>
          <w:rFonts w:hAnsi="宋体"/>
          <w:b/>
          <w:color w:val="000000"/>
          <w:sz w:val="28"/>
        </w:rPr>
      </w:pPr>
      <w:bookmarkStart w:id="39" w:name="_Hlt509739007"/>
      <w:bookmarkEnd w:id="39"/>
      <w:bookmarkStart w:id="40" w:name="_Toc516969098"/>
      <w:r>
        <w:rPr>
          <w:rFonts w:hint="eastAsia" w:hAnsi="宋体"/>
          <w:b/>
          <w:color w:val="000000"/>
          <w:sz w:val="28"/>
        </w:rPr>
        <w:t>一、投标函</w:t>
      </w:r>
      <w:bookmarkEnd w:id="40"/>
    </w:p>
    <w:p>
      <w:pPr>
        <w:pStyle w:val="6"/>
        <w:spacing w:line="360" w:lineRule="auto"/>
        <w:rPr>
          <w:rFonts w:ascii="宋体" w:hAnsi="宋体" w:eastAsia="宋体"/>
          <w:color w:val="000000"/>
          <w:sz w:val="24"/>
        </w:rPr>
      </w:pPr>
      <w:r>
        <w:rPr>
          <w:rFonts w:hint="eastAsia" w:ascii="宋体" w:hAnsi="宋体" w:eastAsia="宋体"/>
          <w:color w:val="000000"/>
          <w:sz w:val="24"/>
        </w:rPr>
        <w:t>致：</w:t>
      </w:r>
    </w:p>
    <w:p>
      <w:pPr>
        <w:spacing w:line="500" w:lineRule="exact"/>
        <w:ind w:firstLine="424" w:firstLineChars="177"/>
        <w:jc w:val="left"/>
        <w:rPr>
          <w:rFonts w:ascii="宋体" w:hAnsi="宋体"/>
          <w:dstrike/>
          <w:color w:val="000000"/>
          <w:sz w:val="24"/>
        </w:rPr>
      </w:pPr>
      <w:r>
        <w:rPr>
          <w:rFonts w:hint="eastAsia" w:ascii="宋体" w:hAnsi="宋体"/>
          <w:color w:val="000000"/>
          <w:sz w:val="24"/>
        </w:rPr>
        <w:t>根据贵方“</w:t>
      </w:r>
      <w:r>
        <w:rPr>
          <w:rFonts w:hint="eastAsia" w:ascii="宋体" w:hAnsi="宋体" w:eastAsia="宋体" w:cs="宋体"/>
          <w:b w:val="0"/>
          <w:bCs w:val="0"/>
          <w:color w:val="000000"/>
          <w:sz w:val="24"/>
          <w:szCs w:val="24"/>
          <w:u w:val="single"/>
          <w:lang w:eastAsia="zh-CN"/>
        </w:rPr>
        <w:t>凡尔赛公馆三期工程室外景观设计修改</w:t>
      </w:r>
      <w:r>
        <w:rPr>
          <w:rFonts w:hint="eastAsia" w:ascii="宋体" w:hAnsi="宋体"/>
          <w:b/>
          <w:bCs/>
          <w:color w:val="000000"/>
          <w:sz w:val="24"/>
          <w:u w:val="single"/>
        </w:rPr>
        <w:t>”</w:t>
      </w:r>
      <w:r>
        <w:rPr>
          <w:rFonts w:hint="eastAsia" w:ascii="宋体" w:hAnsi="宋体"/>
          <w:color w:val="000000"/>
          <w:sz w:val="24"/>
        </w:rPr>
        <w:t>的招标公告，正式授权下述签字人</w:t>
      </w:r>
      <w:r>
        <w:rPr>
          <w:rFonts w:hint="eastAsia" w:ascii="宋体" w:hAnsi="宋体"/>
          <w:color w:val="000000"/>
          <w:sz w:val="24"/>
          <w:u w:val="single"/>
        </w:rPr>
        <w:t xml:space="preserve">          </w:t>
      </w:r>
      <w:r>
        <w:rPr>
          <w:rFonts w:hint="eastAsia" w:ascii="宋体" w:hAnsi="宋体"/>
          <w:color w:val="000000"/>
          <w:sz w:val="24"/>
        </w:rPr>
        <w:t>（姓名）代表投标人</w:t>
      </w:r>
      <w:r>
        <w:rPr>
          <w:rFonts w:hint="eastAsia" w:ascii="宋体" w:hAnsi="宋体"/>
          <w:color w:val="000000"/>
          <w:sz w:val="24"/>
          <w:u w:val="single"/>
        </w:rPr>
        <w:t xml:space="preserve">           </w:t>
      </w:r>
      <w:r>
        <w:rPr>
          <w:rFonts w:hint="eastAsia" w:ascii="宋体" w:hAnsi="宋体"/>
          <w:color w:val="000000"/>
          <w:sz w:val="24"/>
        </w:rPr>
        <w:t>（投标人全称），提交投标文件正本</w:t>
      </w:r>
      <w:r>
        <w:rPr>
          <w:rFonts w:hint="eastAsia" w:ascii="宋体" w:hAnsi="宋体"/>
          <w:color w:val="000000"/>
          <w:sz w:val="24"/>
          <w:u w:val="single"/>
        </w:rPr>
        <w:t xml:space="preserve">    </w:t>
      </w:r>
      <w:r>
        <w:rPr>
          <w:rFonts w:hint="eastAsia" w:ascii="宋体" w:hAnsi="宋体"/>
          <w:color w:val="000000"/>
          <w:sz w:val="24"/>
        </w:rPr>
        <w:t>份。</w:t>
      </w:r>
    </w:p>
    <w:p>
      <w:pPr>
        <w:spacing w:line="360" w:lineRule="auto"/>
        <w:ind w:firstLine="630"/>
        <w:rPr>
          <w:rFonts w:ascii="宋体" w:hAnsi="宋体"/>
          <w:color w:val="000000"/>
          <w:sz w:val="24"/>
        </w:rPr>
      </w:pPr>
      <w:r>
        <w:rPr>
          <w:rFonts w:hint="eastAsia" w:ascii="宋体" w:hAnsi="宋体"/>
          <w:color w:val="000000"/>
          <w:sz w:val="24"/>
        </w:rPr>
        <w:t>据此函，签字人兹宣布同意如下：</w:t>
      </w:r>
    </w:p>
    <w:p>
      <w:pPr>
        <w:spacing w:line="360" w:lineRule="auto"/>
        <w:ind w:firstLine="630"/>
        <w:rPr>
          <w:rFonts w:ascii="宋体" w:hAnsi="宋体"/>
          <w:color w:val="000000"/>
          <w:sz w:val="24"/>
        </w:rPr>
      </w:pPr>
      <w:r>
        <w:rPr>
          <w:rFonts w:hint="eastAsia" w:ascii="宋体" w:hAnsi="宋体"/>
          <w:color w:val="000000"/>
          <w:sz w:val="24"/>
        </w:rPr>
        <w:t>（1）按招标文件规定提供交付的服务总报价详见开标一览表，如我公司中标，我公司承诺愿意按招标文件规定交纳履约保证金。</w:t>
      </w:r>
    </w:p>
    <w:p>
      <w:pPr>
        <w:spacing w:line="360" w:lineRule="auto"/>
        <w:ind w:firstLine="630"/>
        <w:rPr>
          <w:rFonts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并保证于买方要求的日期内提供优质服务。</w:t>
      </w:r>
    </w:p>
    <w:p>
      <w:pPr>
        <w:spacing w:line="360" w:lineRule="auto"/>
        <w:ind w:firstLine="630"/>
        <w:rPr>
          <w:rFonts w:ascii="宋体" w:hAnsi="宋体"/>
          <w:color w:val="000000"/>
          <w:sz w:val="24"/>
          <w:u w:val="single"/>
        </w:rPr>
      </w:pPr>
      <w:r>
        <w:rPr>
          <w:rFonts w:hint="eastAsia" w:ascii="宋体" w:hAnsi="宋体"/>
          <w:color w:val="000000"/>
          <w:sz w:val="24"/>
        </w:rPr>
        <w:t>（3）拟派本项目的项目负责人为</w:t>
      </w:r>
      <w:r>
        <w:rPr>
          <w:rFonts w:hint="eastAsia" w:ascii="宋体" w:hAnsi="宋体"/>
          <w:color w:val="000000"/>
          <w:sz w:val="24"/>
          <w:u w:val="single"/>
        </w:rPr>
        <w:t xml:space="preserve">            。</w:t>
      </w:r>
    </w:p>
    <w:p>
      <w:pPr>
        <w:spacing w:line="360" w:lineRule="auto"/>
        <w:ind w:firstLine="630"/>
        <w:rPr>
          <w:rFonts w:ascii="宋体" w:hAnsi="宋体"/>
          <w:color w:val="000000"/>
          <w:sz w:val="24"/>
        </w:rPr>
      </w:pPr>
      <w:r>
        <w:rPr>
          <w:rFonts w:hint="eastAsia" w:ascii="宋体" w:hAnsi="宋体"/>
          <w:color w:val="000000"/>
          <w:sz w:val="24"/>
        </w:rPr>
        <w:t>（4）我方已详细审核全部招标文件，包括招标文件修改书（如有），参考资料及有关附件，我方正式认可本次招标文件，并对招标文件各项条款均无异议。我方知道必须放弃提出含糊不清或误解的问题的权利。</w:t>
      </w:r>
    </w:p>
    <w:p>
      <w:pPr>
        <w:spacing w:line="360" w:lineRule="auto"/>
        <w:ind w:firstLine="630"/>
        <w:rPr>
          <w:rFonts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360" w:lineRule="auto"/>
        <w:ind w:firstLine="630"/>
        <w:rPr>
          <w:rFonts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（6）我方承诺如投标保证金未在招标文件规定时间前到达贵方指定的账户，我方投标无效，由此产生的一切后果由我方承担；如果在开标后规定的投标有效期内撤回投标，我方的投标保证金可不予退还。</w:t>
      </w:r>
    </w:p>
    <w:p>
      <w:pPr>
        <w:spacing w:line="360" w:lineRule="auto"/>
        <w:ind w:firstLine="630"/>
        <w:rPr>
          <w:rFonts w:ascii="宋体" w:hAnsi="宋体"/>
          <w:color w:val="000000"/>
          <w:sz w:val="24"/>
        </w:rPr>
      </w:pPr>
      <w:r>
        <w:rPr>
          <w:rFonts w:hint="eastAsia" w:ascii="宋体" w:hAnsi="宋体"/>
          <w:color w:val="000000"/>
          <w:sz w:val="24"/>
        </w:rPr>
        <w:t>（7）我方声明投标文件所提供的一切资料均真实、及时、有效。由于我方提供资料不实而造成的责任和后果由我方承担。我方同意按照贵方提出的要求，提供与投标有关的任何证据、数据或资料。</w:t>
      </w:r>
    </w:p>
    <w:p>
      <w:pPr>
        <w:spacing w:line="360" w:lineRule="auto"/>
        <w:ind w:firstLine="630"/>
        <w:rPr>
          <w:rFonts w:ascii="宋体" w:hAnsi="宋体"/>
          <w:color w:val="000000"/>
          <w:sz w:val="24"/>
        </w:rPr>
      </w:pPr>
      <w:r>
        <w:rPr>
          <w:rFonts w:hint="eastAsia" w:ascii="宋体" w:hAnsi="宋体"/>
          <w:color w:val="000000"/>
          <w:sz w:val="24"/>
        </w:rPr>
        <w:t>（8）我方完全理解贵方不一定接受最低报价的投标。</w:t>
      </w:r>
    </w:p>
    <w:p>
      <w:pPr>
        <w:spacing w:line="360" w:lineRule="auto"/>
        <w:ind w:firstLine="630"/>
        <w:rPr>
          <w:rFonts w:ascii="宋体" w:hAnsi="宋体"/>
          <w:color w:val="000000"/>
          <w:sz w:val="24"/>
        </w:rPr>
      </w:pPr>
      <w:r>
        <w:rPr>
          <w:rFonts w:hint="eastAsia" w:ascii="宋体" w:hAnsi="宋体"/>
          <w:color w:val="000000"/>
          <w:sz w:val="24"/>
        </w:rPr>
        <w:t>（9）我方同意招标文件规定的付款方式。</w:t>
      </w:r>
    </w:p>
    <w:p>
      <w:pPr>
        <w:spacing w:line="360" w:lineRule="auto"/>
        <w:ind w:firstLine="630"/>
        <w:rPr>
          <w:rFonts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spacing w:line="360" w:lineRule="auto"/>
        <w:ind w:firstLine="630"/>
        <w:rPr>
          <w:rFonts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360" w:lineRule="auto"/>
        <w:ind w:firstLine="630"/>
        <w:rPr>
          <w:rFonts w:ascii="宋体" w:hAnsi="宋体"/>
          <w:color w:val="000000"/>
          <w:sz w:val="24"/>
          <w:u w:val="single"/>
        </w:rPr>
      </w:pPr>
      <w:r>
        <w:rPr>
          <w:rFonts w:hint="eastAsia" w:ascii="宋体" w:hAnsi="宋体"/>
          <w:color w:val="000000"/>
          <w:sz w:val="24"/>
        </w:rPr>
        <w:t>投标人公章或电子印章</w:t>
      </w:r>
      <w:r>
        <w:rPr>
          <w:rFonts w:hint="eastAsia" w:ascii="宋体" w:hAnsi="宋体"/>
          <w:color w:val="000000"/>
          <w:sz w:val="24"/>
          <w:u w:val="single"/>
        </w:rPr>
        <w:t xml:space="preserve">                     </w:t>
      </w:r>
    </w:p>
    <w:p>
      <w:pPr>
        <w:tabs>
          <w:tab w:val="left" w:pos="630"/>
        </w:tabs>
        <w:spacing w:line="360" w:lineRule="auto"/>
        <w:ind w:firstLine="63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jc w:val="center"/>
        <w:rPr>
          <w:rFonts w:hAnsi="宋体"/>
          <w:b/>
          <w:color w:val="000000"/>
          <w:sz w:val="28"/>
        </w:rPr>
      </w:pPr>
      <w:bookmarkStart w:id="41" w:name="_Toc220232402"/>
      <w:bookmarkStart w:id="42" w:name="_Toc516969105"/>
    </w:p>
    <w:p>
      <w:pPr>
        <w:spacing w:line="360" w:lineRule="auto"/>
        <w:jc w:val="center"/>
        <w:rPr>
          <w:rFonts w:hAnsi="宋体"/>
          <w:b/>
          <w:color w:val="000000"/>
          <w:sz w:val="28"/>
        </w:rPr>
      </w:pPr>
      <w:r>
        <w:rPr>
          <w:rFonts w:hint="eastAsia" w:hAnsi="宋体"/>
          <w:b/>
          <w:color w:val="000000"/>
          <w:sz w:val="28"/>
        </w:rPr>
        <w:t>二．</w:t>
      </w:r>
      <w:bookmarkEnd w:id="41"/>
      <w:bookmarkEnd w:id="42"/>
      <w:r>
        <w:rPr>
          <w:rFonts w:hint="eastAsia" w:hAnsi="宋体"/>
          <w:b/>
          <w:color w:val="000000"/>
          <w:sz w:val="28"/>
        </w:rPr>
        <w:t>授权委托书</w:t>
      </w:r>
    </w:p>
    <w:p>
      <w:pPr>
        <w:spacing w:line="500" w:lineRule="exact"/>
        <w:ind w:firstLine="424" w:firstLineChars="177"/>
        <w:jc w:val="left"/>
        <w:rPr>
          <w:rFonts w:ascii="宋体" w:hAnsi="宋体"/>
          <w:color w:val="000000"/>
          <w:sz w:val="24"/>
          <w:szCs w:val="28"/>
        </w:rPr>
      </w:pPr>
      <w:r>
        <w:rPr>
          <w:rFonts w:hint="eastAsia" w:ascii="宋体" w:hAnsi="宋体"/>
          <w:color w:val="000000"/>
          <w:sz w:val="24"/>
          <w:szCs w:val="28"/>
        </w:rPr>
        <w:t>本授权书声明：</w:t>
      </w:r>
      <w:r>
        <w:rPr>
          <w:rFonts w:hint="eastAsia" w:ascii="宋体" w:hAnsi="宋体"/>
          <w:color w:val="000000"/>
          <w:sz w:val="24"/>
          <w:szCs w:val="28"/>
          <w:u w:val="single"/>
        </w:rPr>
        <w:t xml:space="preserve">           </w:t>
      </w:r>
      <w:r>
        <w:rPr>
          <w:rFonts w:hint="eastAsia" w:ascii="宋体" w:hAnsi="宋体"/>
          <w:color w:val="000000"/>
          <w:sz w:val="24"/>
          <w:szCs w:val="28"/>
        </w:rPr>
        <w:t>公司授权本公司</w:t>
      </w:r>
      <w:r>
        <w:rPr>
          <w:rFonts w:hint="eastAsia" w:ascii="宋体" w:hAnsi="宋体"/>
          <w:color w:val="000000"/>
          <w:sz w:val="24"/>
          <w:szCs w:val="28"/>
          <w:u w:val="single"/>
        </w:rPr>
        <w:t xml:space="preserve">       </w:t>
      </w:r>
      <w:r>
        <w:rPr>
          <w:rFonts w:hint="eastAsia" w:ascii="宋体" w:hAnsi="宋体"/>
          <w:color w:val="000000"/>
          <w:sz w:val="24"/>
          <w:szCs w:val="28"/>
        </w:rPr>
        <w:t>（投标人授权代表姓名、职务）</w:t>
      </w:r>
      <w:r>
        <w:rPr>
          <w:rFonts w:hint="eastAsia" w:ascii="宋体" w:hAnsi="宋体"/>
          <w:color w:val="000000"/>
          <w:sz w:val="24"/>
          <w:szCs w:val="28"/>
          <w:u w:val="single"/>
        </w:rPr>
        <w:t xml:space="preserve">      </w:t>
      </w:r>
      <w:r>
        <w:rPr>
          <w:rFonts w:hint="eastAsia" w:ascii="宋体" w:hAnsi="宋体"/>
          <w:color w:val="000000"/>
          <w:sz w:val="24"/>
          <w:szCs w:val="28"/>
        </w:rPr>
        <w:t>代表本公司参加</w:t>
      </w:r>
      <w:r>
        <w:rPr>
          <w:rFonts w:hint="eastAsia" w:ascii="宋体" w:hAnsi="宋体" w:eastAsia="宋体" w:cs="宋体"/>
          <w:b w:val="0"/>
          <w:bCs w:val="0"/>
          <w:color w:val="000000"/>
          <w:sz w:val="24"/>
          <w:szCs w:val="24"/>
          <w:u w:val="single"/>
          <w:lang w:eastAsia="zh-CN"/>
        </w:rPr>
        <w:t>凡尔赛公馆三期工程室外景观设计修改</w:t>
      </w:r>
      <w:r>
        <w:rPr>
          <w:rFonts w:hint="eastAsia" w:ascii="宋体" w:hAnsi="宋体"/>
          <w:bCs/>
          <w:color w:val="000000"/>
          <w:sz w:val="24"/>
          <w:szCs w:val="28"/>
        </w:rPr>
        <w:t>采购活动</w:t>
      </w:r>
      <w:r>
        <w:rPr>
          <w:rFonts w:hint="eastAsia" w:ascii="宋体" w:hAnsi="宋体"/>
          <w:color w:val="000000"/>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5"/>
        <w:snapToGrid w:val="0"/>
        <w:spacing w:line="360" w:lineRule="auto"/>
        <w:ind w:firstLine="480" w:firstLineChars="200"/>
        <w:jc w:val="left"/>
        <w:rPr>
          <w:rFonts w:hAnsi="宋体" w:eastAsia="宋体"/>
          <w:color w:val="000000"/>
          <w:sz w:val="24"/>
          <w:szCs w:val="28"/>
        </w:rPr>
      </w:pPr>
      <w:r>
        <w:rPr>
          <w:rFonts w:hint="eastAsia" w:hAnsi="宋体" w:eastAsia="宋体"/>
          <w:color w:val="000000"/>
          <w:sz w:val="24"/>
          <w:szCs w:val="28"/>
        </w:rPr>
        <w:t>本授权书自出具之日起生效。</w:t>
      </w:r>
    </w:p>
    <w:p>
      <w:pPr>
        <w:spacing w:line="360" w:lineRule="auto"/>
        <w:rPr>
          <w:rFonts w:ascii="宋体" w:hAnsi="宋体"/>
          <w:color w:val="000000"/>
          <w:sz w:val="24"/>
          <w:szCs w:val="28"/>
        </w:rPr>
      </w:pPr>
    </w:p>
    <w:p>
      <w:pPr>
        <w:spacing w:line="360" w:lineRule="auto"/>
        <w:ind w:firstLine="645"/>
        <w:rPr>
          <w:rFonts w:ascii="宋体" w:hAnsi="宋体"/>
          <w:color w:val="000000"/>
          <w:sz w:val="24"/>
          <w:szCs w:val="28"/>
        </w:rPr>
      </w:pPr>
      <w:r>
        <w:rPr>
          <w:rFonts w:hint="eastAsia" w:ascii="宋体" w:hAnsi="宋体"/>
          <w:color w:val="000000"/>
          <w:sz w:val="24"/>
          <w:szCs w:val="28"/>
        </w:rPr>
        <w:t>特此声明。</w:t>
      </w:r>
    </w:p>
    <w:p>
      <w:pPr>
        <w:spacing w:line="360" w:lineRule="auto"/>
        <w:rPr>
          <w:rFonts w:ascii="宋体" w:hAnsi="宋体"/>
          <w:color w:val="000000"/>
          <w:sz w:val="24"/>
          <w:szCs w:val="28"/>
        </w:rPr>
      </w:pPr>
      <w:r>
        <w:rPr>
          <w:rFonts w:hint="eastAsia" w:ascii="宋体" w:hAnsi="宋体"/>
          <w:color w:val="000000"/>
          <w:sz w:val="24"/>
          <w:szCs w:val="28"/>
        </w:rPr>
        <w:t>投标人授权代表（签字）：</w:t>
      </w:r>
      <w:r>
        <w:rPr>
          <w:rFonts w:ascii="宋体" w:hAnsi="宋体"/>
          <w:color w:val="000000"/>
          <w:sz w:val="24"/>
          <w:szCs w:val="28"/>
          <w:u w:val="single"/>
        </w:rPr>
        <w:t xml:space="preserve"> </w:t>
      </w:r>
      <w:r>
        <w:rPr>
          <w:rFonts w:hint="eastAsia" w:ascii="宋体" w:hAnsi="宋体"/>
          <w:color w:val="000000"/>
          <w:sz w:val="24"/>
          <w:szCs w:val="28"/>
          <w:u w:val="single"/>
        </w:rPr>
        <w:t xml:space="preserve">    </w:t>
      </w:r>
      <w:r>
        <w:rPr>
          <w:rFonts w:ascii="宋体" w:hAnsi="宋体"/>
          <w:color w:val="000000"/>
          <w:sz w:val="24"/>
          <w:szCs w:val="28"/>
          <w:u w:val="single"/>
        </w:rPr>
        <w:t xml:space="preserve">       </w:t>
      </w:r>
      <w:r>
        <w:rPr>
          <w:rFonts w:ascii="宋体" w:hAnsi="宋体"/>
          <w:color w:val="000000"/>
          <w:sz w:val="24"/>
          <w:szCs w:val="28"/>
        </w:rPr>
        <w:t xml:space="preserve">  </w:t>
      </w:r>
      <w:r>
        <w:rPr>
          <w:rFonts w:hint="eastAsia" w:ascii="宋体" w:hAnsi="宋体"/>
          <w:color w:val="000000"/>
          <w:sz w:val="24"/>
          <w:szCs w:val="28"/>
        </w:rPr>
        <w:t>性别：</w:t>
      </w:r>
      <w:r>
        <w:rPr>
          <w:rFonts w:ascii="宋体" w:hAnsi="宋体"/>
          <w:color w:val="000000"/>
          <w:sz w:val="24"/>
          <w:szCs w:val="28"/>
          <w:u w:val="single"/>
        </w:rPr>
        <w:t xml:space="preserve">     </w:t>
      </w:r>
      <w:r>
        <w:rPr>
          <w:rFonts w:hint="eastAsia" w:ascii="宋体" w:hAnsi="宋体"/>
          <w:color w:val="000000"/>
          <w:sz w:val="24"/>
          <w:szCs w:val="28"/>
          <w:u w:val="single"/>
        </w:rPr>
        <w:t xml:space="preserve">  </w:t>
      </w:r>
      <w:r>
        <w:rPr>
          <w:rFonts w:hint="eastAsia" w:ascii="宋体" w:hAnsi="宋体"/>
          <w:color w:val="000000"/>
          <w:sz w:val="24"/>
          <w:szCs w:val="28"/>
        </w:rPr>
        <w:t>身份证号：</w:t>
      </w:r>
      <w:r>
        <w:rPr>
          <w:rFonts w:ascii="宋体" w:hAnsi="宋体"/>
          <w:color w:val="000000"/>
          <w:sz w:val="24"/>
          <w:szCs w:val="28"/>
          <w:u w:val="single"/>
        </w:rPr>
        <w:t xml:space="preserve">   </w:t>
      </w:r>
      <w:r>
        <w:rPr>
          <w:rFonts w:hint="eastAsia" w:ascii="宋体" w:hAnsi="宋体"/>
          <w:color w:val="000000"/>
          <w:sz w:val="24"/>
          <w:szCs w:val="28"/>
          <w:u w:val="single"/>
        </w:rPr>
        <w:t xml:space="preserve">               </w:t>
      </w:r>
    </w:p>
    <w:p>
      <w:pPr>
        <w:spacing w:line="360" w:lineRule="auto"/>
        <w:rPr>
          <w:rFonts w:ascii="宋体" w:hAnsi="宋体"/>
          <w:color w:val="000000"/>
          <w:sz w:val="24"/>
          <w:szCs w:val="28"/>
        </w:rPr>
      </w:pPr>
    </w:p>
    <w:p>
      <w:pPr>
        <w:spacing w:line="360" w:lineRule="auto"/>
        <w:rPr>
          <w:rFonts w:ascii="宋体" w:hAnsi="宋体"/>
          <w:b/>
          <w:bCs/>
          <w:color w:val="000000"/>
          <w:sz w:val="24"/>
          <w:szCs w:val="28"/>
        </w:rPr>
      </w:pPr>
      <w:r>
        <w:rPr>
          <w:rFonts w:hint="eastAsia" w:ascii="宋体" w:hAnsi="宋体"/>
          <w:b/>
          <w:bCs/>
          <w:color w:val="000000"/>
          <w:sz w:val="24"/>
          <w:szCs w:val="28"/>
        </w:rPr>
        <w:t xml:space="preserve">                                            投标人公章：</w:t>
      </w:r>
      <w:r>
        <w:rPr>
          <w:rFonts w:hint="eastAsia" w:ascii="宋体" w:hAnsi="宋体"/>
          <w:b/>
          <w:bCs/>
          <w:color w:val="000000"/>
          <w:sz w:val="24"/>
          <w:szCs w:val="28"/>
          <w:u w:val="single"/>
        </w:rPr>
        <w:t xml:space="preserve">                    </w:t>
      </w:r>
    </w:p>
    <w:p>
      <w:pPr>
        <w:spacing w:line="360" w:lineRule="auto"/>
        <w:rPr>
          <w:rFonts w:ascii="宋体" w:hAnsi="宋体"/>
          <w:color w:val="000000"/>
          <w:sz w:val="24"/>
          <w:szCs w:val="28"/>
        </w:rPr>
      </w:pPr>
      <w:r>
        <w:rPr>
          <w:rFonts w:hint="eastAsia" w:ascii="宋体" w:hAnsi="宋体"/>
          <w:color w:val="000000"/>
          <w:sz w:val="24"/>
          <w:szCs w:val="28"/>
        </w:rPr>
        <w:t xml:space="preserve"> </w:t>
      </w:r>
    </w:p>
    <w:p>
      <w:pPr>
        <w:spacing w:line="360" w:lineRule="auto"/>
        <w:rPr>
          <w:rFonts w:ascii="宋体" w:hAnsi="宋体"/>
          <w:color w:val="000000"/>
          <w:sz w:val="24"/>
          <w:szCs w:val="28"/>
        </w:rPr>
      </w:pPr>
      <w:r>
        <w:rPr>
          <w:rFonts w:hint="eastAsia" w:ascii="宋体" w:hAnsi="宋体"/>
          <w:color w:val="000000"/>
          <w:sz w:val="24"/>
          <w:szCs w:val="28"/>
        </w:rPr>
        <w:t xml:space="preserve">                                             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spacing w:line="360" w:lineRule="auto"/>
        <w:rPr>
          <w:rFonts w:ascii="宋体" w:hAnsi="宋体"/>
          <w:color w:val="000000"/>
          <w:sz w:val="24"/>
          <w:szCs w:val="28"/>
        </w:rPr>
      </w:pPr>
    </w:p>
    <w:p>
      <w:pPr>
        <w:pStyle w:val="5"/>
        <w:snapToGrid w:val="0"/>
        <w:spacing w:line="360" w:lineRule="auto"/>
        <w:jc w:val="left"/>
        <w:rPr>
          <w:rFonts w:hAnsi="宋体" w:eastAsia="宋体"/>
          <w:b/>
          <w:color w:val="000000"/>
          <w:sz w:val="24"/>
          <w:szCs w:val="28"/>
        </w:rPr>
      </w:pPr>
      <w:r>
        <w:rPr>
          <w:rFonts w:hint="eastAsia" w:hAnsi="宋体" w:eastAsia="宋体"/>
          <w:b/>
          <w:color w:val="000000"/>
          <w:sz w:val="24"/>
          <w:szCs w:val="28"/>
        </w:rPr>
        <w:t>注：</w:t>
      </w:r>
    </w:p>
    <w:p>
      <w:pPr>
        <w:pStyle w:val="5"/>
        <w:snapToGrid w:val="0"/>
        <w:spacing w:line="360" w:lineRule="auto"/>
        <w:jc w:val="left"/>
        <w:rPr>
          <w:rFonts w:hAnsi="宋体" w:eastAsia="宋体"/>
          <w:b/>
          <w:color w:val="000000"/>
          <w:sz w:val="24"/>
          <w:szCs w:val="28"/>
        </w:rPr>
      </w:pPr>
      <w:r>
        <w:rPr>
          <w:rFonts w:hint="eastAsia" w:hAnsi="宋体" w:eastAsia="宋体"/>
          <w:b/>
          <w:color w:val="000000"/>
          <w:sz w:val="24"/>
          <w:szCs w:val="28"/>
        </w:rPr>
        <w:t>本项目只允许有唯一的投标人授权代表。</w:t>
      </w:r>
    </w:p>
    <w:p>
      <w:pPr>
        <w:pStyle w:val="5"/>
        <w:snapToGrid w:val="0"/>
        <w:spacing w:line="360" w:lineRule="auto"/>
        <w:jc w:val="left"/>
        <w:rPr>
          <w:rFonts w:hAnsi="宋体" w:eastAsia="宋体"/>
          <w:b/>
          <w:color w:val="000000"/>
          <w:sz w:val="24"/>
          <w:szCs w:val="28"/>
        </w:rPr>
      </w:pPr>
    </w:p>
    <w:p>
      <w:pPr>
        <w:spacing w:line="360" w:lineRule="auto"/>
        <w:rPr>
          <w:rFonts w:ascii="宋体" w:hAnsi="宋体"/>
          <w:b/>
          <w:bCs/>
          <w:color w:val="000000"/>
          <w:sz w:val="30"/>
        </w:rPr>
      </w:pPr>
      <w:r>
        <w:rPr>
          <w:rFonts w:ascii="宋体" w:hAnsi="宋体"/>
          <w:b/>
          <w:bCs/>
          <w:color w:val="000000"/>
          <w:sz w:val="30"/>
        </w:rPr>
        <w:br w:type="page"/>
      </w:r>
    </w:p>
    <w:p>
      <w:pPr>
        <w:pStyle w:val="2"/>
        <w:keepNext w:val="0"/>
        <w:keepLines w:val="0"/>
        <w:spacing w:before="0" w:after="0" w:line="400" w:lineRule="exact"/>
        <w:ind w:left="630"/>
        <w:jc w:val="center"/>
        <w:rPr>
          <w:rFonts w:ascii="宋体" w:hAnsi="宋体" w:eastAsia="宋体" w:cs="宋体"/>
          <w:sz w:val="30"/>
          <w:szCs w:val="30"/>
        </w:rPr>
      </w:pPr>
      <w:bookmarkStart w:id="43" w:name="_Hlt533408409"/>
      <w:bookmarkEnd w:id="43"/>
      <w:bookmarkStart w:id="44" w:name="_Hlt509716873"/>
      <w:bookmarkEnd w:id="44"/>
      <w:bookmarkStart w:id="45" w:name="_Hlt519045798"/>
      <w:bookmarkEnd w:id="45"/>
      <w:bookmarkStart w:id="46" w:name="_Hlt533408916"/>
      <w:bookmarkEnd w:id="46"/>
      <w:bookmarkStart w:id="47" w:name="_Hlt533409360"/>
      <w:bookmarkEnd w:id="47"/>
      <w:bookmarkStart w:id="48" w:name="_Toc197934563"/>
      <w:r>
        <w:rPr>
          <w:rFonts w:hint="eastAsia" w:ascii="宋体" w:hAnsi="宋体" w:eastAsia="宋体" w:cs="宋体"/>
          <w:color w:val="000000"/>
          <w:sz w:val="30"/>
          <w:szCs w:val="30"/>
        </w:rPr>
        <w:t>三、</w:t>
      </w:r>
      <w:r>
        <w:rPr>
          <w:rFonts w:hint="eastAsia" w:ascii="宋体" w:hAnsi="宋体" w:eastAsia="宋体" w:cs="宋体"/>
          <w:sz w:val="30"/>
          <w:szCs w:val="30"/>
        </w:rPr>
        <w:t>企业状况一览表</w:t>
      </w:r>
    </w:p>
    <w:p>
      <w:pPr>
        <w:rPr>
          <w:rFonts w:ascii="宋体" w:hAnsi="宋体" w:cs="宋体"/>
          <w:sz w:val="24"/>
        </w:rPr>
      </w:pPr>
    </w:p>
    <w:tbl>
      <w:tblPr>
        <w:tblStyle w:val="13"/>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投标人全称</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总部地址</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总部电话</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营业执照注册号</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企业资质等级</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法定代表人</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技术负责人</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拟担任本项目</w:t>
            </w:r>
          </w:p>
          <w:p>
            <w:pPr>
              <w:spacing w:line="400" w:lineRule="exact"/>
              <w:jc w:val="center"/>
              <w:rPr>
                <w:rFonts w:ascii="宋体" w:hAnsi="宋体" w:cs="宋体"/>
                <w:sz w:val="24"/>
              </w:rPr>
            </w:pPr>
            <w:r>
              <w:rPr>
                <w:rFonts w:hint="eastAsia" w:ascii="宋体" w:hAnsi="宋体" w:cs="宋体"/>
                <w:sz w:val="24"/>
              </w:rPr>
              <w:t>负责人</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75" w:type="dxa"/>
            <w:vAlign w:val="center"/>
          </w:tcPr>
          <w:p>
            <w:pPr>
              <w:spacing w:line="400" w:lineRule="exact"/>
              <w:rPr>
                <w:rFonts w:ascii="宋体" w:hAnsi="宋体" w:cs="宋体"/>
                <w:sz w:val="24"/>
              </w:rPr>
            </w:pPr>
            <w:r>
              <w:rPr>
                <w:rFonts w:hint="eastAsia" w:ascii="宋体" w:hAnsi="宋体" w:cs="宋体"/>
                <w:sz w:val="24"/>
              </w:rPr>
              <w:t>企业有否被依法禁止投标、财产被接管或冻结</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投标人其它认为必要</w:t>
            </w:r>
          </w:p>
          <w:p>
            <w:pPr>
              <w:spacing w:line="400" w:lineRule="exact"/>
              <w:jc w:val="center"/>
              <w:rPr>
                <w:rFonts w:ascii="宋体" w:hAnsi="宋体" w:cs="宋体"/>
                <w:sz w:val="24"/>
              </w:rPr>
            </w:pPr>
            <w:r>
              <w:rPr>
                <w:rFonts w:hint="eastAsia" w:ascii="宋体" w:hAnsi="宋体" w:cs="宋体"/>
                <w:sz w:val="24"/>
              </w:rPr>
              <w:t>说明的内容</w:t>
            </w:r>
          </w:p>
        </w:tc>
        <w:tc>
          <w:tcPr>
            <w:tcW w:w="6651" w:type="dxa"/>
            <w:vAlign w:val="center"/>
          </w:tcPr>
          <w:p>
            <w:pPr>
              <w:spacing w:line="400" w:lineRule="exact"/>
              <w:jc w:val="center"/>
              <w:rPr>
                <w:rFonts w:ascii="宋体" w:hAnsi="宋体" w:cs="宋体"/>
                <w:sz w:val="24"/>
              </w:rPr>
            </w:pPr>
          </w:p>
        </w:tc>
      </w:tr>
    </w:tbl>
    <w:p>
      <w:pPr>
        <w:pStyle w:val="5"/>
        <w:spacing w:line="400" w:lineRule="exact"/>
        <w:ind w:firstLine="6240" w:firstLineChars="2600"/>
        <w:rPr>
          <w:rFonts w:hAnsi="宋体" w:cs="宋体"/>
          <w:sz w:val="24"/>
          <w:szCs w:val="24"/>
        </w:rPr>
      </w:pPr>
    </w:p>
    <w:p>
      <w:pPr>
        <w:pStyle w:val="5"/>
        <w:spacing w:line="400" w:lineRule="exact"/>
        <w:ind w:firstLine="6240" w:firstLineChars="2600"/>
        <w:rPr>
          <w:rFonts w:hAnsi="宋体" w:cs="宋体"/>
          <w:sz w:val="24"/>
          <w:szCs w:val="24"/>
        </w:rPr>
      </w:pPr>
    </w:p>
    <w:p>
      <w:pPr>
        <w:spacing w:line="480" w:lineRule="auto"/>
        <w:ind w:firstLine="4080" w:firstLineChars="1700"/>
        <w:rPr>
          <w:rFonts w:ascii="宋体" w:hAnsi="宋体" w:cs="宋体"/>
          <w:sz w:val="24"/>
        </w:rPr>
      </w:pPr>
    </w:p>
    <w:p>
      <w:pPr>
        <w:spacing w:line="480" w:lineRule="auto"/>
        <w:ind w:firstLine="4080" w:firstLineChars="1700"/>
        <w:rPr>
          <w:rFonts w:ascii="宋体" w:hAnsi="宋体" w:cs="宋体"/>
          <w:sz w:val="24"/>
        </w:rPr>
      </w:pPr>
    </w:p>
    <w:p>
      <w:pPr>
        <w:spacing w:line="480" w:lineRule="auto"/>
        <w:ind w:firstLine="4080" w:firstLineChars="1700"/>
        <w:rPr>
          <w:rFonts w:ascii="宋体" w:hAnsi="宋体"/>
          <w:sz w:val="24"/>
        </w:rPr>
      </w:pPr>
      <w:r>
        <w:rPr>
          <w:rFonts w:hint="eastAsia" w:ascii="宋体" w:hAnsi="宋体" w:cs="宋体"/>
          <w:sz w:val="24"/>
        </w:rPr>
        <w:t>投标</w:t>
      </w:r>
      <w:r>
        <w:rPr>
          <w:rFonts w:hint="eastAsia" w:ascii="宋体" w:hAnsi="宋体"/>
          <w:sz w:val="24"/>
        </w:rPr>
        <w:t xml:space="preserve">人： </w:t>
      </w:r>
      <w:r>
        <w:rPr>
          <w:rFonts w:hint="eastAsia" w:ascii="宋体" w:hAnsi="宋体"/>
          <w:sz w:val="24"/>
          <w:u w:val="single"/>
        </w:rPr>
        <w:t xml:space="preserve">                (</w:t>
      </w:r>
      <w:r>
        <w:rPr>
          <w:rFonts w:hint="eastAsia" w:ascii="宋体" w:hAnsi="宋体"/>
          <w:sz w:val="24"/>
        </w:rPr>
        <w:t>盖章)</w:t>
      </w:r>
    </w:p>
    <w:p>
      <w:pPr>
        <w:spacing w:line="480" w:lineRule="auto"/>
        <w:ind w:firstLine="4080" w:firstLineChars="17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480" w:lineRule="auto"/>
        <w:ind w:firstLine="4080" w:firstLineChars="17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bookmarkEnd w:id="36"/>
    <w:bookmarkEnd w:id="37"/>
    <w:bookmarkEnd w:id="38"/>
    <w:bookmarkEnd w:id="48"/>
    <w:p>
      <w:pPr>
        <w:rPr>
          <w:rFonts w:ascii="宋体" w:hAnsi="宋体"/>
          <w:color w:val="000000"/>
        </w:rPr>
      </w:pPr>
    </w:p>
    <w:p>
      <w:pPr>
        <w:spacing w:line="360" w:lineRule="auto"/>
        <w:jc w:val="center"/>
        <w:rPr>
          <w:rFonts w:hAnsi="宋体"/>
          <w:b/>
          <w:color w:val="000000"/>
          <w:sz w:val="28"/>
        </w:rPr>
      </w:pPr>
      <w:bookmarkStart w:id="49" w:name="_Hlt514495724"/>
      <w:bookmarkEnd w:id="49"/>
      <w:bookmarkStart w:id="50" w:name="_Hlt533408944"/>
      <w:bookmarkEnd w:id="50"/>
      <w:bookmarkStart w:id="51" w:name="_Toc256179541"/>
      <w:bookmarkStart w:id="52" w:name="_Toc240107759"/>
      <w:bookmarkStart w:id="53" w:name="_Toc220232401"/>
      <w:bookmarkStart w:id="54" w:name="_Toc516969104"/>
      <w:bookmarkStart w:id="55" w:name="_Hlt510342906"/>
      <w:r>
        <w:rPr>
          <w:rFonts w:hAnsi="宋体"/>
          <w:b/>
          <w:color w:val="000000"/>
          <w:sz w:val="28"/>
        </w:rPr>
        <w:br w:type="page"/>
      </w:r>
      <w:bookmarkEnd w:id="51"/>
      <w:bookmarkEnd w:id="52"/>
      <w:bookmarkStart w:id="56" w:name="_Toc220232400"/>
      <w:bookmarkStart w:id="57" w:name="_Toc240107762"/>
      <w:bookmarkStart w:id="58" w:name="_Toc256179544"/>
      <w:r>
        <w:rPr>
          <w:rFonts w:hint="eastAsia" w:hAnsi="宋体"/>
          <w:b/>
          <w:color w:val="000000"/>
          <w:sz w:val="28"/>
          <w:lang w:eastAsia="zh-CN"/>
        </w:rPr>
        <w:t>四</w:t>
      </w:r>
      <w:r>
        <w:rPr>
          <w:rFonts w:hint="eastAsia" w:hAnsi="宋体"/>
          <w:b/>
          <w:color w:val="000000"/>
          <w:sz w:val="28"/>
        </w:rPr>
        <w:t>．项目负责人任命书</w:t>
      </w:r>
    </w:p>
    <w:p>
      <w:pPr>
        <w:spacing w:line="360" w:lineRule="auto"/>
        <w:rPr>
          <w:rFonts w:ascii="宋体" w:hAnsi="宋体"/>
          <w:color w:val="000000"/>
          <w:sz w:val="24"/>
        </w:rPr>
      </w:pP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(招标人)：</w:t>
      </w:r>
    </w:p>
    <w:p>
      <w:pPr>
        <w:spacing w:line="480" w:lineRule="auto"/>
        <w:ind w:firstLine="480" w:firstLineChars="200"/>
        <w:rPr>
          <w:rFonts w:ascii="宋体" w:hAnsi="宋体"/>
          <w:color w:val="000000"/>
          <w:sz w:val="24"/>
        </w:rPr>
      </w:pPr>
      <w:r>
        <w:rPr>
          <w:rFonts w:hint="eastAsia" w:ascii="宋体" w:hAnsi="宋体"/>
          <w:color w:val="000000"/>
          <w:sz w:val="24"/>
        </w:rPr>
        <w:t>我</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w:t>
      </w:r>
      <w:r>
        <w:rPr>
          <w:rFonts w:hint="eastAsia" w:ascii="宋体" w:hAnsi="宋体"/>
          <w:color w:val="000000"/>
          <w:sz w:val="24"/>
          <w:u w:val="single"/>
        </w:rPr>
        <w:t>)</w:t>
      </w:r>
      <w:r>
        <w:rPr>
          <w:rFonts w:hint="eastAsia" w:ascii="宋体" w:hAnsi="宋体"/>
          <w:color w:val="000000"/>
          <w:sz w:val="24"/>
        </w:rPr>
        <w:t>的法定代表人，现委任本单位</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(姓名)</w:t>
      </w:r>
      <w:r>
        <w:rPr>
          <w:rFonts w:hint="eastAsia" w:ascii="宋体" w:hAnsi="宋体"/>
          <w:color w:val="000000"/>
          <w:sz w:val="24"/>
        </w:rPr>
        <w:t>为</w:t>
      </w:r>
      <w:r>
        <w:rPr>
          <w:rFonts w:hint="eastAsia" w:ascii="宋体" w:hAnsi="宋体"/>
          <w:color w:val="000000"/>
          <w:sz w:val="24"/>
          <w:u w:val="single"/>
        </w:rPr>
        <w:t xml:space="preserve">                         </w:t>
      </w:r>
      <w:r>
        <w:rPr>
          <w:rFonts w:hint="eastAsia" w:ascii="宋体" w:hAnsi="宋体"/>
          <w:color w:val="000000"/>
          <w:sz w:val="24"/>
        </w:rPr>
        <w:t>项目负责人。</w:t>
      </w:r>
    </w:p>
    <w:p>
      <w:pPr>
        <w:spacing w:line="360" w:lineRule="auto"/>
        <w:ind w:firstLine="4080" w:firstLineChars="1700"/>
        <w:rPr>
          <w:rFonts w:ascii="宋体" w:hAnsi="宋体"/>
          <w:color w:val="000000"/>
          <w:sz w:val="24"/>
        </w:rPr>
      </w:pPr>
    </w:p>
    <w:p>
      <w:pPr>
        <w:spacing w:line="360" w:lineRule="auto"/>
        <w:ind w:firstLine="4560" w:firstLineChars="1900"/>
        <w:rPr>
          <w:rFonts w:ascii="宋体" w:hAnsi="宋体"/>
          <w:color w:val="000000"/>
          <w:sz w:val="24"/>
        </w:rPr>
      </w:pPr>
    </w:p>
    <w:p>
      <w:pPr>
        <w:spacing w:line="360" w:lineRule="auto"/>
        <w:ind w:firstLine="4560" w:firstLineChars="1900"/>
        <w:rPr>
          <w:rFonts w:ascii="宋体" w:hAnsi="宋体"/>
          <w:color w:val="000000"/>
          <w:sz w:val="24"/>
        </w:rPr>
      </w:pPr>
    </w:p>
    <w:p>
      <w:pPr>
        <w:spacing w:line="360" w:lineRule="auto"/>
        <w:ind w:firstLine="4560" w:firstLineChars="1900"/>
        <w:rPr>
          <w:rFonts w:ascii="宋体" w:hAnsi="宋体"/>
          <w:color w:val="000000"/>
          <w:sz w:val="24"/>
        </w:rPr>
      </w:pPr>
    </w:p>
    <w:p>
      <w:pPr>
        <w:spacing w:line="360" w:lineRule="auto"/>
        <w:ind w:firstLine="4560" w:firstLineChars="1900"/>
        <w:rPr>
          <w:rFonts w:ascii="宋体" w:hAnsi="宋体"/>
          <w:color w:val="000000"/>
          <w:sz w:val="24"/>
        </w:rPr>
      </w:pPr>
    </w:p>
    <w:p>
      <w:pPr>
        <w:spacing w:line="48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投 </w:t>
      </w:r>
      <w:r>
        <w:rPr>
          <w:rFonts w:ascii="宋体" w:hAnsi="宋体"/>
          <w:sz w:val="24"/>
        </w:rPr>
        <w:t xml:space="preserve"> </w:t>
      </w:r>
      <w:r>
        <w:rPr>
          <w:rFonts w:hint="eastAsia" w:ascii="宋体" w:hAnsi="宋体"/>
          <w:sz w:val="24"/>
        </w:rPr>
        <w:t xml:space="preserve">标 </w:t>
      </w:r>
      <w:r>
        <w:rPr>
          <w:rFonts w:ascii="宋体" w:hAnsi="宋体"/>
          <w:sz w:val="24"/>
        </w:rPr>
        <w:t xml:space="preserve"> </w:t>
      </w:r>
      <w:r>
        <w:rPr>
          <w:rFonts w:hint="eastAsia" w:ascii="宋体" w:hAnsi="宋体"/>
          <w:sz w:val="24"/>
        </w:rPr>
        <w:t xml:space="preserve">人：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盖章)</w:t>
      </w:r>
    </w:p>
    <w:p>
      <w:pPr>
        <w:spacing w:line="48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法定代表人：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(签字)</w:t>
      </w:r>
    </w:p>
    <w:p>
      <w:pPr>
        <w:spacing w:line="480" w:lineRule="auto"/>
        <w:rPr>
          <w:rFonts w:ascii="宋体" w:hAnsi="宋体"/>
          <w:color w:val="000000"/>
          <w:sz w:val="24"/>
        </w:rPr>
      </w:pPr>
      <w:r>
        <w:rPr>
          <w:rFonts w:hint="eastAsia" w:ascii="宋体" w:hAnsi="宋体"/>
          <w:szCs w:val="21"/>
        </w:rPr>
        <w:t xml:space="preserve">                                     </w:t>
      </w:r>
      <w:r>
        <w:rPr>
          <w:rFonts w:hint="eastAsia" w:ascii="宋体" w:hAnsi="宋体"/>
          <w:sz w:val="24"/>
        </w:rPr>
        <w:t xml:space="preserve">被委任注册造价工程师： </w:t>
      </w:r>
      <w:r>
        <w:rPr>
          <w:rFonts w:hint="eastAsia" w:ascii="宋体" w:hAnsi="宋体"/>
          <w:sz w:val="24"/>
          <w:u w:val="single"/>
        </w:rPr>
        <w:t xml:space="preserve">             </w:t>
      </w:r>
      <w:r>
        <w:rPr>
          <w:rFonts w:hint="eastAsia" w:ascii="宋体" w:hAnsi="宋体"/>
          <w:szCs w:val="21"/>
        </w:rPr>
        <w:t xml:space="preserve"> (签字)</w:t>
      </w:r>
    </w:p>
    <w:p>
      <w:pPr>
        <w:spacing w:line="480" w:lineRule="auto"/>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 xml:space="preserve">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80" w:lineRule="auto"/>
        <w:rPr>
          <w:rFonts w:ascii="宋体" w:hAnsi="宋体"/>
          <w:sz w:val="24"/>
        </w:rPr>
      </w:pPr>
    </w:p>
    <w:p>
      <w:pPr>
        <w:spacing w:line="360" w:lineRule="auto"/>
        <w:jc w:val="center"/>
        <w:rPr>
          <w:rFonts w:hAnsi="宋体"/>
          <w:b/>
          <w:color w:val="000000"/>
          <w:sz w:val="28"/>
        </w:rPr>
      </w:pPr>
    </w:p>
    <w:p>
      <w:pPr>
        <w:spacing w:beforeLines="20" w:afterLines="20" w:line="360" w:lineRule="auto"/>
        <w:jc w:val="center"/>
        <w:rPr>
          <w:rFonts w:hAnsi="宋体"/>
          <w:b/>
          <w:color w:val="000000"/>
          <w:sz w:val="28"/>
        </w:rPr>
      </w:pPr>
      <w:r>
        <w:rPr>
          <w:rFonts w:hint="eastAsia" w:hAnsi="宋体"/>
          <w:b/>
          <w:color w:val="000000"/>
          <w:sz w:val="28"/>
        </w:rPr>
        <w:t>六.</w:t>
      </w:r>
      <w:bookmarkEnd w:id="53"/>
      <w:bookmarkEnd w:id="54"/>
      <w:bookmarkEnd w:id="55"/>
      <w:bookmarkEnd w:id="56"/>
      <w:bookmarkEnd w:id="57"/>
      <w:bookmarkEnd w:id="58"/>
      <w:bookmarkStart w:id="59" w:name="_Toc256179545"/>
      <w:r>
        <w:rPr>
          <w:rFonts w:hint="eastAsia" w:hAnsi="宋体"/>
          <w:b/>
          <w:color w:val="000000"/>
          <w:sz w:val="28"/>
        </w:rPr>
        <w:t>有关证明文件</w:t>
      </w:r>
      <w:bookmarkEnd w:id="59"/>
    </w:p>
    <w:p>
      <w:pPr>
        <w:tabs>
          <w:tab w:val="left" w:pos="4620"/>
        </w:tabs>
        <w:spacing w:line="360" w:lineRule="auto"/>
        <w:ind w:firstLine="480" w:firstLineChars="200"/>
        <w:rPr>
          <w:rFonts w:ascii="宋体" w:hAnsi="宋体"/>
          <w:color w:val="000000"/>
          <w:sz w:val="24"/>
        </w:rPr>
      </w:pPr>
      <w:r>
        <w:rPr>
          <w:rFonts w:hint="eastAsia" w:ascii="宋体" w:hAnsi="宋体"/>
          <w:color w:val="000000"/>
          <w:sz w:val="24"/>
        </w:rPr>
        <w:t>提供符合招标公告、服务需求及评标办法规定的相关证明文件。</w:t>
      </w:r>
    </w:p>
    <w:p>
      <w:pPr>
        <w:tabs>
          <w:tab w:val="left" w:pos="4620"/>
        </w:tabs>
        <w:spacing w:line="360" w:lineRule="auto"/>
        <w:ind w:firstLine="480" w:firstLineChars="200"/>
        <w:rPr>
          <w:rFonts w:ascii="宋体" w:hAnsi="宋体"/>
          <w:color w:val="000000"/>
          <w:sz w:val="24"/>
        </w:rPr>
      </w:pPr>
    </w:p>
    <w:p>
      <w:pPr>
        <w:spacing w:line="360" w:lineRule="auto"/>
        <w:jc w:val="center"/>
        <w:rPr>
          <w:rFonts w:hAnsi="宋体"/>
          <w:b/>
          <w:color w:val="000000"/>
          <w:sz w:val="28"/>
        </w:rPr>
      </w:pPr>
      <w:r>
        <w:rPr>
          <w:rFonts w:hint="eastAsia" w:hAnsi="宋体"/>
          <w:b/>
          <w:color w:val="000000"/>
          <w:sz w:val="28"/>
        </w:rPr>
        <w:t>七．投标人认为需要提供的其他材料</w:t>
      </w:r>
    </w:p>
    <w:p/>
    <w:sectPr>
      <w:pgSz w:w="11906" w:h="16838"/>
      <w:pgMar w:top="1440" w:right="1247"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Microsoft YaHei">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4213C"/>
    <w:multiLevelType w:val="singleLevel"/>
    <w:tmpl w:val="8864213C"/>
    <w:lvl w:ilvl="0" w:tentative="0">
      <w:start w:val="1"/>
      <w:numFmt w:val="decimal"/>
      <w:suff w:val="nothing"/>
      <w:lvlText w:val="%1、"/>
      <w:lvlJc w:val="left"/>
    </w:lvl>
  </w:abstractNum>
  <w:abstractNum w:abstractNumId="1">
    <w:nsid w:val="ED1A8EF1"/>
    <w:multiLevelType w:val="singleLevel"/>
    <w:tmpl w:val="ED1A8EF1"/>
    <w:lvl w:ilvl="0" w:tentative="0">
      <w:start w:val="2"/>
      <w:numFmt w:val="decimal"/>
      <w:suff w:val="nothing"/>
      <w:lvlText w:val="%1、"/>
      <w:lvlJc w:val="left"/>
    </w:lvl>
  </w:abstractNum>
  <w:abstractNum w:abstractNumId="2">
    <w:nsid w:val="76177470"/>
    <w:multiLevelType w:val="singleLevel"/>
    <w:tmpl w:val="76177470"/>
    <w:lvl w:ilvl="0" w:tentative="0">
      <w:start w:val="2"/>
      <w:numFmt w:val="chineseCounting"/>
      <w:lvlText w:val="%1."/>
      <w:lvlJc w:val="left"/>
      <w:pPr>
        <w:tabs>
          <w:tab w:val="left" w:pos="312"/>
        </w:tabs>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D0"/>
    <w:rsid w:val="00003C61"/>
    <w:rsid w:val="0002304C"/>
    <w:rsid w:val="00060196"/>
    <w:rsid w:val="0006318A"/>
    <w:rsid w:val="00066FE3"/>
    <w:rsid w:val="00085396"/>
    <w:rsid w:val="0009582E"/>
    <w:rsid w:val="000B04BB"/>
    <w:rsid w:val="000C6159"/>
    <w:rsid w:val="001026F8"/>
    <w:rsid w:val="001236AE"/>
    <w:rsid w:val="001243B6"/>
    <w:rsid w:val="00136FE1"/>
    <w:rsid w:val="001670A5"/>
    <w:rsid w:val="00184529"/>
    <w:rsid w:val="001B0979"/>
    <w:rsid w:val="001B64F9"/>
    <w:rsid w:val="001C65C4"/>
    <w:rsid w:val="001D6C0B"/>
    <w:rsid w:val="001F5E23"/>
    <w:rsid w:val="00221462"/>
    <w:rsid w:val="00224E19"/>
    <w:rsid w:val="00226E2D"/>
    <w:rsid w:val="00235555"/>
    <w:rsid w:val="00243541"/>
    <w:rsid w:val="0024771B"/>
    <w:rsid w:val="002A2E38"/>
    <w:rsid w:val="002A5061"/>
    <w:rsid w:val="002E41BE"/>
    <w:rsid w:val="003009EA"/>
    <w:rsid w:val="00312DE7"/>
    <w:rsid w:val="003251B7"/>
    <w:rsid w:val="0033649D"/>
    <w:rsid w:val="0035416C"/>
    <w:rsid w:val="003616FF"/>
    <w:rsid w:val="00365764"/>
    <w:rsid w:val="00366C62"/>
    <w:rsid w:val="00393762"/>
    <w:rsid w:val="003A4266"/>
    <w:rsid w:val="003B560B"/>
    <w:rsid w:val="003C16D8"/>
    <w:rsid w:val="003C7010"/>
    <w:rsid w:val="003D6FC5"/>
    <w:rsid w:val="003E3FC4"/>
    <w:rsid w:val="003F5543"/>
    <w:rsid w:val="00412CE7"/>
    <w:rsid w:val="00424C1B"/>
    <w:rsid w:val="00425488"/>
    <w:rsid w:val="00427C8E"/>
    <w:rsid w:val="004536AF"/>
    <w:rsid w:val="004604C1"/>
    <w:rsid w:val="0047381E"/>
    <w:rsid w:val="004A1E97"/>
    <w:rsid w:val="004B23B0"/>
    <w:rsid w:val="004D0294"/>
    <w:rsid w:val="004F142B"/>
    <w:rsid w:val="005260BC"/>
    <w:rsid w:val="00556D9F"/>
    <w:rsid w:val="00557762"/>
    <w:rsid w:val="00576171"/>
    <w:rsid w:val="005763DC"/>
    <w:rsid w:val="005827CF"/>
    <w:rsid w:val="00594FBC"/>
    <w:rsid w:val="00596989"/>
    <w:rsid w:val="005A0D59"/>
    <w:rsid w:val="005E106F"/>
    <w:rsid w:val="005F10A9"/>
    <w:rsid w:val="006222D1"/>
    <w:rsid w:val="00623F7E"/>
    <w:rsid w:val="0062723B"/>
    <w:rsid w:val="006569EB"/>
    <w:rsid w:val="00656EFB"/>
    <w:rsid w:val="006C3EF0"/>
    <w:rsid w:val="006F2C4B"/>
    <w:rsid w:val="00701561"/>
    <w:rsid w:val="007111E5"/>
    <w:rsid w:val="007126DD"/>
    <w:rsid w:val="00730D06"/>
    <w:rsid w:val="007549D2"/>
    <w:rsid w:val="00761AF0"/>
    <w:rsid w:val="00780EC7"/>
    <w:rsid w:val="00795572"/>
    <w:rsid w:val="007955E3"/>
    <w:rsid w:val="007B255F"/>
    <w:rsid w:val="007B7216"/>
    <w:rsid w:val="007C141A"/>
    <w:rsid w:val="007C4269"/>
    <w:rsid w:val="007D6D83"/>
    <w:rsid w:val="007E120E"/>
    <w:rsid w:val="007E53C3"/>
    <w:rsid w:val="00812D6D"/>
    <w:rsid w:val="008225C5"/>
    <w:rsid w:val="00825A40"/>
    <w:rsid w:val="00833C37"/>
    <w:rsid w:val="008576E1"/>
    <w:rsid w:val="00882D99"/>
    <w:rsid w:val="008A2D91"/>
    <w:rsid w:val="008A3B65"/>
    <w:rsid w:val="008C6FC4"/>
    <w:rsid w:val="008D3A73"/>
    <w:rsid w:val="0090252A"/>
    <w:rsid w:val="0090395E"/>
    <w:rsid w:val="00903ED5"/>
    <w:rsid w:val="00904A02"/>
    <w:rsid w:val="009434D0"/>
    <w:rsid w:val="009470C3"/>
    <w:rsid w:val="00966E35"/>
    <w:rsid w:val="00981ADE"/>
    <w:rsid w:val="009A115E"/>
    <w:rsid w:val="009B2FFB"/>
    <w:rsid w:val="009E22F8"/>
    <w:rsid w:val="00A12C07"/>
    <w:rsid w:val="00A14B6C"/>
    <w:rsid w:val="00A156F5"/>
    <w:rsid w:val="00A21230"/>
    <w:rsid w:val="00A33055"/>
    <w:rsid w:val="00A37221"/>
    <w:rsid w:val="00A453C2"/>
    <w:rsid w:val="00A60B5F"/>
    <w:rsid w:val="00A81FA2"/>
    <w:rsid w:val="00AC12ED"/>
    <w:rsid w:val="00AC53DE"/>
    <w:rsid w:val="00AD2DAF"/>
    <w:rsid w:val="00B17F92"/>
    <w:rsid w:val="00B50014"/>
    <w:rsid w:val="00B67835"/>
    <w:rsid w:val="00B7710A"/>
    <w:rsid w:val="00BE6B0E"/>
    <w:rsid w:val="00BF1B87"/>
    <w:rsid w:val="00C00208"/>
    <w:rsid w:val="00C117B0"/>
    <w:rsid w:val="00C24F54"/>
    <w:rsid w:val="00C454E3"/>
    <w:rsid w:val="00C5570F"/>
    <w:rsid w:val="00C6750B"/>
    <w:rsid w:val="00C957B9"/>
    <w:rsid w:val="00CC07F3"/>
    <w:rsid w:val="00CD64F1"/>
    <w:rsid w:val="00CF38D8"/>
    <w:rsid w:val="00CF4C71"/>
    <w:rsid w:val="00D01203"/>
    <w:rsid w:val="00D2603F"/>
    <w:rsid w:val="00D350A1"/>
    <w:rsid w:val="00D357A4"/>
    <w:rsid w:val="00D43482"/>
    <w:rsid w:val="00D43947"/>
    <w:rsid w:val="00D62EA5"/>
    <w:rsid w:val="00D63C66"/>
    <w:rsid w:val="00D876FC"/>
    <w:rsid w:val="00D95BE7"/>
    <w:rsid w:val="00DA1C9A"/>
    <w:rsid w:val="00DC5065"/>
    <w:rsid w:val="00E003A3"/>
    <w:rsid w:val="00E04FA3"/>
    <w:rsid w:val="00E26463"/>
    <w:rsid w:val="00E3609E"/>
    <w:rsid w:val="00E55732"/>
    <w:rsid w:val="00E62EAD"/>
    <w:rsid w:val="00E7724A"/>
    <w:rsid w:val="00E833BB"/>
    <w:rsid w:val="00E83F10"/>
    <w:rsid w:val="00EA5CFA"/>
    <w:rsid w:val="00EB7AFB"/>
    <w:rsid w:val="00ED5F6C"/>
    <w:rsid w:val="00F31708"/>
    <w:rsid w:val="00F32EA5"/>
    <w:rsid w:val="00F42DCE"/>
    <w:rsid w:val="00FB0E6B"/>
    <w:rsid w:val="00FB4184"/>
    <w:rsid w:val="00FB470A"/>
    <w:rsid w:val="00FD0850"/>
    <w:rsid w:val="00FD42EF"/>
    <w:rsid w:val="00FD687D"/>
    <w:rsid w:val="00FE4638"/>
    <w:rsid w:val="01C1016B"/>
    <w:rsid w:val="02DF238B"/>
    <w:rsid w:val="091E77FE"/>
    <w:rsid w:val="098D48AD"/>
    <w:rsid w:val="0A1635DA"/>
    <w:rsid w:val="137B1519"/>
    <w:rsid w:val="15CA28C8"/>
    <w:rsid w:val="17D95E2B"/>
    <w:rsid w:val="186F4F42"/>
    <w:rsid w:val="1CF62477"/>
    <w:rsid w:val="1DC32DC8"/>
    <w:rsid w:val="23F23833"/>
    <w:rsid w:val="27E478EA"/>
    <w:rsid w:val="317263C8"/>
    <w:rsid w:val="32115BF5"/>
    <w:rsid w:val="33AF12EF"/>
    <w:rsid w:val="35E923F9"/>
    <w:rsid w:val="36E6732A"/>
    <w:rsid w:val="388E2520"/>
    <w:rsid w:val="3B8143D7"/>
    <w:rsid w:val="40465055"/>
    <w:rsid w:val="41B4787B"/>
    <w:rsid w:val="42C63C6D"/>
    <w:rsid w:val="45D32DCF"/>
    <w:rsid w:val="469E535E"/>
    <w:rsid w:val="470B1813"/>
    <w:rsid w:val="48280511"/>
    <w:rsid w:val="48491630"/>
    <w:rsid w:val="4975607B"/>
    <w:rsid w:val="4AC1366B"/>
    <w:rsid w:val="4C415D24"/>
    <w:rsid w:val="55AC06C3"/>
    <w:rsid w:val="56D52DE1"/>
    <w:rsid w:val="58472F2C"/>
    <w:rsid w:val="60FB4117"/>
    <w:rsid w:val="620F56A5"/>
    <w:rsid w:val="62D636CB"/>
    <w:rsid w:val="64084506"/>
    <w:rsid w:val="65D507F3"/>
    <w:rsid w:val="660A40C3"/>
    <w:rsid w:val="6693478D"/>
    <w:rsid w:val="68681D8C"/>
    <w:rsid w:val="689B3D07"/>
    <w:rsid w:val="69987DEA"/>
    <w:rsid w:val="69B35022"/>
    <w:rsid w:val="6C2E7349"/>
    <w:rsid w:val="6D754C8F"/>
    <w:rsid w:val="6F1B5C44"/>
    <w:rsid w:val="70AB470C"/>
    <w:rsid w:val="7269744F"/>
    <w:rsid w:val="74895CED"/>
    <w:rsid w:val="771278F1"/>
    <w:rsid w:val="77DB1DE2"/>
    <w:rsid w:val="78CB1728"/>
    <w:rsid w:val="791B1D1F"/>
    <w:rsid w:val="7B4D051E"/>
    <w:rsid w:val="7C022E30"/>
    <w:rsid w:val="7DAE03EA"/>
    <w:rsid w:val="7F26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2"/>
    <w:unhideWhenUsed/>
    <w:qFormat/>
    <w:uiPriority w:val="99"/>
    <w:pPr>
      <w:spacing w:after="120"/>
    </w:pPr>
  </w:style>
  <w:style w:type="paragraph" w:styleId="4">
    <w:name w:val="Body Text Indent"/>
    <w:basedOn w:val="1"/>
    <w:link w:val="20"/>
    <w:qFormat/>
    <w:uiPriority w:val="0"/>
    <w:pPr>
      <w:ind w:firstLine="645"/>
    </w:pPr>
    <w:rPr>
      <w:rFonts w:ascii="楷体_GB2312" w:eastAsia="楷体_GB2312"/>
      <w:sz w:val="32"/>
      <w:szCs w:val="32"/>
    </w:rPr>
  </w:style>
  <w:style w:type="paragraph" w:styleId="5">
    <w:name w:val="Plain Text"/>
    <w:basedOn w:val="1"/>
    <w:link w:val="26"/>
    <w:qFormat/>
    <w:uiPriority w:val="0"/>
    <w:rPr>
      <w:rFonts w:ascii="宋体" w:hAnsi="Courier New" w:eastAsia="仿宋_GB2312" w:cstheme="minorBidi"/>
      <w:sz w:val="32"/>
      <w:szCs w:val="32"/>
    </w:rPr>
  </w:style>
  <w:style w:type="paragraph" w:styleId="6">
    <w:name w:val="Date"/>
    <w:basedOn w:val="1"/>
    <w:next w:val="1"/>
    <w:link w:val="27"/>
    <w:qFormat/>
    <w:uiPriority w:val="0"/>
    <w:rPr>
      <w:rFonts w:ascii="仿宋_GB2312" w:eastAsia="仿宋_GB2312" w:cstheme="minorBidi"/>
      <w:b/>
      <w:sz w:val="28"/>
      <w:szCs w:val="32"/>
    </w:rPr>
  </w:style>
  <w:style w:type="paragraph" w:styleId="7">
    <w:name w:val="Balloon Text"/>
    <w:basedOn w:val="1"/>
    <w:link w:val="29"/>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index 1"/>
    <w:basedOn w:val="1"/>
    <w:next w:val="1"/>
    <w:qFormat/>
    <w:uiPriority w:val="0"/>
    <w:pPr>
      <w:jc w:val="center"/>
    </w:pPr>
    <w:rPr>
      <w:rFonts w:ascii="仿宋_GB2312" w:eastAsia="仿宋_GB2312"/>
      <w:b/>
      <w:bCs/>
      <w:sz w:val="28"/>
      <w:szCs w:val="32"/>
    </w:rPr>
  </w:style>
  <w:style w:type="paragraph" w:styleId="12">
    <w:name w:val="Body Text First Indent"/>
    <w:basedOn w:val="3"/>
    <w:link w:val="23"/>
    <w:unhideWhenUsed/>
    <w:qFormat/>
    <w:uiPriority w:val="99"/>
    <w:pPr>
      <w:ind w:firstLine="420" w:firstLineChars="100"/>
    </w:pPr>
  </w:style>
  <w:style w:type="paragraph" w:customStyle="1" w:styleId="15">
    <w:name w:val="Char"/>
    <w:basedOn w:val="1"/>
    <w:qFormat/>
    <w:uiPriority w:val="0"/>
  </w:style>
  <w:style w:type="character" w:customStyle="1" w:styleId="16">
    <w:name w:val="标题 2 Char"/>
    <w:basedOn w:val="14"/>
    <w:link w:val="2"/>
    <w:qFormat/>
    <w:uiPriority w:val="0"/>
    <w:rPr>
      <w:rFonts w:ascii="Arial" w:hAnsi="Arial" w:eastAsia="黑体" w:cs="Times New Roman"/>
      <w:b/>
      <w:bCs/>
      <w:sz w:val="32"/>
      <w:szCs w:val="32"/>
    </w:rPr>
  </w:style>
  <w:style w:type="paragraph" w:customStyle="1" w:styleId="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
    <w:name w:val="D&amp;L"/>
    <w:basedOn w:val="9"/>
    <w:qFormat/>
    <w:uiPriority w:val="0"/>
    <w:pPr>
      <w:pBdr>
        <w:bottom w:val="thinThickSmallGap" w:color="auto" w:sz="18" w:space="1"/>
      </w:pBdr>
      <w:adjustRightInd w:val="0"/>
      <w:snapToGrid/>
      <w:spacing w:line="240" w:lineRule="atLeast"/>
      <w:textAlignment w:val="baseline"/>
    </w:pPr>
    <w:rPr>
      <w:kern w:val="0"/>
      <w:sz w:val="24"/>
      <w:szCs w:val="32"/>
    </w:rPr>
  </w:style>
  <w:style w:type="character" w:customStyle="1" w:styleId="19">
    <w:name w:val="页眉 Char"/>
    <w:basedOn w:val="14"/>
    <w:link w:val="9"/>
    <w:semiHidden/>
    <w:qFormat/>
    <w:uiPriority w:val="99"/>
    <w:rPr>
      <w:rFonts w:ascii="Times New Roman" w:hAnsi="Times New Roman" w:eastAsia="宋体" w:cs="Times New Roman"/>
      <w:sz w:val="18"/>
      <w:szCs w:val="18"/>
    </w:rPr>
  </w:style>
  <w:style w:type="character" w:customStyle="1" w:styleId="20">
    <w:name w:val="正文文本缩进 Char"/>
    <w:basedOn w:val="14"/>
    <w:link w:val="4"/>
    <w:qFormat/>
    <w:uiPriority w:val="0"/>
    <w:rPr>
      <w:rFonts w:ascii="楷体_GB2312" w:hAnsi="Times New Roman" w:eastAsia="楷体_GB2312" w:cs="Times New Roman"/>
      <w:sz w:val="32"/>
      <w:szCs w:val="32"/>
    </w:rPr>
  </w:style>
  <w:style w:type="character" w:customStyle="1" w:styleId="21">
    <w:name w:val="页脚 Char"/>
    <w:basedOn w:val="14"/>
    <w:link w:val="8"/>
    <w:semiHidden/>
    <w:qFormat/>
    <w:uiPriority w:val="99"/>
    <w:rPr>
      <w:rFonts w:ascii="Times New Roman" w:hAnsi="Times New Roman" w:eastAsia="宋体" w:cs="Times New Roman"/>
      <w:sz w:val="18"/>
      <w:szCs w:val="18"/>
    </w:rPr>
  </w:style>
  <w:style w:type="character" w:customStyle="1" w:styleId="22">
    <w:name w:val="正文文本 Char"/>
    <w:basedOn w:val="14"/>
    <w:link w:val="3"/>
    <w:semiHidden/>
    <w:qFormat/>
    <w:uiPriority w:val="99"/>
    <w:rPr>
      <w:rFonts w:ascii="Times New Roman" w:hAnsi="Times New Roman" w:eastAsia="宋体" w:cs="Times New Roman"/>
      <w:szCs w:val="24"/>
    </w:rPr>
  </w:style>
  <w:style w:type="character" w:customStyle="1" w:styleId="23">
    <w:name w:val="正文首行缩进 Char"/>
    <w:basedOn w:val="22"/>
    <w:link w:val="12"/>
    <w:semiHidden/>
    <w:qFormat/>
    <w:uiPriority w:val="99"/>
  </w:style>
  <w:style w:type="character" w:customStyle="1" w:styleId="24">
    <w:name w:val="日期 Char"/>
    <w:link w:val="6"/>
    <w:qFormat/>
    <w:uiPriority w:val="0"/>
    <w:rPr>
      <w:rFonts w:ascii="仿宋_GB2312" w:hAnsi="Times New Roman" w:eastAsia="仿宋_GB2312"/>
      <w:b/>
      <w:sz w:val="28"/>
      <w:szCs w:val="32"/>
    </w:rPr>
  </w:style>
  <w:style w:type="character" w:customStyle="1" w:styleId="25">
    <w:name w:val="纯文本 Char"/>
    <w:link w:val="5"/>
    <w:qFormat/>
    <w:uiPriority w:val="0"/>
    <w:rPr>
      <w:rFonts w:ascii="宋体" w:hAnsi="Courier New" w:eastAsia="仿宋_GB2312"/>
      <w:sz w:val="32"/>
      <w:szCs w:val="32"/>
    </w:rPr>
  </w:style>
  <w:style w:type="character" w:customStyle="1" w:styleId="26">
    <w:name w:val="纯文本 Char1"/>
    <w:basedOn w:val="14"/>
    <w:link w:val="5"/>
    <w:semiHidden/>
    <w:qFormat/>
    <w:uiPriority w:val="99"/>
    <w:rPr>
      <w:rFonts w:ascii="宋体" w:hAnsi="Courier New" w:eastAsia="宋体" w:cs="Courier New"/>
      <w:szCs w:val="21"/>
    </w:rPr>
  </w:style>
  <w:style w:type="character" w:customStyle="1" w:styleId="27">
    <w:name w:val="日期 Char1"/>
    <w:basedOn w:val="14"/>
    <w:link w:val="6"/>
    <w:semiHidden/>
    <w:qFormat/>
    <w:uiPriority w:val="99"/>
    <w:rPr>
      <w:rFonts w:ascii="Times New Roman" w:hAnsi="Times New Roman" w:eastAsia="宋体" w:cs="Times New Roman"/>
      <w:szCs w:val="24"/>
    </w:rPr>
  </w:style>
  <w:style w:type="paragraph" w:customStyle="1" w:styleId="28">
    <w:name w:val="Char Char Char Char Char Char Char1 Char"/>
    <w:basedOn w:val="1"/>
    <w:qFormat/>
    <w:uiPriority w:val="0"/>
    <w:rPr>
      <w:rFonts w:ascii="Tahoma" w:hAnsi="Tahoma"/>
      <w:sz w:val="24"/>
      <w:szCs w:val="32"/>
    </w:rPr>
  </w:style>
  <w:style w:type="character" w:customStyle="1" w:styleId="29">
    <w:name w:val="批注框文本 Char"/>
    <w:basedOn w:val="14"/>
    <w:link w:val="7"/>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5136</Words>
  <Characters>29281</Characters>
  <Lines>244</Lines>
  <Paragraphs>68</Paragraphs>
  <TotalTime>2</TotalTime>
  <ScaleCrop>false</ScaleCrop>
  <LinksUpToDate>false</LinksUpToDate>
  <CharactersWithSpaces>34349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2020-06-15T00:39:00Z</dcterms:created>
  <dc:creator>Administrator</dc:creator>
  <cp:lastModifiedBy>Administrator</cp:lastModifiedBy>
  <cp:lastPrinted>2020-07-09T01:22:00Z</cp:lastPrinted>
  <dcterms:modified xsi:type="dcterms:W3CDTF">2020-08-25T00:07:32Z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