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仿宋_GB2312" w:hAnsi="仿宋_GB2312" w:eastAsia="仿宋_GB2312" w:cs="仿宋_GB2312"/>
          <w:color w:val="auto"/>
          <w:sz w:val="32"/>
          <w:szCs w:val="32"/>
          <w:highlight w:val="none"/>
          <w:u w:val="none"/>
          <w:lang w:eastAsia="zh-CN"/>
        </w:rPr>
        <w:t xml:space="preserve">采购项目名称: </w:t>
      </w:r>
      <w:r>
        <w:rPr>
          <w:rFonts w:hint="eastAsia" w:ascii="仿宋_GB2312" w:hAnsi="仿宋_GB2312" w:eastAsia="仿宋_GB2312" w:cs="仿宋_GB2312"/>
          <w:color w:val="auto"/>
          <w:sz w:val="32"/>
          <w:szCs w:val="32"/>
          <w:highlight w:val="none"/>
          <w:u w:val="single"/>
          <w:lang w:eastAsia="zh-CN"/>
        </w:rPr>
        <w:t>美术馆简易基础装修施工项目询比采购</w:t>
      </w:r>
    </w:p>
    <w:p>
      <w:pPr>
        <w:spacing w:line="560" w:lineRule="exact"/>
        <w:rPr>
          <w:rFonts w:ascii="新宋体" w:hAnsi="新宋体" w:eastAsia="新宋体" w:cs="新宋体"/>
          <w:color w:val="auto"/>
          <w:sz w:val="28"/>
          <w:szCs w:val="28"/>
          <w:highlight w:val="none"/>
          <w:u w:val="single"/>
        </w:rPr>
      </w:pP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询比采购文件编号：</w:t>
      </w:r>
      <w:r>
        <w:rPr>
          <w:rFonts w:hint="eastAsia" w:ascii="新宋体" w:hAnsi="新宋体" w:eastAsia="新宋体" w:cs="新宋体"/>
          <w:color w:val="auto"/>
          <w:sz w:val="30"/>
          <w:highlight w:val="none"/>
          <w:lang w:val="en-US" w:eastAsia="zh-CN"/>
        </w:rPr>
        <w:t>PSZB-2022-01</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jc w:val="center"/>
        <w:rPr>
          <w:rFonts w:ascii="新宋体" w:hAnsi="新宋体" w:eastAsia="新宋体" w:cs="新宋体"/>
          <w:b/>
          <w:bCs/>
          <w:color w:val="auto"/>
          <w:sz w:val="72"/>
          <w:highlight w:val="none"/>
        </w:rPr>
      </w:pPr>
      <w:r>
        <w:rPr>
          <w:rFonts w:hint="eastAsia" w:ascii="新宋体" w:hAnsi="新宋体" w:eastAsia="新宋体" w:cs="新宋体"/>
          <w:b/>
          <w:bCs/>
          <w:color w:val="auto"/>
          <w:sz w:val="72"/>
          <w:highlight w:val="none"/>
          <w:lang w:eastAsia="zh-CN"/>
        </w:rPr>
        <w:t>采</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lang w:eastAsia="zh-CN"/>
        </w:rPr>
        <w:t>购</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rPr>
        <w:t>文 件</w:t>
      </w:r>
    </w:p>
    <w:p>
      <w:pPr>
        <w:spacing w:line="700" w:lineRule="exact"/>
        <w:jc w:val="center"/>
        <w:rPr>
          <w:rFonts w:ascii="新宋体" w:hAnsi="新宋体" w:eastAsia="新宋体" w:cs="新宋体"/>
          <w:color w:val="auto"/>
          <w:sz w:val="30"/>
          <w:highlight w:val="none"/>
        </w:rPr>
      </w:pPr>
    </w:p>
    <w:p>
      <w:pPr>
        <w:spacing w:line="70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jc w:val="left"/>
        <w:rPr>
          <w:rFonts w:ascii="新宋体" w:hAnsi="新宋体" w:eastAsia="新宋体" w:cs="新宋体"/>
          <w:b/>
          <w:bCs/>
          <w:color w:val="auto"/>
          <w:sz w:val="32"/>
          <w:szCs w:val="32"/>
          <w:highlight w:val="none"/>
        </w:rPr>
      </w:pPr>
    </w:p>
    <w:p>
      <w:pPr>
        <w:spacing w:line="560" w:lineRule="exact"/>
        <w:ind w:firstLine="1606" w:firstLineChars="500"/>
        <w:rPr>
          <w:rFonts w:ascii="新宋体" w:hAnsi="新宋体" w:eastAsia="新宋体" w:cs="新宋体"/>
          <w:b/>
          <w:bCs/>
          <w:color w:val="auto"/>
          <w:sz w:val="32"/>
          <w:szCs w:val="32"/>
          <w:highlight w:val="none"/>
          <w:u w:val="single"/>
        </w:rPr>
      </w:pPr>
      <w:r>
        <w:rPr>
          <w:rFonts w:hint="eastAsia" w:ascii="新宋体" w:hAnsi="新宋体" w:eastAsia="新宋体" w:cs="新宋体"/>
          <w:b/>
          <w:bCs/>
          <w:color w:val="auto"/>
          <w:sz w:val="32"/>
          <w:szCs w:val="32"/>
          <w:highlight w:val="none"/>
        </w:rPr>
        <w:t>采购单位：</w:t>
      </w:r>
      <w:r>
        <w:rPr>
          <w:rFonts w:hint="eastAsia" w:ascii="新宋体" w:hAnsi="新宋体" w:eastAsia="新宋体" w:cs="新宋体"/>
          <w:b/>
          <w:bCs/>
          <w:color w:val="auto"/>
          <w:sz w:val="32"/>
          <w:szCs w:val="32"/>
          <w:highlight w:val="none"/>
          <w:u w:val="single"/>
        </w:rPr>
        <w:t>黄山屏水文化旅游有限公司</w:t>
      </w:r>
    </w:p>
    <w:p>
      <w:pPr>
        <w:spacing w:line="560" w:lineRule="exact"/>
        <w:ind w:firstLine="1606" w:firstLineChars="500"/>
        <w:rPr>
          <w:rFonts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日    期：</w:t>
      </w:r>
      <w:r>
        <w:rPr>
          <w:rFonts w:hint="eastAsia" w:ascii="新宋体" w:hAnsi="新宋体" w:eastAsia="新宋体" w:cs="新宋体"/>
          <w:b/>
          <w:bCs/>
          <w:color w:val="auto"/>
          <w:sz w:val="32"/>
          <w:szCs w:val="32"/>
          <w:highlight w:val="none"/>
          <w:u w:val="single"/>
        </w:rPr>
        <w:t xml:space="preserve"> 202</w:t>
      </w:r>
      <w:r>
        <w:rPr>
          <w:rFonts w:hint="eastAsia" w:ascii="新宋体" w:hAnsi="新宋体" w:eastAsia="新宋体" w:cs="新宋体"/>
          <w:b/>
          <w:bCs/>
          <w:color w:val="auto"/>
          <w:sz w:val="32"/>
          <w:szCs w:val="32"/>
          <w:highlight w:val="none"/>
          <w:u w:val="single"/>
          <w:lang w:val="en-US" w:eastAsia="zh-CN"/>
        </w:rPr>
        <w:t>2</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u w:val="single"/>
          <w:lang w:val="en-US" w:eastAsia="zh-CN"/>
        </w:rPr>
        <w:t xml:space="preserve"> 8  </w:t>
      </w:r>
      <w:r>
        <w:rPr>
          <w:rFonts w:hint="eastAsia" w:ascii="新宋体" w:hAnsi="新宋体" w:eastAsia="新宋体" w:cs="新宋体"/>
          <w:b/>
          <w:bCs/>
          <w:color w:val="auto"/>
          <w:sz w:val="32"/>
          <w:szCs w:val="32"/>
          <w:highlight w:val="none"/>
        </w:rPr>
        <w:t>月</w:t>
      </w:r>
      <w:r>
        <w:rPr>
          <w:rFonts w:hint="eastAsia" w:ascii="新宋体" w:hAnsi="新宋体" w:eastAsia="新宋体" w:cs="新宋体"/>
          <w:b/>
          <w:bCs/>
          <w:color w:val="auto"/>
          <w:sz w:val="32"/>
          <w:szCs w:val="32"/>
          <w:highlight w:val="none"/>
          <w:u w:val="single"/>
          <w:lang w:val="en-US" w:eastAsia="zh-CN"/>
        </w:rPr>
        <w:t xml:space="preserve">  26    </w:t>
      </w:r>
      <w:r>
        <w:rPr>
          <w:rFonts w:hint="eastAsia" w:ascii="新宋体" w:hAnsi="新宋体" w:eastAsia="新宋体" w:cs="新宋体"/>
          <w:b/>
          <w:bCs/>
          <w:color w:val="auto"/>
          <w:sz w:val="32"/>
          <w:szCs w:val="32"/>
          <w:highlight w:val="none"/>
        </w:rPr>
        <w:t>日</w:t>
      </w:r>
    </w:p>
    <w:p>
      <w:pPr>
        <w:spacing w:line="560" w:lineRule="exact"/>
        <w:jc w:val="center"/>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b/>
          <w:bCs/>
          <w:color w:val="auto"/>
          <w:sz w:val="44"/>
          <w:szCs w:val="44"/>
          <w:highlight w:val="none"/>
        </w:rPr>
      </w:pPr>
      <w:r>
        <w:rPr>
          <w:rFonts w:hint="eastAsia" w:ascii="新宋体" w:hAnsi="新宋体" w:eastAsia="新宋体" w:cs="新宋体"/>
          <w:color w:val="auto"/>
          <w:sz w:val="30"/>
          <w:highlight w:val="none"/>
        </w:rPr>
        <w:br w:type="page"/>
      </w:r>
      <w:r>
        <w:rPr>
          <w:rFonts w:hint="eastAsia" w:ascii="新宋体" w:hAnsi="新宋体" w:eastAsia="新宋体" w:cs="新宋体"/>
          <w:b/>
          <w:bCs/>
          <w:color w:val="auto"/>
          <w:sz w:val="44"/>
          <w:szCs w:val="44"/>
          <w:highlight w:val="none"/>
        </w:rPr>
        <w:t>目      录</w:t>
      </w:r>
    </w:p>
    <w:p>
      <w:pPr>
        <w:spacing w:line="560" w:lineRule="exact"/>
        <w:rPr>
          <w:rFonts w:ascii="新宋体" w:hAnsi="新宋体" w:eastAsia="新宋体" w:cs="新宋体"/>
          <w:color w:val="auto"/>
          <w:sz w:val="30"/>
          <w:highlight w:val="none"/>
        </w:rPr>
      </w:pP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一、</w:t>
      </w:r>
      <w:r>
        <w:rPr>
          <w:rFonts w:hint="eastAsia" w:ascii="新宋体" w:hAnsi="新宋体" w:eastAsia="新宋体" w:cs="新宋体"/>
          <w:color w:val="auto"/>
          <w:sz w:val="30"/>
          <w:highlight w:val="none"/>
          <w:lang w:eastAsia="zh-CN"/>
        </w:rPr>
        <w:t>采购</w:t>
      </w:r>
      <w:r>
        <w:rPr>
          <w:rFonts w:hint="eastAsia" w:ascii="新宋体" w:hAnsi="新宋体" w:eastAsia="新宋体" w:cs="新宋体"/>
          <w:color w:val="auto"/>
          <w:sz w:val="30"/>
          <w:highlight w:val="none"/>
        </w:rPr>
        <w:t>邀请书</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二、</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须知前附表</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三、</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四、合同条款和格式</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五、响应文件参考格式</w:t>
      </w: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keepNext w:val="0"/>
        <w:keepLines w:val="0"/>
        <w:pageBreakBefore w:val="0"/>
        <w:kinsoku/>
        <w:wordWrap/>
        <w:overflowPunct/>
        <w:topLinePunct w:val="0"/>
        <w:autoSpaceDE/>
        <w:autoSpaceDN/>
        <w:bidi w:val="0"/>
        <w:adjustRightInd/>
        <w:spacing w:line="360" w:lineRule="auto"/>
        <w:jc w:val="center"/>
        <w:textAlignment w:val="auto"/>
        <w:rPr>
          <w:rFonts w:ascii="华文中宋" w:hAnsi="华文中宋" w:eastAsia="华文中宋"/>
          <w:b/>
          <w:color w:val="auto"/>
          <w:sz w:val="36"/>
          <w:szCs w:val="36"/>
          <w:highlight w:val="none"/>
        </w:rPr>
      </w:pPr>
      <w:r>
        <w:rPr>
          <w:rFonts w:hint="eastAsia" w:ascii="华文中宋" w:hAnsi="华文中宋" w:eastAsia="华文中宋"/>
          <w:b/>
          <w:color w:val="auto"/>
          <w:sz w:val="36"/>
          <w:szCs w:val="36"/>
          <w:highlight w:val="none"/>
          <w:lang w:eastAsia="zh-CN"/>
        </w:rPr>
        <w:t>美术馆美术馆简易基础装修施工项目采购</w:t>
      </w:r>
      <w:r>
        <w:rPr>
          <w:rFonts w:hint="eastAsia" w:ascii="华文中宋" w:hAnsi="华文中宋" w:eastAsia="华文中宋"/>
          <w:b/>
          <w:color w:val="auto"/>
          <w:sz w:val="36"/>
          <w:szCs w:val="36"/>
          <w:highlight w:val="none"/>
        </w:rPr>
        <w:t>邀请书</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新宋体" w:hAnsi="新宋体" w:eastAsia="新宋体"/>
          <w:color w:val="auto"/>
          <w:sz w:val="24"/>
          <w:highlight w:val="none"/>
        </w:rPr>
      </w:pPr>
    </w:p>
    <w:p>
      <w:pPr>
        <w:keepNext w:val="0"/>
        <w:keepLines w:val="0"/>
        <w:pageBreakBefore w:val="0"/>
        <w:kinsoku/>
        <w:wordWrap/>
        <w:overflowPunct/>
        <w:topLinePunct w:val="0"/>
        <w:autoSpaceDE/>
        <w:autoSpaceDN/>
        <w:bidi w:val="0"/>
        <w:adjustRightInd/>
        <w:snapToGrid w:val="0"/>
        <w:spacing w:line="560" w:lineRule="exact"/>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各</w:t>
      </w:r>
      <w:r>
        <w:rPr>
          <w:rFonts w:hint="eastAsia" w:ascii="仿宋_GB2312" w:hAnsi="新宋体" w:eastAsia="仿宋_GB2312"/>
          <w:color w:val="auto"/>
          <w:sz w:val="32"/>
          <w:szCs w:val="32"/>
          <w:highlight w:val="none"/>
          <w:lang w:val="en-US" w:eastAsia="zh-CN"/>
        </w:rPr>
        <w:t>相关</w:t>
      </w:r>
      <w:r>
        <w:rPr>
          <w:rFonts w:hint="eastAsia" w:ascii="仿宋_GB2312" w:hAnsi="新宋体" w:eastAsia="仿宋_GB2312"/>
          <w:color w:val="auto"/>
          <w:sz w:val="32"/>
          <w:szCs w:val="32"/>
          <w:highlight w:val="none"/>
          <w:lang w:eastAsia="zh-CN"/>
        </w:rPr>
        <w:t>单位</w:t>
      </w:r>
      <w:r>
        <w:rPr>
          <w:rFonts w:hint="eastAsia" w:ascii="仿宋_GB2312" w:hAnsi="新宋体"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因黄山中国书画小镇项目建设需求，特邀请贵单位参与该</w:t>
      </w:r>
      <w:r>
        <w:rPr>
          <w:rFonts w:hint="eastAsia" w:ascii="仿宋_GB2312" w:hAnsi="仿宋_GB2312" w:eastAsia="仿宋_GB2312" w:cs="仿宋_GB2312"/>
          <w:color w:val="auto"/>
          <w:sz w:val="32"/>
          <w:szCs w:val="32"/>
          <w:highlight w:val="none"/>
          <w:u w:val="single"/>
          <w:lang w:eastAsia="zh-CN"/>
        </w:rPr>
        <w:t>美术馆美术馆简易基础装修施工项目</w:t>
      </w:r>
      <w:r>
        <w:rPr>
          <w:rFonts w:hint="eastAsia" w:ascii="仿宋_GB2312" w:hAnsi="新宋体" w:eastAsia="仿宋_GB2312"/>
          <w:color w:val="auto"/>
          <w:sz w:val="32"/>
          <w:szCs w:val="32"/>
          <w:highlight w:val="none"/>
          <w:lang w:eastAsia="zh-CN"/>
        </w:rPr>
        <w:t>询比采购</w:t>
      </w:r>
      <w:r>
        <w:rPr>
          <w:rFonts w:hint="eastAsia" w:ascii="仿宋_GB2312" w:hAnsi="新宋体" w:eastAsia="仿宋_GB2312"/>
          <w:color w:val="auto"/>
          <w:sz w:val="32"/>
          <w:szCs w:val="32"/>
          <w:highlight w:val="none"/>
        </w:rPr>
        <w:t>。项目详细情况如下：</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工程项目名称：</w:t>
      </w:r>
      <w:r>
        <w:rPr>
          <w:rFonts w:hint="eastAsia" w:ascii="仿宋_GB2312" w:hAnsi="仿宋_GB2312" w:eastAsia="仿宋_GB2312" w:cs="仿宋_GB2312"/>
          <w:color w:val="auto"/>
          <w:sz w:val="32"/>
          <w:szCs w:val="32"/>
          <w:highlight w:val="none"/>
          <w:u w:val="single"/>
          <w:lang w:eastAsia="zh-CN"/>
        </w:rPr>
        <w:t>美术馆美术馆简易基础装修施工项目</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none"/>
          <w:lang w:val="en-US" w:eastAsia="zh-CN"/>
        </w:rPr>
      </w:pPr>
      <w:r>
        <w:rPr>
          <w:rFonts w:hint="eastAsia" w:ascii="仿宋_GB2312" w:hAnsi="新宋体" w:eastAsia="仿宋_GB2312"/>
          <w:color w:val="auto"/>
          <w:sz w:val="32"/>
          <w:szCs w:val="32"/>
          <w:highlight w:val="none"/>
        </w:rPr>
        <w:t>工程地点：黄山市黟县</w:t>
      </w:r>
      <w:r>
        <w:rPr>
          <w:rFonts w:hint="eastAsia" w:ascii="仿宋_GB2312" w:hAnsi="新宋体" w:eastAsia="仿宋_GB2312"/>
          <w:color w:val="auto"/>
          <w:sz w:val="32"/>
          <w:szCs w:val="32"/>
          <w:highlight w:val="none"/>
          <w:lang w:eastAsia="zh-CN"/>
        </w:rPr>
        <w:t>宏村镇屏山村</w:t>
      </w:r>
      <w:r>
        <w:rPr>
          <w:rFonts w:hint="eastAsia" w:ascii="仿宋_GB2312" w:hAnsi="新宋体" w:eastAsia="仿宋_GB2312"/>
          <w:color w:val="auto"/>
          <w:sz w:val="32"/>
          <w:szCs w:val="32"/>
          <w:highlight w:val="none"/>
          <w:lang w:val="en-US" w:eastAsia="zh-CN"/>
        </w:rPr>
        <w:t>黄山中国书画小镇</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新宋体" w:eastAsia="仿宋_GB2312"/>
          <w:color w:val="auto"/>
          <w:sz w:val="32"/>
          <w:szCs w:val="32"/>
          <w:highlight w:val="none"/>
          <w:lang w:val="en-US" w:eastAsia="zh-CN"/>
        </w:rPr>
      </w:pPr>
      <w:r>
        <w:rPr>
          <w:rFonts w:hint="eastAsia" w:ascii="仿宋_GB2312" w:hAnsi="新宋体" w:eastAsia="仿宋_GB2312"/>
          <w:color w:val="auto"/>
          <w:sz w:val="32"/>
          <w:szCs w:val="32"/>
          <w:highlight w:val="none"/>
        </w:rPr>
        <w:t>项目内</w:t>
      </w:r>
      <w:r>
        <w:rPr>
          <w:rFonts w:hint="eastAsia" w:ascii="仿宋_GB2312" w:hAnsi="新宋体" w:eastAsia="仿宋_GB2312"/>
          <w:color w:val="auto"/>
          <w:sz w:val="32"/>
          <w:szCs w:val="32"/>
          <w:highlight w:val="none"/>
          <w:lang w:val="en-US" w:eastAsia="zh-CN"/>
        </w:rPr>
        <w:t>容包括但不限于以下内容：</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新宋体" w:eastAsia="仿宋_GB2312"/>
          <w:color w:val="auto"/>
          <w:sz w:val="32"/>
          <w:szCs w:val="32"/>
          <w:highlight w:val="none"/>
          <w:lang w:val="en-US" w:eastAsia="zh-CN"/>
        </w:rPr>
      </w:pPr>
      <w:r>
        <w:rPr>
          <w:rFonts w:hint="eastAsia" w:ascii="仿宋_GB2312" w:hAnsi="新宋体" w:eastAsia="仿宋_GB2312"/>
          <w:color w:val="auto"/>
          <w:sz w:val="32"/>
          <w:szCs w:val="32"/>
          <w:highlight w:val="none"/>
          <w:lang w:val="en-US" w:eastAsia="zh-CN"/>
        </w:rPr>
        <w:t>本次工程建设内容为美术馆1700㎡。施工图范围内装饰装修工程、电气工程、给排水工程、安防系统工程、消防工程、多媒体系统集成</w:t>
      </w:r>
      <w:r>
        <w:rPr>
          <w:rFonts w:hint="eastAsia" w:ascii="仿宋_GB2312" w:hAnsi="华文中宋" w:eastAsia="仿宋_GB2312" w:cs="仿宋"/>
          <w:color w:val="auto"/>
          <w:spacing w:val="6"/>
          <w:kern w:val="2"/>
          <w:sz w:val="32"/>
          <w:szCs w:val="32"/>
          <w:highlight w:val="none"/>
          <w:lang w:val="en-US" w:eastAsia="zh-CN" w:bidi="ar-SA"/>
        </w:rPr>
        <w:t>、专业展览、会议设施设备施工、设施采购，调试试运转（空调不在本次招标范围），原土建工程的改造，缺陷责任、移交及保修等内容，与美术馆其他区域的衔接施工等，还有以上未列出、但与本项目密切相关且必不可少的相关工作内容。包含但不限于招标范围内的所有施工、竣工验收、项目移交及缺陷责任期的工作内容，具体以发包人要求为准。具体内容详见</w:t>
      </w:r>
      <w:r>
        <w:rPr>
          <w:rFonts w:hint="eastAsia" w:ascii="仿宋_GB2312" w:hAnsi="仿宋" w:cs="仿宋"/>
          <w:color w:val="auto"/>
          <w:sz w:val="32"/>
          <w:szCs w:val="32"/>
          <w:highlight w:val="none"/>
          <w:lang w:eastAsia="zh-CN"/>
        </w:rPr>
        <w:t>询比采购</w:t>
      </w:r>
      <w:r>
        <w:rPr>
          <w:rFonts w:hint="eastAsia" w:ascii="仿宋_GB2312" w:hAnsi="华文中宋" w:eastAsia="仿宋_GB2312" w:cs="仿宋"/>
          <w:color w:val="auto"/>
          <w:spacing w:val="6"/>
          <w:kern w:val="2"/>
          <w:sz w:val="32"/>
          <w:szCs w:val="32"/>
          <w:highlight w:val="none"/>
          <w:lang w:val="en-US" w:eastAsia="zh-CN" w:bidi="ar-SA"/>
        </w:rPr>
        <w:t>文件、施工图纸、清单及答疑文件。</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资格要求</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rPr>
        <w:t>投标人资质要求：投标人须具备</w:t>
      </w:r>
      <w:r>
        <w:rPr>
          <w:rFonts w:hint="eastAsia" w:ascii="仿宋_GB2312" w:hAnsi="仿宋_GB2312" w:eastAsia="仿宋_GB2312" w:cs="仿宋_GB2312"/>
          <w:bCs/>
          <w:color w:val="auto"/>
          <w:sz w:val="32"/>
          <w:szCs w:val="32"/>
          <w:highlight w:val="none"/>
          <w:lang w:eastAsia="zh-CN"/>
        </w:rPr>
        <w:t>建筑装修装饰工程专业承包贰级及以上专业</w:t>
      </w:r>
      <w:r>
        <w:rPr>
          <w:rFonts w:hint="eastAsia" w:ascii="仿宋_GB2312" w:hAnsi="仿宋_GB2312" w:eastAsia="仿宋_GB2312" w:cs="仿宋_GB2312"/>
          <w:bCs/>
          <w:color w:val="auto"/>
          <w:sz w:val="32"/>
          <w:szCs w:val="32"/>
          <w:highlight w:val="none"/>
          <w:lang w:val="en-US" w:eastAsia="zh-CN"/>
        </w:rPr>
        <w:t>施工</w:t>
      </w:r>
      <w:r>
        <w:rPr>
          <w:rFonts w:hint="eastAsia" w:ascii="仿宋_GB2312" w:hAnsi="仿宋_GB2312" w:eastAsia="仿宋_GB2312" w:cs="仿宋_GB2312"/>
          <w:bCs/>
          <w:color w:val="auto"/>
          <w:sz w:val="32"/>
          <w:szCs w:val="32"/>
          <w:highlight w:val="none"/>
        </w:rPr>
        <w:t>资质</w:t>
      </w:r>
      <w:r>
        <w:rPr>
          <w:rFonts w:hint="eastAsia" w:ascii="仿宋_GB2312" w:hAnsi="仿宋_GB2312" w:eastAsia="仿宋_GB2312" w:cs="仿宋_GB2312"/>
          <w:bCs/>
          <w:color w:val="auto"/>
          <w:sz w:val="32"/>
          <w:szCs w:val="32"/>
          <w:highlight w:val="none"/>
          <w:lang w:eastAsia="zh-CN"/>
        </w:rPr>
        <w:t>。</w:t>
      </w:r>
    </w:p>
    <w:p>
      <w:pPr>
        <w:snapToGrid w:val="0"/>
        <w:spacing w:line="580" w:lineRule="exact"/>
        <w:ind w:firstLine="640"/>
        <w:rPr>
          <w:rFonts w:hint="eastAsia" w:ascii="仿宋_GB2312" w:hAnsi="仿宋" w:eastAsia="仿宋_GB2312" w:cs="仿宋"/>
          <w:color w:val="auto"/>
          <w:sz w:val="32"/>
          <w:szCs w:val="32"/>
          <w:highlight w:val="none"/>
          <w:lang w:eastAsia="zh-CN"/>
        </w:rPr>
      </w:pPr>
      <w:r>
        <w:rPr>
          <w:rFonts w:hint="eastAsia" w:ascii="仿宋_GB2312" w:hAnsi="仿宋" w:eastAsia="仿宋_GB2312" w:cs="仿宋"/>
          <w:color w:val="auto"/>
          <w:sz w:val="32"/>
          <w:szCs w:val="32"/>
          <w:highlight w:val="none"/>
          <w:lang w:val="en-US" w:eastAsia="zh-CN"/>
        </w:rPr>
        <w:t>2.2</w:t>
      </w:r>
      <w:r>
        <w:rPr>
          <w:rFonts w:hint="eastAsia" w:ascii="仿宋_GB2312" w:hAnsi="仿宋" w:eastAsia="仿宋_GB2312" w:cs="仿宋"/>
          <w:color w:val="auto"/>
          <w:sz w:val="32"/>
          <w:szCs w:val="32"/>
          <w:highlight w:val="none"/>
        </w:rPr>
        <w:t>业绩要求：投标人自20</w:t>
      </w:r>
      <w:r>
        <w:rPr>
          <w:rFonts w:hint="eastAsia" w:ascii="仿宋_GB2312" w:hAnsi="仿宋" w:cs="仿宋"/>
          <w:color w:val="auto"/>
          <w:sz w:val="32"/>
          <w:szCs w:val="32"/>
          <w:highlight w:val="none"/>
          <w:lang w:val="en-US" w:eastAsia="zh-CN"/>
        </w:rPr>
        <w:t>19</w:t>
      </w:r>
      <w:r>
        <w:rPr>
          <w:rFonts w:hint="eastAsia" w:ascii="仿宋_GB2312" w:hAnsi="仿宋" w:eastAsia="仿宋_GB2312" w:cs="仿宋"/>
          <w:color w:val="auto"/>
          <w:sz w:val="32"/>
          <w:szCs w:val="32"/>
          <w:highlight w:val="none"/>
        </w:rPr>
        <w:t>年1月1日（含）以来，在中华人民共和国境内（不含港澳台地区）</w:t>
      </w:r>
      <w:r>
        <w:rPr>
          <w:rFonts w:hint="eastAsia" w:ascii="仿宋_GB2312" w:hAnsi="仿宋" w:eastAsia="仿宋_GB2312" w:cs="仿宋"/>
          <w:color w:val="auto"/>
          <w:sz w:val="32"/>
          <w:szCs w:val="32"/>
          <w:highlight w:val="none"/>
          <w:lang w:val="en-US" w:eastAsia="zh-CN"/>
        </w:rPr>
        <w:t>至少</w:t>
      </w:r>
      <w:r>
        <w:rPr>
          <w:rFonts w:hint="eastAsia" w:ascii="仿宋_GB2312" w:hAnsi="仿宋" w:eastAsia="仿宋_GB2312" w:cs="仿宋"/>
          <w:color w:val="auto"/>
          <w:sz w:val="32"/>
          <w:szCs w:val="32"/>
          <w:highlight w:val="none"/>
        </w:rPr>
        <w:t>具备两个及以上的已完工单个合同金额在</w:t>
      </w:r>
      <w:r>
        <w:rPr>
          <w:rFonts w:hint="eastAsia" w:ascii="仿宋_GB2312" w:hAnsi="仿宋" w:cs="仿宋"/>
          <w:color w:val="auto"/>
          <w:sz w:val="32"/>
          <w:szCs w:val="32"/>
          <w:highlight w:val="none"/>
          <w:lang w:val="en-US" w:eastAsia="zh-CN"/>
        </w:rPr>
        <w:t>100</w:t>
      </w:r>
      <w:r>
        <w:rPr>
          <w:rFonts w:hint="eastAsia" w:ascii="仿宋_GB2312" w:hAnsi="仿宋" w:eastAsia="仿宋_GB2312" w:cs="仿宋"/>
          <w:color w:val="auto"/>
          <w:sz w:val="32"/>
          <w:szCs w:val="32"/>
          <w:highlight w:val="none"/>
        </w:rPr>
        <w:t>万元以上（含</w:t>
      </w:r>
      <w:r>
        <w:rPr>
          <w:rFonts w:hint="eastAsia" w:ascii="仿宋_GB2312" w:hAnsi="仿宋" w:cs="仿宋"/>
          <w:color w:val="auto"/>
          <w:sz w:val="32"/>
          <w:szCs w:val="32"/>
          <w:highlight w:val="none"/>
          <w:lang w:val="en-US" w:eastAsia="zh-CN"/>
        </w:rPr>
        <w:t>100</w:t>
      </w:r>
      <w:r>
        <w:rPr>
          <w:rFonts w:hint="eastAsia" w:ascii="仿宋_GB2312" w:hAnsi="仿宋" w:eastAsia="仿宋_GB2312" w:cs="仿宋"/>
          <w:color w:val="auto"/>
          <w:sz w:val="32"/>
          <w:szCs w:val="32"/>
          <w:highlight w:val="none"/>
        </w:rPr>
        <w:t>万元）的</w:t>
      </w:r>
      <w:r>
        <w:rPr>
          <w:rFonts w:hint="eastAsia" w:ascii="仿宋_GB2312" w:hAnsi="仿宋" w:eastAsia="仿宋_GB2312" w:cs="仿宋"/>
          <w:color w:val="auto"/>
          <w:sz w:val="32"/>
          <w:szCs w:val="32"/>
          <w:highlight w:val="none"/>
          <w:lang w:eastAsia="zh-CN"/>
        </w:rPr>
        <w:t>装饰装修</w:t>
      </w:r>
      <w:r>
        <w:rPr>
          <w:rFonts w:hint="eastAsia" w:ascii="仿宋_GB2312" w:hAnsi="仿宋" w:eastAsia="仿宋_GB2312" w:cs="仿宋"/>
          <w:color w:val="auto"/>
          <w:sz w:val="32"/>
          <w:szCs w:val="32"/>
          <w:highlight w:val="none"/>
        </w:rPr>
        <w:t>工程业绩</w:t>
      </w:r>
      <w:r>
        <w:rPr>
          <w:rFonts w:hint="eastAsia" w:ascii="仿宋_GB2312" w:hAnsi="仿宋" w:eastAsia="仿宋_GB2312" w:cs="仿宋"/>
          <w:color w:val="auto"/>
          <w:sz w:val="32"/>
          <w:szCs w:val="32"/>
          <w:highlight w:val="none"/>
          <w:lang w:eastAsia="zh-CN"/>
        </w:rPr>
        <w:t>。</w:t>
      </w:r>
      <w:r>
        <w:rPr>
          <w:rFonts w:hint="eastAsia" w:ascii="仿宋_GB2312" w:hAnsi="仿宋" w:eastAsia="仿宋_GB2312" w:cs="仿宋"/>
          <w:color w:val="auto"/>
          <w:sz w:val="32"/>
          <w:szCs w:val="32"/>
          <w:highlight w:val="none"/>
        </w:rPr>
        <w:t>项目经理自20</w:t>
      </w:r>
      <w:r>
        <w:rPr>
          <w:rFonts w:hint="eastAsia" w:ascii="仿宋_GB2312" w:hAnsi="仿宋" w:cs="仿宋"/>
          <w:color w:val="auto"/>
          <w:sz w:val="32"/>
          <w:szCs w:val="32"/>
          <w:highlight w:val="none"/>
          <w:lang w:val="en-US" w:eastAsia="zh-CN"/>
        </w:rPr>
        <w:t>19</w:t>
      </w:r>
      <w:r>
        <w:rPr>
          <w:rFonts w:hint="eastAsia" w:ascii="仿宋_GB2312" w:hAnsi="仿宋" w:eastAsia="仿宋_GB2312" w:cs="仿宋"/>
          <w:color w:val="auto"/>
          <w:sz w:val="32"/>
          <w:szCs w:val="32"/>
          <w:highlight w:val="none"/>
        </w:rPr>
        <w:t>年1月1日（含）以来，在中华人民共和国境内（不含港澳台地）具备一个已完工的单个合同金额在</w:t>
      </w:r>
      <w:r>
        <w:rPr>
          <w:rFonts w:hint="eastAsia" w:ascii="仿宋_GB2312" w:hAnsi="仿宋" w:cs="仿宋"/>
          <w:color w:val="auto"/>
          <w:sz w:val="32"/>
          <w:szCs w:val="32"/>
          <w:highlight w:val="none"/>
          <w:lang w:val="en-US" w:eastAsia="zh-CN"/>
        </w:rPr>
        <w:t>100</w:t>
      </w:r>
      <w:r>
        <w:rPr>
          <w:rFonts w:hint="eastAsia" w:ascii="仿宋_GB2312" w:hAnsi="仿宋" w:eastAsia="仿宋_GB2312" w:cs="仿宋"/>
          <w:color w:val="auto"/>
          <w:sz w:val="32"/>
          <w:szCs w:val="32"/>
          <w:highlight w:val="none"/>
        </w:rPr>
        <w:t>万元以上（含</w:t>
      </w:r>
      <w:r>
        <w:rPr>
          <w:rFonts w:hint="eastAsia" w:ascii="仿宋_GB2312" w:hAnsi="仿宋" w:cs="仿宋"/>
          <w:color w:val="auto"/>
          <w:sz w:val="32"/>
          <w:szCs w:val="32"/>
          <w:highlight w:val="none"/>
          <w:lang w:val="en-US" w:eastAsia="zh-CN"/>
        </w:rPr>
        <w:t>100</w:t>
      </w:r>
      <w:r>
        <w:rPr>
          <w:rFonts w:hint="eastAsia" w:ascii="仿宋_GB2312" w:hAnsi="仿宋" w:eastAsia="仿宋_GB2312" w:cs="仿宋"/>
          <w:color w:val="auto"/>
          <w:sz w:val="32"/>
          <w:szCs w:val="32"/>
          <w:highlight w:val="none"/>
        </w:rPr>
        <w:t>万元）的</w:t>
      </w:r>
      <w:r>
        <w:rPr>
          <w:rFonts w:hint="eastAsia" w:ascii="仿宋_GB2312" w:hAnsi="仿宋" w:eastAsia="仿宋_GB2312" w:cs="仿宋"/>
          <w:color w:val="auto"/>
          <w:sz w:val="32"/>
          <w:szCs w:val="32"/>
          <w:highlight w:val="none"/>
          <w:lang w:eastAsia="zh-CN"/>
        </w:rPr>
        <w:t>装饰装修工程业绩。</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val="en-US" w:eastAsia="zh-CN"/>
        </w:rPr>
        <w:t>2.3</w:t>
      </w:r>
      <w:r>
        <w:rPr>
          <w:rFonts w:hint="eastAsia" w:ascii="仿宋_GB2312" w:hAnsi="仿宋_GB2312" w:eastAsia="仿宋_GB2312" w:cs="仿宋_GB2312"/>
          <w:bCs/>
          <w:color w:val="auto"/>
          <w:sz w:val="32"/>
          <w:szCs w:val="32"/>
          <w:highlight w:val="none"/>
          <w:lang w:eastAsia="zh-CN"/>
        </w:rPr>
        <w:t>项目经理资格要求：投标人拟委任项目经理须具备建筑</w:t>
      </w:r>
      <w:r>
        <w:rPr>
          <w:rFonts w:hint="eastAsia" w:ascii="仿宋_GB2312" w:hAnsi="仿宋_GB2312" w:eastAsia="仿宋_GB2312" w:cs="仿宋_GB2312"/>
          <w:bCs/>
          <w:color w:val="auto"/>
          <w:sz w:val="32"/>
          <w:szCs w:val="32"/>
          <w:highlight w:val="none"/>
        </w:rPr>
        <w:t>工程（专业）二级（含以上级）注册建造师执业资格，具备有效的安全生产考核合格（B类）证书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且目前未在其他项目上任职或虽在其他项目上任职但本项目中标后能够从该项目撤离。</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color w:val="auto"/>
          <w:szCs w:val="21"/>
          <w:highlight w:val="none"/>
        </w:rPr>
      </w:pPr>
      <w:r>
        <w:rPr>
          <w:rFonts w:hint="eastAsia" w:ascii="仿宋_GB2312" w:hAnsi="仿宋_GB2312" w:eastAsia="仿宋_GB2312" w:cs="仿宋_GB2312"/>
          <w:bCs/>
          <w:color w:val="auto"/>
          <w:sz w:val="32"/>
          <w:szCs w:val="32"/>
          <w:highlight w:val="none"/>
          <w:lang w:val="en-US" w:eastAsia="zh-CN"/>
        </w:rPr>
        <w:t>2.4</w:t>
      </w:r>
      <w:r>
        <w:rPr>
          <w:rFonts w:hint="eastAsia" w:ascii="仿宋_GB2312" w:hAnsi="仿宋_GB2312" w:eastAsia="仿宋_GB2312" w:cs="仿宋_GB2312"/>
          <w:bCs/>
          <w:color w:val="auto"/>
          <w:sz w:val="32"/>
          <w:szCs w:val="32"/>
          <w:highlight w:val="none"/>
        </w:rPr>
        <w:t>并在</w:t>
      </w:r>
      <w:r>
        <w:rPr>
          <w:rFonts w:hint="eastAsia" w:ascii="仿宋_GB2312" w:hAnsi="仿宋_GB2312" w:eastAsia="仿宋_GB2312" w:cs="仿宋_GB2312"/>
          <w:bCs/>
          <w:color w:val="auto"/>
          <w:sz w:val="32"/>
          <w:szCs w:val="32"/>
          <w:highlight w:val="none"/>
          <w:lang w:eastAsia="zh-CN"/>
        </w:rPr>
        <w:t>其他施工</w:t>
      </w:r>
      <w:r>
        <w:rPr>
          <w:rFonts w:hint="eastAsia" w:ascii="仿宋_GB2312" w:hAnsi="仿宋_GB2312" w:eastAsia="仿宋_GB2312" w:cs="仿宋_GB2312"/>
          <w:bCs/>
          <w:color w:val="auto"/>
          <w:sz w:val="32"/>
          <w:szCs w:val="32"/>
          <w:highlight w:val="none"/>
        </w:rPr>
        <w:t>人员、设备、资金等方面具有相应的施工能力</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bookmarkStart w:id="0" w:name="_Toc480792924"/>
      <w:bookmarkStart w:id="1" w:name="_Toc480738823"/>
      <w:bookmarkStart w:id="2" w:name="_Toc480793005"/>
      <w:bookmarkStart w:id="3" w:name="_Toc480792582"/>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信用要求</w:t>
      </w:r>
      <w:bookmarkEnd w:id="0"/>
      <w:bookmarkEnd w:id="1"/>
      <w:bookmarkEnd w:id="2"/>
      <w:bookmarkEnd w:id="3"/>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投标人（含不具有独立法人资格的分公司、不含具备独立法人资格的子公司）存在以下不良信用记录情形之一, 在投标截止时间前发现的，其投标文件不予接收；在评审过程中发现的，不得推荐为中标候选人；中标公示期间发现的，不得确定为中标人:</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(1)投标人被人民法院列入失信被执行人的;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bookmarkStart w:id="4" w:name="_Toc480793009"/>
      <w:bookmarkStart w:id="5" w:name="_Toc480792928"/>
      <w:bookmarkStart w:id="6" w:name="_Toc480792586"/>
      <w:bookmarkStart w:id="7" w:name="_Toc480738827"/>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)投标人被工商行政管理部门列入严重违法失信企业名单的;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3</w:t>
      </w:r>
      <w:r>
        <w:rPr>
          <w:rFonts w:hint="eastAsia" w:ascii="仿宋_GB2312" w:hAnsi="仿宋_GB2312" w:eastAsia="仿宋_GB2312" w:cs="仿宋_GB2312"/>
          <w:bCs/>
          <w:color w:val="auto"/>
          <w:sz w:val="32"/>
          <w:szCs w:val="32"/>
          <w:highlight w:val="none"/>
        </w:rPr>
        <w:t>)投标人被税务部门列入重大税收违法案件当事人名单的</w:t>
      </w:r>
      <w:bookmarkEnd w:id="4"/>
      <w:bookmarkEnd w:id="5"/>
      <w:bookmarkEnd w:id="6"/>
      <w:bookmarkEnd w:id="7"/>
      <w:r>
        <w:rPr>
          <w:rFonts w:hint="eastAsia" w:ascii="仿宋_GB2312" w:hAnsi="仿宋_GB2312" w:eastAsia="仿宋_GB2312" w:cs="仿宋_GB2312"/>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s="仿宋_GB2312"/>
          <w:bCs/>
          <w:color w:val="auto"/>
          <w:sz w:val="32"/>
          <w:szCs w:val="32"/>
          <w:highlight w:val="none"/>
        </w:rPr>
        <w:t>)投标人被人力资源社会保障行政部门列入拖欠农民工工资“黑名单”的；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val="en-US" w:eastAsia="zh-CN"/>
        </w:rPr>
        <w:t>5</w:t>
      </w:r>
      <w:r>
        <w:rPr>
          <w:rFonts w:hint="eastAsia" w:ascii="仿宋_GB2312" w:hAnsi="仿宋_GB2312" w:eastAsia="仿宋_GB2312" w:cs="仿宋_GB2312"/>
          <w:bCs/>
          <w:color w:val="auto"/>
          <w:sz w:val="32"/>
          <w:szCs w:val="32"/>
          <w:highlight w:val="none"/>
        </w:rPr>
        <w:t>)投标人被黄山市住建局（含区县住建局）列入黄山市建筑市场黑名单的。</w:t>
      </w:r>
    </w:p>
    <w:p>
      <w:pPr>
        <w:pStyle w:val="19"/>
        <w:ind w:firstLine="420"/>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以上情形第（1）（3）（4）（5）以“信用中国”（http://www.creditchina.gov.cn）或其他指定媒介[国家税务总局网站（www.chinatax.gov.cn）、最高人民法院网站（www.court.gov.cn）、国家企业信用信息公示系统网站（www.gsxt.gov.cn）]发布的为准，第（6）以黄山市住建局网站发布的为准。所有情形有限制期限的按规定期限执行，无限制期限的按投标截止时间前12个月计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3</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文件的获取</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请于</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2</w:t>
      </w:r>
      <w:r>
        <w:rPr>
          <w:rFonts w:hint="eastAsia" w:ascii="仿宋_GB2312" w:hAnsi="新宋体" w:eastAsia="仿宋_GB2312"/>
          <w:bCs/>
          <w:color w:val="auto"/>
          <w:sz w:val="32"/>
          <w:szCs w:val="32"/>
          <w:highlight w:val="none"/>
        </w:rPr>
        <w:t>年</w:t>
      </w:r>
      <w:r>
        <w:rPr>
          <w:rFonts w:hint="eastAsia" w:ascii="仿宋_GB2312" w:hAnsi="新宋体" w:eastAsia="仿宋_GB2312"/>
          <w:bCs/>
          <w:color w:val="auto"/>
          <w:sz w:val="32"/>
          <w:szCs w:val="32"/>
          <w:highlight w:val="none"/>
          <w:u w:val="single"/>
          <w:lang w:val="en-US" w:eastAsia="zh-CN"/>
        </w:rPr>
        <w:t xml:space="preserve"> 8 </w:t>
      </w:r>
      <w:r>
        <w:rPr>
          <w:rFonts w:hint="eastAsia" w:ascii="仿宋_GB2312" w:hAnsi="新宋体" w:eastAsia="仿宋_GB2312"/>
          <w:bCs/>
          <w:color w:val="auto"/>
          <w:sz w:val="32"/>
          <w:szCs w:val="32"/>
          <w:highlight w:val="none"/>
        </w:rPr>
        <w:t>月</w:t>
      </w:r>
      <w:r>
        <w:rPr>
          <w:rFonts w:hint="eastAsia" w:ascii="仿宋_GB2312" w:hAnsi="新宋体" w:eastAsia="仿宋_GB2312"/>
          <w:bCs/>
          <w:color w:val="auto"/>
          <w:sz w:val="32"/>
          <w:szCs w:val="32"/>
          <w:highlight w:val="none"/>
          <w:u w:val="single"/>
          <w:lang w:val="en-US" w:eastAsia="zh-CN"/>
        </w:rPr>
        <w:t xml:space="preserve">  26  </w:t>
      </w:r>
      <w:r>
        <w:rPr>
          <w:rFonts w:hint="eastAsia" w:ascii="仿宋_GB2312" w:hAnsi="新宋体" w:eastAsia="仿宋_GB2312"/>
          <w:bCs/>
          <w:color w:val="auto"/>
          <w:sz w:val="32"/>
          <w:szCs w:val="32"/>
          <w:highlight w:val="none"/>
        </w:rPr>
        <w:t>日至</w:t>
      </w:r>
      <w:r>
        <w:rPr>
          <w:rFonts w:hint="eastAsia" w:ascii="仿宋_GB2312" w:hAnsi="新宋体" w:eastAsia="仿宋_GB2312"/>
          <w:bCs/>
          <w:color w:val="auto"/>
          <w:sz w:val="32"/>
          <w:szCs w:val="32"/>
          <w:highlight w:val="none"/>
          <w:u w:val="single"/>
        </w:rPr>
        <w:t>202</w:t>
      </w:r>
      <w:r>
        <w:rPr>
          <w:rFonts w:hint="eastAsia" w:ascii="仿宋_GB2312" w:hAnsi="新宋体" w:eastAsia="仿宋_GB2312"/>
          <w:bCs/>
          <w:color w:val="auto"/>
          <w:sz w:val="32"/>
          <w:szCs w:val="32"/>
          <w:highlight w:val="none"/>
          <w:u w:val="single"/>
          <w:lang w:val="en-US" w:eastAsia="zh-CN"/>
        </w:rPr>
        <w:t>2</w:t>
      </w:r>
      <w:r>
        <w:rPr>
          <w:rFonts w:hint="eastAsia" w:ascii="仿宋_GB2312" w:hAnsi="新宋体" w:eastAsia="仿宋_GB2312"/>
          <w:bCs/>
          <w:color w:val="auto"/>
          <w:sz w:val="32"/>
          <w:szCs w:val="32"/>
          <w:highlight w:val="none"/>
        </w:rPr>
        <w:t>年</w:t>
      </w:r>
      <w:r>
        <w:rPr>
          <w:rFonts w:hint="eastAsia" w:ascii="仿宋_GB2312" w:hAnsi="新宋体" w:eastAsia="仿宋_GB2312"/>
          <w:bCs/>
          <w:color w:val="auto"/>
          <w:sz w:val="32"/>
          <w:szCs w:val="32"/>
          <w:highlight w:val="none"/>
          <w:u w:val="single"/>
          <w:lang w:val="en-US" w:eastAsia="zh-CN"/>
        </w:rPr>
        <w:t xml:space="preserve"> 9 </w:t>
      </w:r>
      <w:r>
        <w:rPr>
          <w:rFonts w:hint="eastAsia" w:ascii="仿宋_GB2312" w:hAnsi="新宋体" w:eastAsia="仿宋_GB2312"/>
          <w:bCs/>
          <w:color w:val="auto"/>
          <w:sz w:val="32"/>
          <w:szCs w:val="32"/>
          <w:highlight w:val="none"/>
        </w:rPr>
        <w:t>月</w:t>
      </w:r>
      <w:r>
        <w:rPr>
          <w:rFonts w:hint="eastAsia" w:ascii="仿宋_GB2312" w:hAnsi="新宋体" w:eastAsia="仿宋_GB2312"/>
          <w:bCs/>
          <w:color w:val="auto"/>
          <w:sz w:val="32"/>
          <w:szCs w:val="32"/>
          <w:highlight w:val="none"/>
          <w:u w:val="single"/>
          <w:lang w:val="en-US" w:eastAsia="zh-CN"/>
        </w:rPr>
        <w:t xml:space="preserve"> 1 </w:t>
      </w:r>
      <w:r>
        <w:rPr>
          <w:rFonts w:hint="eastAsia" w:ascii="仿宋_GB2312" w:hAnsi="新宋体" w:eastAsia="仿宋_GB2312"/>
          <w:bCs/>
          <w:color w:val="auto"/>
          <w:sz w:val="32"/>
          <w:szCs w:val="32"/>
          <w:highlight w:val="none"/>
        </w:rPr>
        <w:t>日，与我司相关人员联系，</w:t>
      </w:r>
      <w:r>
        <w:rPr>
          <w:rFonts w:hint="eastAsia" w:ascii="仿宋_GB2312" w:hAnsi="新宋体" w:eastAsia="仿宋_GB2312"/>
          <w:color w:val="auto"/>
          <w:sz w:val="32"/>
          <w:szCs w:val="32"/>
          <w:highlight w:val="none"/>
        </w:rPr>
        <w:t>获取纸质</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文件或者提供准确的邮箱地址，由公司发送电子版</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w:t>
      </w:r>
      <w:r>
        <w:rPr>
          <w:rFonts w:hint="eastAsia" w:ascii="仿宋_GB2312" w:hAnsi="新宋体" w:eastAsia="仿宋_GB2312"/>
          <w:color w:val="auto"/>
          <w:sz w:val="32"/>
          <w:szCs w:val="32"/>
          <w:highlight w:val="none"/>
          <w:u w:val="single"/>
        </w:rPr>
        <w:t>0</w:t>
      </w:r>
      <w:r>
        <w:rPr>
          <w:rFonts w:hint="eastAsia" w:ascii="仿宋_GB2312" w:hAnsi="新宋体" w:eastAsia="仿宋_GB2312"/>
          <w:color w:val="auto"/>
          <w:sz w:val="32"/>
          <w:szCs w:val="32"/>
          <w:highlight w:val="none"/>
        </w:rPr>
        <w:t>元/套）。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strike/>
          <w:dstrike w:val="0"/>
          <w:color w:val="auto"/>
          <w:sz w:val="32"/>
          <w:szCs w:val="32"/>
          <w:highlight w:val="none"/>
          <w:lang w:val="en-US" w:eastAsia="zh-CN"/>
        </w:rPr>
      </w:pPr>
      <w:r>
        <w:rPr>
          <w:rFonts w:hint="eastAsia" w:ascii="仿宋_GB2312" w:hAnsi="新宋体" w:eastAsia="仿宋_GB2312"/>
          <w:strike w:val="0"/>
          <w:dstrike w:val="0"/>
          <w:color w:val="auto"/>
          <w:sz w:val="32"/>
          <w:szCs w:val="32"/>
          <w:highlight w:val="none"/>
        </w:rPr>
        <w:t>联系人：</w:t>
      </w:r>
      <w:r>
        <w:rPr>
          <w:rFonts w:hint="eastAsia" w:ascii="仿宋_GB2312" w:hAnsi="新宋体" w:eastAsia="仿宋_GB2312"/>
          <w:strike w:val="0"/>
          <w:dstrike w:val="0"/>
          <w:color w:val="auto"/>
          <w:sz w:val="32"/>
          <w:szCs w:val="32"/>
          <w:highlight w:val="none"/>
          <w:u w:val="single"/>
          <w:lang w:eastAsia="zh-CN"/>
        </w:rPr>
        <w:t>潘女士</w:t>
      </w:r>
      <w:r>
        <w:rPr>
          <w:rFonts w:hint="eastAsia" w:ascii="仿宋_GB2312" w:hAnsi="新宋体" w:eastAsia="仿宋_GB2312"/>
          <w:strike w:val="0"/>
          <w:dstrike w:val="0"/>
          <w:color w:val="auto"/>
          <w:sz w:val="32"/>
          <w:szCs w:val="32"/>
          <w:highlight w:val="none"/>
          <w:u w:val="single"/>
        </w:rPr>
        <w:t xml:space="preserve"> </w:t>
      </w:r>
      <w:r>
        <w:rPr>
          <w:rFonts w:hint="eastAsia" w:ascii="仿宋_GB2312" w:hAnsi="新宋体" w:eastAsia="仿宋_GB2312"/>
          <w:strike w:val="0"/>
          <w:dstrike w:val="0"/>
          <w:color w:val="auto"/>
          <w:sz w:val="32"/>
          <w:szCs w:val="32"/>
          <w:highlight w:val="none"/>
        </w:rPr>
        <w:t xml:space="preserve"> 电话：</w:t>
      </w:r>
      <w:r>
        <w:rPr>
          <w:rFonts w:hint="eastAsia" w:ascii="仿宋_GB2312" w:hAnsi="仿宋_GB2312" w:eastAsia="仿宋_GB2312" w:cs="仿宋_GB2312"/>
          <w:color w:val="auto"/>
          <w:sz w:val="32"/>
          <w:szCs w:val="32"/>
          <w:highlight w:val="none"/>
          <w:u w:val="single"/>
          <w:lang w:val="en-US" w:eastAsia="zh-CN" w:bidi="he-IL"/>
        </w:rPr>
        <w:t>13855975648</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响应文件的提交</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none"/>
          <w:u w:val="single"/>
          <w:lang w:val="en-US" w:eastAsia="zh-CN"/>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 xml:space="preserve">.1 </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响应文件提交截止日期为：</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2</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u w:val="single"/>
          <w:lang w:val="en-US" w:eastAsia="zh-CN"/>
        </w:rPr>
        <w:t xml:space="preserve"> 9 </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u w:val="single"/>
          <w:lang w:val="en-US" w:eastAsia="zh-CN"/>
        </w:rPr>
        <w:t xml:space="preserve"> 1 </w:t>
      </w:r>
      <w:r>
        <w:rPr>
          <w:rFonts w:hint="eastAsia" w:ascii="仿宋_GB2312" w:hAnsi="新宋体" w:eastAsia="仿宋_GB2312"/>
          <w:color w:val="auto"/>
          <w:sz w:val="32"/>
          <w:szCs w:val="32"/>
          <w:highlight w:val="none"/>
        </w:rPr>
        <w:t>日</w:t>
      </w:r>
      <w:r>
        <w:rPr>
          <w:rFonts w:hint="eastAsia" w:ascii="仿宋_GB2312" w:hAnsi="新宋体" w:eastAsia="仿宋_GB2312"/>
          <w:color w:val="auto"/>
          <w:sz w:val="32"/>
          <w:szCs w:val="32"/>
          <w:highlight w:val="none"/>
          <w:u w:val="single"/>
          <w:lang w:val="en-US" w:eastAsia="zh-CN"/>
        </w:rPr>
        <w:t>15:00</w:t>
      </w:r>
      <w:r>
        <w:rPr>
          <w:rFonts w:hint="eastAsia" w:ascii="仿宋_GB2312" w:hAnsi="新宋体" w:eastAsia="仿宋_GB2312"/>
          <w:color w:val="auto"/>
          <w:sz w:val="32"/>
          <w:szCs w:val="32"/>
          <w:highlight w:val="none"/>
          <w:u w:val="single"/>
        </w:rPr>
        <w:t>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提交地点：</w:t>
      </w:r>
      <w:r>
        <w:rPr>
          <w:rFonts w:hint="eastAsia" w:ascii="仿宋_GB2312" w:hAnsi="新宋体" w:eastAsia="仿宋_GB2312"/>
          <w:color w:val="auto"/>
          <w:sz w:val="32"/>
          <w:szCs w:val="32"/>
          <w:highlight w:val="none"/>
          <w:u w:val="single"/>
        </w:rPr>
        <w:t xml:space="preserve">安徽省黄山市黟县宏村镇秀里农庄 </w:t>
      </w:r>
    </w:p>
    <w:p>
      <w:pPr>
        <w:snapToGrid w:val="0"/>
        <w:spacing w:line="560" w:lineRule="exact"/>
        <w:ind w:firstLine="640" w:firstLineChars="200"/>
        <w:rPr>
          <w:rFonts w:hint="default" w:ascii="仿宋_GB2312" w:hAnsi="新宋体" w:eastAsia="仿宋_GB2312"/>
          <w:color w:val="auto"/>
          <w:sz w:val="32"/>
          <w:szCs w:val="32"/>
          <w:highlight w:val="none"/>
          <w:u w:val="single"/>
          <w:lang w:val="en-US" w:eastAsia="zh-CN"/>
        </w:rPr>
      </w:pPr>
      <w:r>
        <w:rPr>
          <w:rFonts w:hint="eastAsia" w:ascii="仿宋_GB2312" w:hAnsi="新宋体" w:eastAsia="仿宋_GB2312"/>
          <w:color w:val="auto"/>
          <w:sz w:val="32"/>
          <w:szCs w:val="32"/>
          <w:highlight w:val="none"/>
          <w:u w:val="none"/>
        </w:rPr>
        <w:t>收件人：</w:t>
      </w:r>
      <w:r>
        <w:rPr>
          <w:rFonts w:hint="eastAsia" w:ascii="仿宋_GB2312" w:hAnsi="新宋体" w:eastAsia="仿宋_GB2312"/>
          <w:color w:val="auto"/>
          <w:sz w:val="32"/>
          <w:szCs w:val="32"/>
          <w:highlight w:val="none"/>
          <w:u w:val="single"/>
        </w:rPr>
        <w:t xml:space="preserve"> </w:t>
      </w:r>
      <w:r>
        <w:rPr>
          <w:rFonts w:hint="eastAsia" w:ascii="仿宋_GB2312" w:hAnsi="新宋体" w:eastAsia="仿宋_GB2312"/>
          <w:color w:val="auto"/>
          <w:sz w:val="32"/>
          <w:szCs w:val="32"/>
          <w:highlight w:val="none"/>
          <w:u w:val="single"/>
          <w:lang w:eastAsia="zh-CN"/>
        </w:rPr>
        <w:t>潘春风</w:t>
      </w:r>
      <w:r>
        <w:rPr>
          <w:rFonts w:hint="eastAsia" w:ascii="仿宋_GB2312" w:hAnsi="新宋体" w:eastAsia="仿宋_GB2312"/>
          <w:color w:val="auto"/>
          <w:sz w:val="32"/>
          <w:szCs w:val="32"/>
          <w:highlight w:val="none"/>
          <w:u w:val="single"/>
          <w:lang w:val="en-US" w:eastAsia="zh-CN"/>
        </w:rPr>
        <w:t xml:space="preserve">   </w:t>
      </w:r>
      <w:r>
        <w:rPr>
          <w:rFonts w:hint="eastAsia" w:ascii="仿宋_GB2312" w:hAnsi="新宋体" w:eastAsia="仿宋_GB2312"/>
          <w:color w:val="auto"/>
          <w:sz w:val="32"/>
          <w:szCs w:val="32"/>
          <w:highlight w:val="none"/>
          <w:u w:val="single"/>
        </w:rPr>
        <w:t xml:space="preserve"> </w:t>
      </w:r>
      <w:r>
        <w:rPr>
          <w:rFonts w:hint="eastAsia" w:ascii="仿宋_GB2312" w:hAnsi="新宋体" w:eastAsia="仿宋_GB2312"/>
          <w:color w:val="auto"/>
          <w:sz w:val="32"/>
          <w:szCs w:val="32"/>
          <w:highlight w:val="none"/>
          <w:u w:val="none"/>
        </w:rPr>
        <w:t>电话</w:t>
      </w:r>
      <w:r>
        <w:rPr>
          <w:rFonts w:hint="eastAsia" w:ascii="仿宋_GB2312" w:hAnsi="新宋体" w:eastAsia="仿宋_GB2312"/>
          <w:color w:val="auto"/>
          <w:sz w:val="32"/>
          <w:szCs w:val="32"/>
          <w:highlight w:val="none"/>
          <w:u w:val="none"/>
          <w:lang w:eastAsia="zh-CN"/>
        </w:rPr>
        <w:t>：</w:t>
      </w:r>
      <w:r>
        <w:rPr>
          <w:rFonts w:hint="eastAsia" w:ascii="仿宋_GB2312" w:hAnsi="新宋体" w:eastAsia="仿宋_GB2312"/>
          <w:color w:val="auto"/>
          <w:sz w:val="32"/>
          <w:szCs w:val="32"/>
          <w:highlight w:val="none"/>
          <w:u w:val="single"/>
          <w:lang w:val="en-US" w:eastAsia="zh-CN"/>
        </w:rPr>
        <w:t xml:space="preserve"> 13855975648   </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开启时间：</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2</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u w:val="single"/>
          <w:lang w:val="en-US" w:eastAsia="zh-CN"/>
        </w:rPr>
        <w:t xml:space="preserve"> 9 </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u w:val="single"/>
          <w:lang w:val="en-US" w:eastAsia="zh-CN"/>
        </w:rPr>
        <w:t xml:space="preserve"> 1 </w:t>
      </w:r>
      <w:r>
        <w:rPr>
          <w:rFonts w:hint="eastAsia" w:ascii="仿宋_GB2312" w:hAnsi="新宋体" w:eastAsia="仿宋_GB2312"/>
          <w:color w:val="auto"/>
          <w:sz w:val="32"/>
          <w:szCs w:val="32"/>
          <w:highlight w:val="none"/>
        </w:rPr>
        <w:t>日</w:t>
      </w:r>
      <w:r>
        <w:rPr>
          <w:rFonts w:hint="eastAsia" w:ascii="仿宋_GB2312" w:hAnsi="新宋体" w:eastAsia="仿宋_GB2312"/>
          <w:color w:val="auto"/>
          <w:sz w:val="32"/>
          <w:szCs w:val="32"/>
          <w:highlight w:val="none"/>
          <w:u w:val="single"/>
          <w:lang w:val="en-US" w:eastAsia="zh-CN"/>
        </w:rPr>
        <w:t>15</w:t>
      </w:r>
      <w:r>
        <w:rPr>
          <w:rFonts w:hint="eastAsia" w:ascii="仿宋_GB2312" w:hAnsi="新宋体" w:eastAsia="仿宋_GB2312"/>
          <w:color w:val="auto"/>
          <w:sz w:val="32"/>
          <w:szCs w:val="32"/>
          <w:highlight w:val="none"/>
          <w:u w:val="single"/>
          <w:lang w:val="en-US" w:eastAsia="zh-CN"/>
        </w:rPr>
        <w:t>:00</w:t>
      </w:r>
      <w:r>
        <w:rPr>
          <w:rFonts w:hint="eastAsia" w:ascii="仿宋_GB2312" w:hAnsi="新宋体" w:eastAsia="仿宋_GB2312"/>
          <w:color w:val="auto"/>
          <w:sz w:val="32"/>
          <w:szCs w:val="32"/>
          <w:highlight w:val="none"/>
        </w:rPr>
        <w:t>时</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开启地点：</w:t>
      </w:r>
      <w:r>
        <w:rPr>
          <w:rFonts w:hint="eastAsia" w:ascii="仿宋_GB2312" w:hAnsi="新宋体" w:eastAsia="仿宋_GB2312"/>
          <w:color w:val="auto"/>
          <w:sz w:val="32"/>
          <w:szCs w:val="32"/>
          <w:highlight w:val="none"/>
          <w:u w:val="single"/>
          <w:lang w:eastAsia="zh-CN"/>
        </w:rPr>
        <w:t>黄山市公共资源交易中心黟县分中心</w:t>
      </w:r>
    </w:p>
    <w:p>
      <w:pPr>
        <w:snapToGrid w:val="0"/>
        <w:spacing w:line="560" w:lineRule="exact"/>
        <w:ind w:firstLine="640" w:firstLineChars="200"/>
        <w:rPr>
          <w:rFonts w:ascii="仿宋_GB2312" w:hAnsi="新宋体" w:eastAsia="仿宋_GB2312" w:cs="新宋体"/>
          <w:color w:val="auto"/>
          <w:sz w:val="32"/>
          <w:szCs w:val="32"/>
          <w:highlight w:val="none"/>
        </w:rPr>
      </w:pPr>
      <w:r>
        <w:rPr>
          <w:rFonts w:hint="eastAsia" w:ascii="仿宋_GB2312" w:hAnsi="新宋体" w:eastAsia="仿宋_GB2312"/>
          <w:color w:val="auto"/>
          <w:sz w:val="32"/>
          <w:szCs w:val="32"/>
          <w:highlight w:val="none"/>
        </w:rPr>
        <w:t xml:space="preserve">5.2 </w:t>
      </w:r>
      <w:r>
        <w:rPr>
          <w:rFonts w:hint="eastAsia" w:ascii="仿宋_GB2312" w:hAnsi="新宋体" w:eastAsia="仿宋_GB2312"/>
          <w:b/>
          <w:color w:val="auto"/>
          <w:sz w:val="32"/>
          <w:szCs w:val="32"/>
          <w:highlight w:val="none"/>
        </w:rPr>
        <w:t>逾期送达的或者未送达指定地点的</w:t>
      </w:r>
      <w:r>
        <w:rPr>
          <w:rFonts w:hint="eastAsia" w:ascii="仿宋_GB2312" w:hAnsi="新宋体" w:eastAsia="仿宋_GB2312"/>
          <w:b/>
          <w:color w:val="auto"/>
          <w:sz w:val="32"/>
          <w:szCs w:val="32"/>
          <w:highlight w:val="none"/>
          <w:lang w:eastAsia="zh-CN"/>
        </w:rPr>
        <w:t>采购</w:t>
      </w:r>
      <w:r>
        <w:rPr>
          <w:rFonts w:hint="eastAsia" w:ascii="仿宋_GB2312" w:hAnsi="新宋体" w:eastAsia="仿宋_GB2312"/>
          <w:b/>
          <w:color w:val="auto"/>
          <w:sz w:val="32"/>
          <w:szCs w:val="32"/>
          <w:highlight w:val="none"/>
        </w:rPr>
        <w:t>响应文件，</w:t>
      </w:r>
      <w:r>
        <w:rPr>
          <w:rFonts w:hint="eastAsia" w:ascii="仿宋_GB2312" w:hAnsi="新宋体" w:eastAsia="仿宋_GB2312"/>
          <w:b/>
          <w:color w:val="auto"/>
          <w:sz w:val="32"/>
          <w:szCs w:val="32"/>
          <w:highlight w:val="none"/>
          <w:lang w:val="en-US" w:eastAsia="zh-CN"/>
        </w:rPr>
        <w:t>采购</w:t>
      </w:r>
      <w:r>
        <w:rPr>
          <w:rFonts w:hint="eastAsia" w:ascii="仿宋_GB2312" w:hAnsi="新宋体" w:eastAsia="仿宋_GB2312"/>
          <w:b/>
          <w:color w:val="auto"/>
          <w:sz w:val="32"/>
          <w:szCs w:val="32"/>
          <w:highlight w:val="none"/>
        </w:rPr>
        <w:t>人不予受理</w:t>
      </w:r>
      <w:r>
        <w:rPr>
          <w:rFonts w:hint="eastAsia" w:ascii="仿宋_GB2312" w:hAnsi="新宋体" w:eastAsia="仿宋_GB2312"/>
          <w:color w:val="auto"/>
          <w:sz w:val="32"/>
          <w:szCs w:val="32"/>
          <w:highlight w:val="none"/>
        </w:rPr>
        <w:t xml:space="preserve">。  </w:t>
      </w:r>
    </w:p>
    <w:p>
      <w:pPr>
        <w:snapToGrid w:val="0"/>
        <w:spacing w:line="560" w:lineRule="exact"/>
        <w:ind w:firstLine="640" w:firstLineChars="200"/>
        <w:jc w:val="center"/>
        <w:rPr>
          <w:rFonts w:ascii="仿宋_GB2312" w:hAnsi="新宋体" w:eastAsia="仿宋_GB2312" w:cs="新宋体"/>
          <w:color w:val="auto"/>
          <w:sz w:val="32"/>
          <w:szCs w:val="32"/>
          <w:highlight w:val="none"/>
        </w:rPr>
      </w:pPr>
    </w:p>
    <w:p>
      <w:pPr>
        <w:snapToGrid w:val="0"/>
        <w:spacing w:line="560" w:lineRule="exact"/>
        <w:ind w:firstLine="640" w:firstLineChars="200"/>
        <w:jc w:val="center"/>
        <w:rPr>
          <w:rFonts w:ascii="仿宋_GB2312" w:hAnsi="新宋体" w:eastAsia="仿宋_GB2312" w:cs="新宋体"/>
          <w:color w:val="auto"/>
          <w:sz w:val="32"/>
          <w:szCs w:val="32"/>
          <w:highlight w:val="none"/>
          <w:u w:val="single"/>
        </w:rPr>
      </w:pPr>
      <w:r>
        <w:rPr>
          <w:rFonts w:hint="eastAsia" w:ascii="仿宋_GB2312" w:hAnsi="新宋体" w:eastAsia="仿宋_GB2312" w:cs="新宋体"/>
          <w:color w:val="auto"/>
          <w:sz w:val="32"/>
          <w:szCs w:val="32"/>
          <w:highlight w:val="none"/>
          <w:lang w:eastAsia="zh-CN"/>
        </w:rPr>
        <w:t>采购</w:t>
      </w:r>
      <w:r>
        <w:rPr>
          <w:rFonts w:hint="eastAsia" w:ascii="仿宋_GB2312" w:hAnsi="新宋体" w:eastAsia="仿宋_GB2312" w:cs="新宋体"/>
          <w:color w:val="auto"/>
          <w:sz w:val="32"/>
          <w:szCs w:val="32"/>
          <w:highlight w:val="none"/>
        </w:rPr>
        <w:t>人：</w:t>
      </w:r>
      <w:r>
        <w:rPr>
          <w:rFonts w:hint="eastAsia" w:ascii="仿宋_GB2312" w:hAnsi="新宋体" w:eastAsia="仿宋_GB2312" w:cs="新宋体"/>
          <w:color w:val="auto"/>
          <w:sz w:val="32"/>
          <w:szCs w:val="32"/>
          <w:highlight w:val="none"/>
          <w:u w:val="single"/>
        </w:rPr>
        <w:t>黄山屏水文化旅游有限公司</w:t>
      </w:r>
    </w:p>
    <w:p>
      <w:pPr>
        <w:snapToGrid w:val="0"/>
        <w:spacing w:line="560" w:lineRule="exact"/>
        <w:ind w:right="600" w:firstLine="640" w:firstLineChars="200"/>
        <w:jc w:val="center"/>
        <w:rPr>
          <w:rFonts w:hint="eastAsia" w:ascii="仿宋_GB2312" w:hAnsi="新宋体" w:eastAsia="仿宋_GB2312" w:cs="新宋体"/>
          <w:color w:val="auto"/>
          <w:sz w:val="32"/>
          <w:szCs w:val="32"/>
          <w:highlight w:val="none"/>
        </w:rPr>
      </w:pPr>
      <w:r>
        <w:rPr>
          <w:rFonts w:hint="eastAsia" w:ascii="仿宋_GB2312" w:hAnsi="新宋体" w:eastAsia="仿宋_GB2312" w:cs="新宋体"/>
          <w:color w:val="auto"/>
          <w:sz w:val="32"/>
          <w:szCs w:val="32"/>
          <w:highlight w:val="none"/>
          <w:u w:val="single"/>
        </w:rPr>
        <w:t>202</w:t>
      </w:r>
      <w:r>
        <w:rPr>
          <w:rFonts w:hint="eastAsia" w:ascii="仿宋_GB2312" w:hAnsi="新宋体" w:eastAsia="仿宋_GB2312" w:cs="新宋体"/>
          <w:color w:val="auto"/>
          <w:sz w:val="32"/>
          <w:szCs w:val="32"/>
          <w:highlight w:val="none"/>
          <w:u w:val="single"/>
          <w:lang w:val="en-US" w:eastAsia="zh-CN"/>
        </w:rPr>
        <w:t>2</w:t>
      </w:r>
      <w:r>
        <w:rPr>
          <w:rFonts w:hint="eastAsia" w:ascii="仿宋_GB2312" w:hAnsi="新宋体" w:eastAsia="仿宋_GB2312" w:cs="新宋体"/>
          <w:color w:val="auto"/>
          <w:sz w:val="32"/>
          <w:szCs w:val="32"/>
          <w:highlight w:val="none"/>
        </w:rPr>
        <w:t>年</w:t>
      </w:r>
      <w:r>
        <w:rPr>
          <w:rFonts w:hint="eastAsia" w:ascii="仿宋_GB2312" w:hAnsi="新宋体" w:eastAsia="仿宋_GB2312" w:cs="新宋体"/>
          <w:color w:val="auto"/>
          <w:sz w:val="32"/>
          <w:szCs w:val="32"/>
          <w:highlight w:val="none"/>
          <w:u w:val="single"/>
          <w:lang w:val="en-US" w:eastAsia="zh-CN"/>
        </w:rPr>
        <w:t xml:space="preserve">  8  </w:t>
      </w:r>
      <w:r>
        <w:rPr>
          <w:rFonts w:hint="eastAsia" w:ascii="仿宋_GB2312" w:hAnsi="新宋体" w:eastAsia="仿宋_GB2312" w:cs="新宋体"/>
          <w:color w:val="auto"/>
          <w:sz w:val="32"/>
          <w:szCs w:val="32"/>
          <w:highlight w:val="none"/>
        </w:rPr>
        <w:t>月</w:t>
      </w:r>
      <w:r>
        <w:rPr>
          <w:rFonts w:hint="eastAsia" w:ascii="仿宋_GB2312" w:hAnsi="新宋体" w:eastAsia="仿宋_GB2312" w:cs="新宋体"/>
          <w:color w:val="auto"/>
          <w:sz w:val="32"/>
          <w:szCs w:val="32"/>
          <w:highlight w:val="none"/>
          <w:u w:val="single"/>
          <w:lang w:val="en-US" w:eastAsia="zh-CN"/>
        </w:rPr>
        <w:t xml:space="preserve">  26   </w:t>
      </w:r>
      <w:r>
        <w:rPr>
          <w:rFonts w:hint="eastAsia" w:ascii="仿宋_GB2312" w:hAnsi="新宋体" w:eastAsia="仿宋_GB2312" w:cs="新宋体"/>
          <w:color w:val="auto"/>
          <w:sz w:val="32"/>
          <w:szCs w:val="32"/>
          <w:highlight w:val="none"/>
        </w:rPr>
        <w:t>日</w:t>
      </w: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pStyle w:val="11"/>
        <w:rPr>
          <w:rFonts w:hint="eastAsia" w:ascii="仿宋_GB2312" w:hAnsi="新宋体" w:eastAsia="仿宋_GB2312" w:cs="新宋体"/>
          <w:color w:val="auto"/>
          <w:sz w:val="32"/>
          <w:szCs w:val="32"/>
          <w:highlight w:val="none"/>
        </w:rPr>
      </w:pP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二</w:t>
      </w:r>
      <w:r>
        <w:rPr>
          <w:rFonts w:hint="eastAsia" w:ascii="新宋体" w:hAnsi="新宋体" w:eastAsia="新宋体" w:cs="新宋体"/>
          <w:b/>
          <w:bCs/>
          <w:color w:val="auto"/>
          <w:sz w:val="30"/>
          <w:highlight w:val="none"/>
        </w:rPr>
        <w:t>章 须知前附表</w:t>
      </w:r>
    </w:p>
    <w:p>
      <w:pPr>
        <w:spacing w:line="560" w:lineRule="exact"/>
        <w:ind w:firstLine="600" w:firstLineChars="200"/>
        <w:outlineLvl w:val="0"/>
        <w:rPr>
          <w:rFonts w:ascii="新宋体" w:hAnsi="新宋体" w:eastAsia="新宋体" w:cs="新宋体"/>
          <w:color w:val="auto"/>
          <w:sz w:val="30"/>
          <w:highlight w:val="none"/>
        </w:rPr>
      </w:pPr>
    </w:p>
    <w:tbl>
      <w:tblPr>
        <w:tblStyle w:val="12"/>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序号</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内容</w:t>
            </w:r>
          </w:p>
        </w:tc>
        <w:tc>
          <w:tcPr>
            <w:tcW w:w="6281"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项目名称</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仿宋_GB2312" w:hAnsi="仿宋_GB2312" w:eastAsia="仿宋_GB2312" w:cs="仿宋_GB2312"/>
                <w:color w:val="auto"/>
                <w:sz w:val="32"/>
                <w:szCs w:val="32"/>
                <w:highlight w:val="none"/>
                <w:u w:val="single"/>
                <w:lang w:eastAsia="zh-CN"/>
              </w:rPr>
              <w:t>美术馆简易基础装修施工项目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方式</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仿宋_GB2312" w:hAnsi="仿宋_GB2312" w:eastAsia="仿宋_GB2312" w:cs="仿宋_GB2312"/>
                <w:color w:val="auto"/>
                <w:sz w:val="32"/>
                <w:szCs w:val="32"/>
                <w:highlight w:val="none"/>
                <w:u w:val="none"/>
                <w:lang w:eastAsia="zh-CN"/>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最高限价</w:t>
            </w:r>
          </w:p>
        </w:tc>
        <w:tc>
          <w:tcPr>
            <w:tcW w:w="6281" w:type="dxa"/>
            <w:vAlign w:val="center"/>
          </w:tcPr>
          <w:p>
            <w:pPr>
              <w:spacing w:line="56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eastAsia="zh-CN"/>
              </w:rPr>
              <w:t>￥</w:t>
            </w:r>
            <w:r>
              <w:rPr>
                <w:rFonts w:hint="eastAsia" w:ascii="仿宋_GB2312" w:hAnsi="仿宋" w:eastAsia="仿宋_GB2312" w:cs="Times New Roman"/>
                <w:b w:val="0"/>
                <w:bCs/>
                <w:color w:val="auto"/>
                <w:sz w:val="28"/>
                <w:szCs w:val="28"/>
                <w:highlight w:val="none"/>
                <w:u w:val="none"/>
                <w:shd w:val="clear"/>
                <w:lang w:val="en-US" w:eastAsia="zh-CN"/>
              </w:rPr>
              <w:t xml:space="preserve"> </w:t>
            </w:r>
            <w:r>
              <w:rPr>
                <w:rFonts w:hint="eastAsia" w:ascii="仿宋_GB2312"/>
                <w:sz w:val="32"/>
                <w:szCs w:val="32"/>
                <w:highlight w:val="none"/>
                <w:lang w:val="en-US" w:eastAsia="zh-CN"/>
              </w:rPr>
              <w:t>850419.25</w:t>
            </w:r>
            <w:r>
              <w:rPr>
                <w:rFonts w:hint="eastAsia" w:ascii="仿宋_GB2312" w:eastAsia="仿宋_GB2312"/>
                <w:sz w:val="32"/>
                <w:szCs w:val="32"/>
                <w:highlight w:val="none"/>
              </w:rPr>
              <w:t>元</w:t>
            </w:r>
            <w:r>
              <w:rPr>
                <w:rFonts w:hint="eastAsia" w:ascii="新宋体" w:hAnsi="新宋体" w:eastAsia="新宋体" w:cs="新宋体"/>
                <w:color w:val="auto"/>
                <w:szCs w:val="21"/>
                <w:highlight w:val="none"/>
                <w:lang w:val="en-US" w:eastAsia="zh-CN"/>
              </w:rPr>
              <w:t>（含税）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招标内容</w:t>
            </w:r>
          </w:p>
        </w:tc>
        <w:tc>
          <w:tcPr>
            <w:tcW w:w="6281" w:type="dxa"/>
            <w:vAlign w:val="center"/>
          </w:tcPr>
          <w:p>
            <w:pPr>
              <w:spacing w:line="560" w:lineRule="exact"/>
              <w:jc w:val="left"/>
              <w:outlineLvl w:val="0"/>
              <w:rPr>
                <w:rFonts w:hint="eastAsia" w:ascii="新宋体" w:hAnsi="新宋体" w:eastAsia="仿宋_GB2312" w:cs="新宋体"/>
                <w:color w:val="auto"/>
                <w:szCs w:val="21"/>
                <w:highlight w:val="none"/>
                <w:u w:val="none"/>
                <w:lang w:val="en-US" w:eastAsia="zh-CN"/>
              </w:rPr>
            </w:pPr>
            <w:r>
              <w:rPr>
                <w:rFonts w:hint="eastAsia" w:ascii="仿宋_GB2312" w:hAnsi="仿宋_GB2312" w:eastAsia="仿宋_GB2312" w:cs="仿宋_GB2312"/>
                <w:color w:val="auto"/>
                <w:sz w:val="32"/>
                <w:szCs w:val="32"/>
                <w:highlight w:val="none"/>
                <w:u w:val="single"/>
                <w:lang w:eastAsia="zh-CN"/>
              </w:rPr>
              <w:t>美术馆简易基础装修施工项目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时间及要求</w:t>
            </w:r>
          </w:p>
        </w:tc>
        <w:tc>
          <w:tcPr>
            <w:tcW w:w="6281" w:type="dxa"/>
            <w:shd w:val="clear" w:color="auto" w:fill="auto"/>
            <w:vAlign w:val="center"/>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施工</w:t>
            </w:r>
            <w:r>
              <w:rPr>
                <w:rFonts w:hint="eastAsia" w:ascii="新宋体" w:hAnsi="新宋体" w:eastAsia="新宋体" w:cs="新宋体"/>
                <w:color w:val="auto"/>
                <w:szCs w:val="21"/>
                <w:highlight w:val="none"/>
              </w:rPr>
              <w:t>周期：</w:t>
            </w:r>
            <w:r>
              <w:rPr>
                <w:rFonts w:hint="eastAsia" w:ascii="新宋体" w:hAnsi="新宋体" w:eastAsia="新宋体" w:cs="新宋体"/>
                <w:color w:val="auto"/>
                <w:szCs w:val="21"/>
                <w:highlight w:val="none"/>
                <w:lang w:val="en-US" w:eastAsia="zh-CN"/>
              </w:rPr>
              <w:t xml:space="preserve"> 65 日历天 </w:t>
            </w:r>
            <w:r>
              <w:rPr>
                <w:rFonts w:hint="eastAsia" w:ascii="新宋体" w:hAnsi="新宋体" w:eastAsia="新宋体" w:cs="新宋体"/>
                <w:color w:val="auto"/>
                <w:szCs w:val="21"/>
                <w:highlight w:val="none"/>
                <w:lang w:val="en-US" w:eastAsia="zh-CN"/>
              </w:rPr>
              <w:t xml:space="preserve">   </w:t>
            </w:r>
          </w:p>
          <w:p>
            <w:pPr>
              <w:spacing w:line="560" w:lineRule="exact"/>
              <w:jc w:val="left"/>
              <w:outlineLvl w:val="0"/>
              <w:rPr>
                <w:rFonts w:hint="default" w:ascii="新宋体" w:hAnsi="新宋体" w:eastAsia="新宋体" w:cs="新宋体"/>
                <w:color w:val="auto"/>
                <w:szCs w:val="21"/>
                <w:highlight w:val="none"/>
                <w:lang w:val="en-US"/>
              </w:rPr>
            </w:pPr>
            <w:r>
              <w:rPr>
                <w:rFonts w:hint="eastAsia" w:ascii="新宋体" w:hAnsi="新宋体" w:eastAsia="新宋体" w:cs="新宋体"/>
                <w:color w:val="auto"/>
                <w:szCs w:val="21"/>
                <w:highlight w:val="none"/>
              </w:rPr>
              <w:t>地点：</w:t>
            </w:r>
            <w:r>
              <w:rPr>
                <w:rFonts w:hint="eastAsia" w:ascii="新宋体" w:hAnsi="新宋体" w:eastAsia="新宋体" w:cs="新宋体"/>
                <w:color w:val="auto"/>
                <w:szCs w:val="21"/>
                <w:highlight w:val="none"/>
                <w:lang w:eastAsia="zh-CN"/>
              </w:rPr>
              <w:t>黄山市黟县</w:t>
            </w:r>
            <w:r>
              <w:rPr>
                <w:rFonts w:hint="eastAsia" w:ascii="新宋体" w:hAnsi="新宋体" w:eastAsia="新宋体" w:cs="新宋体"/>
                <w:color w:val="auto"/>
                <w:szCs w:val="21"/>
                <w:highlight w:val="none"/>
                <w:lang w:val="en-US" w:eastAsia="zh-CN"/>
              </w:rPr>
              <w:t>黄山中国书画小镇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相关要求</w:t>
            </w:r>
          </w:p>
        </w:tc>
        <w:tc>
          <w:tcPr>
            <w:tcW w:w="6281" w:type="dxa"/>
            <w:vAlign w:val="center"/>
          </w:tcPr>
          <w:p>
            <w:pPr>
              <w:numPr>
                <w:ilvl w:val="0"/>
                <w:numId w:val="2"/>
              </w:numPr>
              <w:snapToGrid w:val="0"/>
              <w:spacing w:line="480" w:lineRule="exact"/>
              <w:jc w:val="left"/>
              <w:outlineLvl w:val="0"/>
              <w:rPr>
                <w:rFonts w:hint="eastAsia"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施工提交的资料符合行政管理部门要求。</w:t>
            </w:r>
          </w:p>
          <w:p>
            <w:pPr>
              <w:numPr>
                <w:ilvl w:val="0"/>
                <w:numId w:val="2"/>
              </w:numPr>
              <w:snapToGrid w:val="0"/>
              <w:spacing w:line="48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施工资料肆整套、电子版U盘壹份。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付款方式</w:t>
            </w:r>
          </w:p>
        </w:tc>
        <w:tc>
          <w:tcPr>
            <w:tcW w:w="6281" w:type="dxa"/>
          </w:tcPr>
          <w:p>
            <w:pPr>
              <w:numPr>
                <w:ilvl w:val="0"/>
                <w:numId w:val="3"/>
              </w:numPr>
              <w:autoSpaceDE w:val="0"/>
              <w:autoSpaceDN w:val="0"/>
              <w:adjustRightInd w:val="0"/>
              <w:spacing w:line="360" w:lineRule="auto"/>
              <w:ind w:left="-2" w:leftChars="0" w:firstLine="422" w:firstLineChars="0"/>
              <w:jc w:val="left"/>
              <w:rPr>
                <w:b/>
                <w:bCs/>
                <w:color w:val="auto"/>
                <w:highlight w:val="none"/>
              </w:rPr>
            </w:pPr>
            <w:r>
              <w:rPr>
                <w:rFonts w:hint="eastAsia"/>
                <w:b/>
                <w:bCs/>
                <w:color w:val="auto"/>
                <w:highlight w:val="none"/>
                <w:lang w:eastAsia="zh-CN"/>
              </w:rPr>
              <w:t>完成美术馆装饰装修工程施工，支付已完工程量的</w:t>
            </w:r>
            <w:r>
              <w:rPr>
                <w:rFonts w:hint="eastAsia"/>
                <w:b/>
                <w:bCs/>
                <w:color w:val="auto"/>
                <w:highlight w:val="none"/>
                <w:lang w:val="en-US" w:eastAsia="zh-CN"/>
              </w:rPr>
              <w:t>70%；</w:t>
            </w:r>
          </w:p>
          <w:p>
            <w:pPr>
              <w:numPr>
                <w:ilvl w:val="0"/>
                <w:numId w:val="3"/>
              </w:numPr>
              <w:autoSpaceDE w:val="0"/>
              <w:autoSpaceDN w:val="0"/>
              <w:adjustRightInd w:val="0"/>
              <w:spacing w:line="360" w:lineRule="auto"/>
              <w:ind w:left="-2" w:leftChars="0" w:firstLine="422" w:firstLineChars="0"/>
              <w:jc w:val="left"/>
              <w:rPr>
                <w:b/>
                <w:bCs/>
                <w:color w:val="auto"/>
                <w:highlight w:val="none"/>
              </w:rPr>
            </w:pPr>
            <w:r>
              <w:rPr>
                <w:rFonts w:hint="eastAsia"/>
                <w:b/>
                <w:bCs/>
                <w:color w:val="auto"/>
                <w:highlight w:val="none"/>
              </w:rPr>
              <w:t>工程结算审定后14日内，发包人支付至结算价款的97%，余款作为工程质量保证金且在质保期满后14天内无息返还。</w:t>
            </w:r>
          </w:p>
          <w:p>
            <w:pPr>
              <w:numPr>
                <w:ilvl w:val="0"/>
                <w:numId w:val="3"/>
              </w:numPr>
              <w:autoSpaceDE w:val="0"/>
              <w:autoSpaceDN w:val="0"/>
              <w:adjustRightInd w:val="0"/>
              <w:spacing w:line="360" w:lineRule="auto"/>
              <w:ind w:left="-2" w:leftChars="0" w:firstLine="422" w:firstLineChars="0"/>
              <w:jc w:val="left"/>
              <w:rPr>
                <w:color w:val="auto"/>
                <w:highlight w:val="none"/>
              </w:rPr>
            </w:pPr>
            <w:r>
              <w:rPr>
                <w:rFonts w:hint="eastAsia" w:ascii="Times New Roman" w:hAnsi="Times New Roman" w:eastAsia="宋体" w:cs="Times New Roman"/>
                <w:b/>
                <w:bCs/>
                <w:color w:val="auto"/>
                <w:kern w:val="2"/>
                <w:sz w:val="21"/>
                <w:szCs w:val="24"/>
                <w:highlight w:val="none"/>
                <w:lang w:val="en-US" w:eastAsia="zh-CN" w:bidi="ar-SA"/>
              </w:rPr>
              <w:t>乙方须在每次</w:t>
            </w:r>
            <w:r>
              <w:rPr>
                <w:rFonts w:hint="eastAsia" w:ascii="Times New Roman" w:hAnsi="Times New Roman" w:cs="Times New Roman"/>
                <w:b/>
                <w:bCs/>
                <w:color w:val="auto"/>
                <w:kern w:val="2"/>
                <w:sz w:val="21"/>
                <w:szCs w:val="24"/>
                <w:highlight w:val="none"/>
                <w:lang w:val="en-US" w:eastAsia="zh-CN" w:bidi="ar-SA"/>
              </w:rPr>
              <w:t>申请</w:t>
            </w:r>
            <w:r>
              <w:rPr>
                <w:rFonts w:hint="eastAsia" w:ascii="Times New Roman" w:hAnsi="Times New Roman" w:eastAsia="宋体" w:cs="Times New Roman"/>
                <w:b/>
                <w:bCs/>
                <w:color w:val="auto"/>
                <w:kern w:val="2"/>
                <w:sz w:val="21"/>
                <w:szCs w:val="24"/>
                <w:highlight w:val="none"/>
                <w:lang w:val="en-US" w:eastAsia="zh-CN" w:bidi="ar-SA"/>
              </w:rPr>
              <w:t>付款前向甲方出具对应金额的合法</w:t>
            </w:r>
            <w:r>
              <w:rPr>
                <w:rFonts w:hint="eastAsia" w:cs="Times New Roman"/>
                <w:b/>
                <w:bCs/>
                <w:color w:val="auto"/>
                <w:kern w:val="2"/>
                <w:sz w:val="21"/>
                <w:szCs w:val="24"/>
                <w:highlight w:val="none"/>
                <w:lang w:val="en-US" w:eastAsia="zh-CN" w:bidi="ar-SA"/>
              </w:rPr>
              <w:t>增</w:t>
            </w:r>
            <w:r>
              <w:rPr>
                <w:rFonts w:hint="eastAsia" w:ascii="Times New Roman" w:hAnsi="Times New Roman" w:eastAsia="宋体" w:cs="Times New Roman"/>
                <w:b/>
                <w:bCs/>
                <w:color w:val="auto"/>
                <w:kern w:val="2"/>
                <w:sz w:val="21"/>
                <w:szCs w:val="24"/>
                <w:highlight w:val="none"/>
                <w:lang w:val="en-US" w:eastAsia="zh-CN" w:bidi="ar-SA"/>
              </w:rPr>
              <w:t>值税发票</w:t>
            </w:r>
            <w:r>
              <w:rPr>
                <w:rFonts w:hint="eastAsia" w:ascii="Times New Roman" w:hAnsi="Times New Roman" w:cs="Times New Roman"/>
                <w:b/>
                <w:bCs/>
                <w:color w:val="auto"/>
                <w:kern w:val="2"/>
                <w:sz w:val="21"/>
                <w:szCs w:val="24"/>
                <w:highlight w:val="none"/>
                <w:lang w:val="en-US" w:eastAsia="zh-CN" w:bidi="ar-SA"/>
              </w:rPr>
              <w:t>及请款函</w:t>
            </w:r>
            <w:r>
              <w:rPr>
                <w:rFonts w:hint="eastAsia" w:ascii="Times New Roman" w:hAnsi="Times New Roman" w:eastAsia="宋体" w:cs="Times New Roman"/>
                <w:b/>
                <w:bCs/>
                <w:color w:val="auto"/>
                <w:kern w:val="2"/>
                <w:sz w:val="21"/>
                <w:szCs w:val="24"/>
                <w:highlight w:val="none"/>
                <w:lang w:val="en-US" w:eastAsia="zh-CN" w:bidi="ar-SA"/>
              </w:rPr>
              <w:t>，甲方收到发票及付款申请后才支付款项</w:t>
            </w:r>
            <w:r>
              <w:rPr>
                <w:rFonts w:hint="eastAsia" w:ascii="Times New Roman" w:hAnsi="Times New Roman" w:cs="Times New Roman"/>
                <w:b/>
                <w:bCs/>
                <w:color w:val="auto"/>
                <w:kern w:val="2"/>
                <w:sz w:val="21"/>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8</w:t>
            </w:r>
          </w:p>
        </w:tc>
        <w:tc>
          <w:tcPr>
            <w:tcW w:w="2675" w:type="dxa"/>
            <w:shd w:val="clear" w:color="auto" w:fill="auto"/>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施工单位</w:t>
            </w:r>
            <w:r>
              <w:rPr>
                <w:rFonts w:hint="eastAsia" w:ascii="新宋体" w:hAnsi="新宋体" w:eastAsia="新宋体" w:cs="新宋体"/>
                <w:b/>
                <w:bCs/>
                <w:color w:val="auto"/>
                <w:szCs w:val="21"/>
                <w:highlight w:val="none"/>
              </w:rPr>
              <w:t>要求</w:t>
            </w:r>
          </w:p>
        </w:tc>
        <w:tc>
          <w:tcPr>
            <w:tcW w:w="6281" w:type="dxa"/>
            <w:shd w:val="clear" w:color="auto" w:fill="auto"/>
          </w:tcPr>
          <w:p>
            <w:pPr>
              <w:spacing w:line="560" w:lineRule="exact"/>
              <w:jc w:val="both"/>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9</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招标文件获取</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10</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响应文件份数</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正本</w:t>
            </w:r>
            <w:r>
              <w:rPr>
                <w:rFonts w:hint="eastAsia" w:ascii="新宋体" w:hAnsi="新宋体" w:eastAsia="新宋体" w:cs="新宋体"/>
                <w:color w:val="auto"/>
                <w:szCs w:val="21"/>
                <w:highlight w:val="none"/>
                <w:lang w:eastAsia="zh-CN"/>
              </w:rPr>
              <w:t>副本</w:t>
            </w:r>
            <w:r>
              <w:rPr>
                <w:rFonts w:hint="eastAsia" w:ascii="新宋体" w:hAnsi="新宋体" w:eastAsia="新宋体" w:cs="新宋体"/>
                <w:color w:val="auto"/>
                <w:szCs w:val="21"/>
                <w:highlight w:val="none"/>
              </w:rPr>
              <w:t>各</w:t>
            </w:r>
            <w:r>
              <w:rPr>
                <w:rFonts w:hint="eastAsia" w:ascii="新宋体" w:hAnsi="新宋体" w:eastAsia="新宋体" w:cs="新宋体"/>
                <w:color w:val="auto"/>
                <w:szCs w:val="21"/>
                <w:highlight w:val="none"/>
                <w:lang w:eastAsia="zh-CN"/>
              </w:rPr>
              <w:t>壹</w:t>
            </w:r>
            <w:r>
              <w:rPr>
                <w:rFonts w:hint="eastAsia" w:ascii="新宋体" w:hAnsi="新宋体" w:eastAsia="新宋体" w:cs="新宋体"/>
                <w:color w:val="auto"/>
                <w:szCs w:val="21"/>
                <w:highlight w:val="none"/>
              </w:rPr>
              <w:t>份</w:t>
            </w:r>
            <w:r>
              <w:rPr>
                <w:rFonts w:hint="eastAsia" w:ascii="新宋体" w:hAnsi="新宋体" w:eastAsia="新宋体" w:cs="新宋体"/>
                <w:color w:val="auto"/>
                <w:szCs w:val="21"/>
                <w:highlight w:val="none"/>
                <w:lang w:eastAsia="zh-CN"/>
              </w:rPr>
              <w:t>、电子版</w:t>
            </w:r>
            <w:r>
              <w:rPr>
                <w:rFonts w:hint="eastAsia" w:ascii="新宋体" w:hAnsi="新宋体" w:eastAsia="新宋体" w:cs="新宋体"/>
                <w:color w:val="auto"/>
                <w:szCs w:val="21"/>
                <w:highlight w:val="none"/>
                <w:lang w:val="en-US" w:eastAsia="zh-CN"/>
              </w:rPr>
              <w:t>U盘</w:t>
            </w:r>
            <w:r>
              <w:rPr>
                <w:rFonts w:hint="eastAsia" w:ascii="新宋体" w:hAnsi="新宋体" w:eastAsia="新宋体" w:cs="新宋体"/>
                <w:color w:val="auto"/>
                <w:szCs w:val="21"/>
                <w:highlight w:val="none"/>
                <w:lang w:eastAsia="zh-CN"/>
              </w:rPr>
              <w:t>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响应文件编制</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参照范例，</w:t>
            </w:r>
            <w:bookmarkStart w:id="8" w:name="_Hlk35970936"/>
            <w:r>
              <w:rPr>
                <w:rFonts w:hint="eastAsia" w:ascii="新宋体" w:hAnsi="新宋体" w:eastAsia="新宋体" w:cs="新宋体"/>
                <w:color w:val="auto"/>
                <w:szCs w:val="21"/>
                <w:highlight w:val="none"/>
              </w:rPr>
              <w:t>正本应采用A4幅面，标明项目名称、编号、</w:t>
            </w:r>
            <w:r>
              <w:rPr>
                <w:rFonts w:hint="eastAsia" w:ascii="新宋体" w:hAnsi="新宋体" w:eastAsia="新宋体" w:cs="新宋体"/>
                <w:color w:val="auto"/>
                <w:szCs w:val="21"/>
                <w:highlight w:val="none"/>
                <w:lang w:eastAsia="zh-CN"/>
              </w:rPr>
              <w:t>施工单位</w:t>
            </w:r>
            <w:r>
              <w:rPr>
                <w:rFonts w:hint="eastAsia" w:ascii="新宋体" w:hAnsi="新宋体" w:eastAsia="新宋体" w:cs="新宋体"/>
                <w:color w:val="auto"/>
                <w:szCs w:val="21"/>
                <w:highlight w:val="none"/>
              </w:rPr>
              <w:t>名称、地址和联系方式，封面和骑页加盖公章。</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响应文件有效期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签订合同</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成交通知书发起之日</w:t>
            </w:r>
            <w:r>
              <w:rPr>
                <w:rFonts w:hint="eastAsia" w:ascii="新宋体" w:hAnsi="新宋体" w:eastAsia="新宋体" w:cs="新宋体"/>
                <w:color w:val="auto"/>
                <w:szCs w:val="21"/>
                <w:highlight w:val="none"/>
                <w:lang w:val="en-US" w:eastAsia="zh-CN"/>
              </w:rPr>
              <w:t>15</w:t>
            </w:r>
            <w:r>
              <w:rPr>
                <w:rFonts w:hint="eastAsia" w:ascii="新宋体" w:hAnsi="新宋体" w:eastAsia="新宋体" w:cs="新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响应文件提交地点及截止日期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履约保证金</w:t>
            </w:r>
          </w:p>
        </w:tc>
        <w:tc>
          <w:tcPr>
            <w:tcW w:w="6281" w:type="dxa"/>
          </w:tcPr>
          <w:p>
            <w:pPr>
              <w:snapToGrid w:val="0"/>
              <w:spacing w:line="360" w:lineRule="auto"/>
              <w:rPr>
                <w:color w:val="auto"/>
                <w:highlight w:val="none"/>
              </w:rPr>
            </w:pPr>
            <w:r>
              <w:rPr>
                <w:color w:val="auto"/>
                <w:highlight w:val="none"/>
              </w:rPr>
              <w:t>（1）形式：</w:t>
            </w:r>
            <w:bookmarkStart w:id="9" w:name="EBbf7d1a7cf1904eb0a9d5ad6f728c2166"/>
            <w:r>
              <w:rPr>
                <w:rFonts w:hint="eastAsia" w:ascii="Arial Unicode MS" w:hAnsi="Arial Unicode MS" w:eastAsia="Arial Unicode MS" w:cs="Arial Unicode MS"/>
                <w:bCs/>
                <w:snapToGrid w:val="0"/>
                <w:color w:val="auto"/>
                <w:kern w:val="0"/>
                <w:szCs w:val="21"/>
                <w:highlight w:val="none"/>
              </w:rPr>
              <w:t>☑</w:t>
            </w:r>
            <w:r>
              <w:rPr>
                <w:rFonts w:hint="eastAsia" w:cs="楷体"/>
                <w:bCs/>
                <w:snapToGrid w:val="0"/>
                <w:color w:val="auto"/>
                <w:kern w:val="0"/>
                <w:szCs w:val="21"/>
                <w:highlight w:val="none"/>
              </w:rPr>
              <w:t>银行转账</w:t>
            </w:r>
            <w:r>
              <w:rPr>
                <w:rFonts w:hint="eastAsia" w:ascii="Arial Unicode MS" w:hAnsi="Arial Unicode MS" w:eastAsia="Arial Unicode MS" w:cs="Arial Unicode MS"/>
                <w:bCs/>
                <w:snapToGrid w:val="0"/>
                <w:color w:val="auto"/>
                <w:kern w:val="0"/>
                <w:szCs w:val="21"/>
                <w:highlight w:val="none"/>
              </w:rPr>
              <w:t>☑</w:t>
            </w:r>
            <w:r>
              <w:rPr>
                <w:rFonts w:hint="eastAsia" w:cs="楷体"/>
                <w:bCs/>
                <w:snapToGrid w:val="0"/>
                <w:color w:val="auto"/>
                <w:kern w:val="0"/>
                <w:szCs w:val="21"/>
                <w:highlight w:val="none"/>
              </w:rPr>
              <w:t>银行电汇</w:t>
            </w:r>
            <w:bookmarkEnd w:id="9"/>
          </w:p>
          <w:p>
            <w:pPr>
              <w:snapToGrid w:val="0"/>
              <w:spacing w:line="360" w:lineRule="auto"/>
              <w:rPr>
                <w:rFonts w:hint="eastAsia" w:ascii="新宋体" w:hAnsi="新宋体" w:eastAsia="宋体" w:cs="新宋体"/>
                <w:color w:val="auto"/>
                <w:szCs w:val="21"/>
                <w:highlight w:val="none"/>
                <w:lang w:eastAsia="zh-CN"/>
              </w:rPr>
            </w:pPr>
            <w:r>
              <w:rPr>
                <w:color w:val="auto"/>
                <w:highlight w:val="none"/>
              </w:rPr>
              <w:t>（2）金额：中标金额的</w:t>
            </w:r>
            <w:r>
              <w:rPr>
                <w:rFonts w:hint="eastAsia"/>
                <w:color w:val="auto"/>
                <w:highlight w:val="none"/>
                <w:u w:val="single"/>
              </w:rPr>
              <w:t>10</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人</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开启响应文件时间地点</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18</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评审小组组成</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小组成员共</w:t>
            </w:r>
            <w:r>
              <w:rPr>
                <w:rFonts w:hint="eastAsia" w:ascii="新宋体" w:hAnsi="新宋体" w:eastAsia="新宋体" w:cs="新宋体"/>
                <w:color w:val="auto"/>
                <w:szCs w:val="21"/>
                <w:highlight w:val="none"/>
                <w:lang w:val="en-US" w:eastAsia="zh-CN"/>
              </w:rPr>
              <w:t>5</w:t>
            </w:r>
            <w:r>
              <w:rPr>
                <w:rFonts w:hint="eastAsia" w:ascii="新宋体" w:hAnsi="新宋体" w:eastAsia="新宋体" w:cs="新宋体"/>
                <w:color w:val="auto"/>
                <w:szCs w:val="21"/>
                <w:highlight w:val="none"/>
              </w:rPr>
              <w:t>名</w:t>
            </w:r>
            <w:r>
              <w:rPr>
                <w:rFonts w:hint="eastAsia" w:ascii="新宋体" w:hAnsi="新宋体" w:eastAsia="新宋体" w:cs="新宋体"/>
                <w:color w:val="auto"/>
                <w:szCs w:val="21"/>
                <w:highlight w:val="none"/>
                <w:lang w:eastAsia="zh-CN"/>
              </w:rPr>
              <w:t>（其中专家</w:t>
            </w:r>
            <w:r>
              <w:rPr>
                <w:rFonts w:hint="eastAsia" w:ascii="新宋体" w:hAnsi="新宋体" w:eastAsia="新宋体" w:cs="新宋体"/>
                <w:color w:val="auto"/>
                <w:szCs w:val="21"/>
                <w:highlight w:val="none"/>
                <w:lang w:val="en-US" w:eastAsia="zh-CN"/>
              </w:rPr>
              <w:t>3名</w:t>
            </w:r>
            <w:r>
              <w:rPr>
                <w:rFonts w:hint="eastAsia" w:ascii="新宋体" w:hAnsi="新宋体" w:eastAsia="新宋体" w:cs="新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19</w:t>
            </w:r>
          </w:p>
        </w:tc>
        <w:tc>
          <w:tcPr>
            <w:tcW w:w="2675" w:type="dxa"/>
            <w:vAlign w:val="center"/>
          </w:tcPr>
          <w:p>
            <w:pPr>
              <w:spacing w:line="360" w:lineRule="auto"/>
              <w:jc w:val="center"/>
              <w:rPr>
                <w:rFonts w:hAnsi="宋体"/>
                <w:color w:val="auto"/>
                <w:sz w:val="24"/>
                <w:highlight w:val="none"/>
              </w:rPr>
            </w:pPr>
            <w:r>
              <w:rPr>
                <w:rFonts w:hint="eastAsia" w:hAnsi="宋体"/>
                <w:b/>
                <w:bCs/>
                <w:color w:val="auto"/>
                <w:sz w:val="24"/>
                <w:highlight w:val="none"/>
              </w:rPr>
              <w:t>评审办法</w:t>
            </w:r>
          </w:p>
        </w:tc>
        <w:tc>
          <w:tcPr>
            <w:tcW w:w="6281"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新宋体" w:hAnsi="新宋体" w:eastAsia="新宋体" w:cs="新宋体"/>
                <w:color w:val="auto"/>
                <w:kern w:val="2"/>
                <w:sz w:val="28"/>
                <w:szCs w:val="28"/>
                <w:highlight w:val="none"/>
                <w:lang w:val="en-US" w:eastAsia="zh-CN" w:bidi="ar-SA"/>
              </w:rPr>
            </w:pPr>
            <w:r>
              <w:rPr>
                <w:rFonts w:hint="eastAsia" w:ascii="新宋体" w:hAnsi="新宋体" w:eastAsia="新宋体" w:cs="新宋体"/>
                <w:color w:val="auto"/>
                <w:sz w:val="28"/>
                <w:szCs w:val="28"/>
                <w:highlight w:val="none"/>
                <w:lang w:eastAsia="zh-CN"/>
              </w:rPr>
              <w:t>有</w:t>
            </w:r>
            <w:r>
              <w:rPr>
                <w:rFonts w:hint="eastAsia" w:ascii="新宋体" w:hAnsi="新宋体" w:eastAsia="新宋体" w:cs="新宋体"/>
                <w:color w:val="auto"/>
                <w:kern w:val="2"/>
                <w:sz w:val="28"/>
                <w:szCs w:val="28"/>
                <w:highlight w:val="none"/>
                <w:lang w:val="en-US" w:eastAsia="zh-CN" w:bidi="ar-SA"/>
              </w:rPr>
              <w:t>效最低价法。</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Ansi="宋体"/>
                <w:color w:val="auto"/>
                <w:sz w:val="24"/>
                <w:highlight w:val="none"/>
              </w:rPr>
            </w:pPr>
            <w:r>
              <w:rPr>
                <w:rFonts w:hint="eastAsia" w:ascii="新宋体" w:hAnsi="新宋体" w:eastAsia="新宋体" w:cs="新宋体"/>
                <w:color w:val="auto"/>
                <w:kern w:val="2"/>
                <w:sz w:val="28"/>
                <w:szCs w:val="28"/>
                <w:highlight w:val="none"/>
                <w:lang w:val="en-US" w:eastAsia="zh-CN" w:bidi="ar-SA"/>
              </w:rPr>
              <w:t>投标人应当在招标文件要求提交投标文件的截止时间前，将投标文件送达投标地点。招标人收到投标文件后，应当签收保存，不得开启。投标人少于三个的，招标人重新招标。</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00" w:lineRule="exact"/>
              <w:ind w:left="0" w:leftChars="0" w:firstLine="0" w:firstLineChars="0"/>
              <w:textAlignment w:val="auto"/>
              <w:rPr>
                <w:rFonts w:hAnsi="宋体"/>
                <w:color w:val="auto"/>
                <w:sz w:val="24"/>
                <w:highlight w:val="none"/>
              </w:rPr>
            </w:pPr>
            <w:r>
              <w:rPr>
                <w:rFonts w:hint="eastAsia" w:ascii="新宋体" w:hAnsi="新宋体" w:eastAsia="新宋体" w:cs="新宋体"/>
                <w:color w:val="auto"/>
                <w:sz w:val="28"/>
                <w:szCs w:val="28"/>
                <w:highlight w:val="none"/>
              </w:rPr>
              <w:t>在质量和服务均能满足招标文件实质性响应要求的前提下，</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人组织的评标小组将按照报价由低到高的顺序推荐成交候选人。如果有两个或两个以上投标单位报价相同，由</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hint="default" w:ascii="新宋体" w:hAnsi="新宋体" w:eastAsia="新宋体" w:cs="新宋体"/>
                <w:b/>
                <w:bCs/>
                <w:color w:val="auto"/>
                <w:szCs w:val="21"/>
                <w:highlight w:val="none"/>
                <w:lang w:val="en-US" w:eastAsia="zh-CN"/>
              </w:rPr>
            </w:pPr>
            <w:r>
              <w:rPr>
                <w:rFonts w:hint="eastAsia" w:ascii="新宋体" w:hAnsi="新宋体" w:eastAsia="新宋体" w:cs="新宋体"/>
                <w:b/>
                <w:bCs/>
                <w:color w:val="auto"/>
                <w:szCs w:val="21"/>
                <w:highlight w:val="none"/>
                <w:lang w:val="en-US" w:eastAsia="zh-CN"/>
              </w:rPr>
              <w:t>20</w:t>
            </w:r>
          </w:p>
        </w:tc>
        <w:tc>
          <w:tcPr>
            <w:tcW w:w="2675" w:type="dxa"/>
            <w:vAlign w:val="center"/>
          </w:tcPr>
          <w:p>
            <w:pPr>
              <w:jc w:val="center"/>
              <w:rPr>
                <w:rFonts w:hint="eastAsia" w:eastAsia="宋体"/>
                <w:b/>
                <w:bCs/>
                <w:color w:val="auto"/>
                <w:szCs w:val="21"/>
                <w:highlight w:val="none"/>
                <w:lang w:eastAsia="zh-CN"/>
              </w:rPr>
            </w:pPr>
            <w:r>
              <w:rPr>
                <w:rFonts w:hint="eastAsia" w:hAnsi="宋体"/>
                <w:b/>
                <w:bCs/>
                <w:color w:val="auto"/>
                <w:sz w:val="24"/>
                <w:highlight w:val="none"/>
                <w:lang w:eastAsia="zh-CN"/>
              </w:rPr>
              <w:t>工程量清单、控制价编制费及专家评审费</w:t>
            </w:r>
          </w:p>
        </w:tc>
        <w:tc>
          <w:tcPr>
            <w:tcW w:w="6281" w:type="dxa"/>
            <w:vAlign w:val="center"/>
          </w:tcPr>
          <w:p>
            <w:pPr>
              <w:numPr>
                <w:ilvl w:val="0"/>
                <w:numId w:val="5"/>
              </w:numPr>
              <w:jc w:val="left"/>
              <w:rPr>
                <w:rFonts w:hint="eastAsia"/>
                <w:color w:val="auto"/>
                <w:highlight w:val="none"/>
                <w:lang w:eastAsia="zh-CN"/>
              </w:rPr>
            </w:pPr>
            <w:r>
              <w:rPr>
                <w:rFonts w:hint="eastAsia"/>
                <w:color w:val="auto"/>
                <w:highlight w:val="none"/>
              </w:rPr>
              <w:t>工程量清单及控制价编制按安徽省物价局、建设厅皖价服【2007】86号文规定的70%计取服务酬金*</w:t>
            </w:r>
            <w:r>
              <w:rPr>
                <w:rFonts w:hint="eastAsia"/>
                <w:color w:val="auto"/>
                <w:highlight w:val="none"/>
                <w:lang w:val="en-US" w:eastAsia="zh-CN"/>
              </w:rPr>
              <w:t>1</w:t>
            </w:r>
            <w:r>
              <w:rPr>
                <w:rFonts w:hint="eastAsia"/>
                <w:color w:val="auto"/>
                <w:highlight w:val="none"/>
                <w:lang w:eastAsia="zh-CN"/>
              </w:rPr>
              <w:t>家；</w:t>
            </w:r>
          </w:p>
          <w:p>
            <w:pPr>
              <w:pStyle w:val="11"/>
              <w:ind w:left="0" w:leftChars="0" w:firstLine="0" w:firstLineChars="0"/>
              <w:rPr>
                <w:rFonts w:hint="eastAsia"/>
                <w:color w:val="auto"/>
                <w:highlight w:val="none"/>
                <w:lang w:eastAsia="zh-CN"/>
              </w:rPr>
            </w:pPr>
            <w:r>
              <w:rPr>
                <w:rFonts w:hint="eastAsia" w:ascii="宋体" w:hAnsi="宋体"/>
                <w:b/>
                <w:bCs/>
                <w:color w:val="auto"/>
                <w:szCs w:val="21"/>
                <w:highlight w:val="none"/>
              </w:rPr>
              <w:t>以上所有费用由中标人</w:t>
            </w:r>
            <w:r>
              <w:rPr>
                <w:rFonts w:hint="eastAsia" w:ascii="宋体" w:hAnsi="宋体"/>
                <w:b/>
                <w:bCs/>
                <w:color w:val="auto"/>
                <w:szCs w:val="21"/>
                <w:highlight w:val="none"/>
                <w:lang w:eastAsia="zh-CN"/>
              </w:rPr>
              <w:t>在签订合同之前</w:t>
            </w:r>
            <w:r>
              <w:rPr>
                <w:rFonts w:hint="eastAsia" w:ascii="宋体" w:hAnsi="宋体"/>
                <w:b/>
                <w:bCs/>
                <w:color w:val="auto"/>
                <w:szCs w:val="21"/>
                <w:highlight w:val="none"/>
              </w:rPr>
              <w:t>支付。</w:t>
            </w:r>
          </w:p>
        </w:tc>
      </w:tr>
    </w:tbl>
    <w:p>
      <w:pPr>
        <w:spacing w:line="560" w:lineRule="exact"/>
        <w:ind w:firstLine="600" w:firstLineChars="200"/>
        <w:outlineLvl w:val="0"/>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三</w:t>
      </w:r>
      <w:r>
        <w:rPr>
          <w:rFonts w:hint="eastAsia" w:ascii="新宋体" w:hAnsi="新宋体" w:eastAsia="新宋体" w:cs="新宋体"/>
          <w:b/>
          <w:bCs/>
          <w:color w:val="auto"/>
          <w:sz w:val="30"/>
          <w:highlight w:val="none"/>
        </w:rPr>
        <w:t>章 投标须知</w:t>
      </w:r>
    </w:p>
    <w:p>
      <w:pPr>
        <w:spacing w:line="560" w:lineRule="exact"/>
        <w:jc w:val="left"/>
        <w:outlineLvl w:val="0"/>
        <w:rPr>
          <w:rFonts w:ascii="新宋体" w:hAnsi="新宋体" w:eastAsia="新宋体" w:cs="新宋体"/>
          <w:b/>
          <w:bCs/>
          <w:color w:val="auto"/>
          <w:sz w:val="30"/>
          <w:highlight w:val="none"/>
        </w:rPr>
      </w:pP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一、总则</w:t>
      </w:r>
    </w:p>
    <w:p>
      <w:pPr>
        <w:spacing w:line="360" w:lineRule="auto"/>
        <w:jc w:val="left"/>
        <w:rPr>
          <w:rFonts w:ascii="宋体" w:hAnsi="宋体" w:cs="Arial"/>
          <w:b/>
          <w:color w:val="auto"/>
          <w:sz w:val="24"/>
          <w:highlight w:val="none"/>
        </w:rPr>
      </w:pPr>
      <w:r>
        <w:rPr>
          <w:rFonts w:hint="eastAsia" w:ascii="宋体" w:hAnsi="宋体" w:cs="Arial"/>
          <w:b/>
          <w:color w:val="auto"/>
          <w:sz w:val="24"/>
          <w:highlight w:val="none"/>
        </w:rPr>
        <w:t>1、适用范围</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1.1本招标文件是根据相关法律、法规制订。</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1.2本招标文件仅适用于本次招标所叙述的项目。</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2、定义</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2.1“服务”：指本文件第二章“施工内容”所述所有服务。</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 xml:space="preserve">人”：指黄山屏水文化旅游有限公司 </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文件要求，向</w:t>
      </w:r>
      <w:r>
        <w:rPr>
          <w:rFonts w:hint="eastAsia" w:ascii="宋体" w:hAnsi="宋体" w:cs="Arial"/>
          <w:color w:val="auto"/>
          <w:sz w:val="24"/>
          <w:highlight w:val="none"/>
          <w:lang w:eastAsia="zh-CN"/>
        </w:rPr>
        <w:t>采购</w:t>
      </w:r>
      <w:r>
        <w:rPr>
          <w:rFonts w:hint="eastAsia" w:ascii="宋体" w:hAnsi="宋体" w:cs="Arial"/>
          <w:color w:val="auto"/>
          <w:sz w:val="24"/>
          <w:highlight w:val="none"/>
        </w:rPr>
        <w:t>人提供所需服务内容。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2.4“响应文件”：指</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按照本项目</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文件要求编制的响应文件。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3、</w:t>
      </w:r>
      <w:r>
        <w:rPr>
          <w:rFonts w:hint="eastAsia" w:ascii="宋体" w:hAnsi="宋体" w:cs="Arial"/>
          <w:b/>
          <w:bCs/>
          <w:color w:val="auto"/>
          <w:sz w:val="24"/>
          <w:highlight w:val="none"/>
          <w:lang w:val="en-US" w:eastAsia="zh-CN"/>
        </w:rPr>
        <w:t>投标人</w:t>
      </w:r>
      <w:r>
        <w:rPr>
          <w:rFonts w:hint="eastAsia" w:ascii="宋体" w:hAnsi="宋体" w:cs="Arial"/>
          <w:b/>
          <w:bCs/>
          <w:color w:val="auto"/>
          <w:sz w:val="24"/>
          <w:highlight w:val="none"/>
        </w:rPr>
        <w:t>资质要求：</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应具备相应的</w:t>
      </w:r>
      <w:r>
        <w:rPr>
          <w:rFonts w:hint="eastAsia" w:ascii="宋体" w:hAnsi="宋体" w:cs="Arial"/>
          <w:color w:val="auto"/>
          <w:sz w:val="24"/>
          <w:highlight w:val="none"/>
          <w:lang w:val="en-US" w:eastAsia="zh-CN"/>
        </w:rPr>
        <w:t>施工</w:t>
      </w:r>
      <w:r>
        <w:rPr>
          <w:rFonts w:hint="eastAsia" w:ascii="宋体" w:hAnsi="宋体" w:cs="Arial"/>
          <w:color w:val="auto"/>
          <w:sz w:val="24"/>
          <w:highlight w:val="none"/>
        </w:rPr>
        <w:t>资质并提供所做的项目名称、地点，且符合、承认并承诺履行</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文件各项规定的国内法人和其他组织。</w:t>
      </w:r>
    </w:p>
    <w:p>
      <w:pPr>
        <w:tabs>
          <w:tab w:val="left" w:pos="720"/>
        </w:tabs>
        <w:spacing w:line="360" w:lineRule="auto"/>
        <w:jc w:val="left"/>
        <w:rPr>
          <w:rFonts w:ascii="宋体" w:hAnsi="宋体" w:cs="Arial"/>
          <w:b/>
          <w:color w:val="auto"/>
          <w:sz w:val="24"/>
          <w:highlight w:val="none"/>
        </w:rPr>
      </w:pPr>
      <w:r>
        <w:rPr>
          <w:rFonts w:hint="eastAsia" w:ascii="宋体" w:hAnsi="宋体" w:cs="Arial"/>
          <w:color w:val="auto"/>
          <w:sz w:val="24"/>
          <w:highlight w:val="none"/>
        </w:rPr>
        <w:t>4、</w:t>
      </w:r>
      <w:r>
        <w:rPr>
          <w:rFonts w:hint="eastAsia" w:ascii="宋体" w:hAnsi="宋体" w:cs="Arial"/>
          <w:b/>
          <w:color w:val="auto"/>
          <w:sz w:val="24"/>
          <w:highlight w:val="none"/>
          <w:lang w:val="en-US" w:eastAsia="zh-CN"/>
        </w:rPr>
        <w:t>投标人</w:t>
      </w:r>
      <w:r>
        <w:rPr>
          <w:rFonts w:hint="eastAsia" w:ascii="宋体" w:hAnsi="宋体" w:cs="Arial"/>
          <w:b/>
          <w:color w:val="auto"/>
          <w:sz w:val="24"/>
          <w:highlight w:val="none"/>
        </w:rPr>
        <w:t>参与谈判活动的费用</w:t>
      </w:r>
    </w:p>
    <w:p>
      <w:pPr>
        <w:tabs>
          <w:tab w:val="left" w:pos="720"/>
        </w:tabs>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必须自行承担所有与参加本次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活动的有关费用。不论结果如何，</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人在任何情况下均无义务和责任承担这些费用。</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二、</w:t>
      </w:r>
      <w:r>
        <w:rPr>
          <w:rFonts w:hint="eastAsia" w:ascii="新宋体" w:hAnsi="新宋体" w:eastAsia="新宋体" w:cs="新宋体"/>
          <w:b/>
          <w:bCs/>
          <w:color w:val="auto"/>
          <w:sz w:val="28"/>
          <w:szCs w:val="28"/>
          <w:highlight w:val="none"/>
          <w:lang w:eastAsia="zh-CN"/>
        </w:rPr>
        <w:t>采购</w:t>
      </w:r>
      <w:r>
        <w:rPr>
          <w:rFonts w:hint="eastAsia" w:ascii="新宋体" w:hAnsi="新宋体" w:eastAsia="新宋体" w:cs="新宋体"/>
          <w:b/>
          <w:bCs/>
          <w:color w:val="auto"/>
          <w:sz w:val="28"/>
          <w:szCs w:val="28"/>
          <w:highlight w:val="none"/>
        </w:rPr>
        <w:t>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文件的法律效力及注意事项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文件阐明了</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所需提供服务的范围和评审的程序，是本次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活动具有法律效力的文件，同时也是评审的重要依据。</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应认真阅读和充分理解本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文件中所有的事项、格式条款和规范等要求。如</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没有按照本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文件要求提交全部文件资料或响应文件没有对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文件在各方面都做出实质性响应，出现的不利后果，由</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自行承担相关风险。</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2.1在某些情况下，</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人可能对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文件进行修改。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人对</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质疑的答复和对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文件的修改，将以答疑、补遗的形式书面答复。答疑、补遗是</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2.3为使</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有充分时间对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文件的修改部分进行研究或由于其他原因，</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人可以决定推迟评审的时间，并以书面形式做出通知。</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三、响应文件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1、响应文件构成</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1.1响应文件应认真编写，标明页码，正副本均应采用A4幅面，标明项目名称、编号、</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名称、地址和联系方式，封面和骑页加盖公章。</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w:t>
      </w: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1.3响应文件应包含以下内容：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报价函</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开标一览表及报价清单</w:t>
      </w:r>
    </w:p>
    <w:p>
      <w:pPr>
        <w:tabs>
          <w:tab w:val="left" w:pos="720"/>
        </w:tabs>
        <w:spacing w:line="360" w:lineRule="auto"/>
        <w:ind w:firstLine="480" w:firstLineChars="200"/>
        <w:jc w:val="left"/>
        <w:rPr>
          <w:rFonts w:hint="eastAsia" w:ascii="宋体" w:hAnsi="宋体" w:cs="Arial"/>
          <w:color w:val="auto"/>
          <w:sz w:val="24"/>
          <w:highlight w:val="none"/>
          <w:lang w:eastAsia="zh-CN"/>
        </w:rPr>
      </w:pPr>
      <w:r>
        <w:rPr>
          <w:rFonts w:hint="eastAsia" w:ascii="宋体" w:hAnsi="宋体" w:cs="Arial"/>
          <w:color w:val="auto"/>
          <w:sz w:val="24"/>
          <w:highlight w:val="none"/>
        </w:rPr>
        <w:t>企业营业执照</w:t>
      </w:r>
      <w:r>
        <w:rPr>
          <w:rFonts w:hint="eastAsia" w:ascii="宋体" w:hAnsi="宋体" w:cs="Arial"/>
          <w:color w:val="auto"/>
          <w:sz w:val="24"/>
          <w:highlight w:val="none"/>
          <w:lang w:eastAsia="zh-CN"/>
        </w:rPr>
        <w:t>、资质证书、安全生产许可证</w:t>
      </w:r>
      <w:r>
        <w:rPr>
          <w:rFonts w:hint="eastAsia" w:ascii="宋体" w:hAnsi="宋体" w:cs="Arial"/>
          <w:color w:val="auto"/>
          <w:sz w:val="24"/>
          <w:highlight w:val="none"/>
        </w:rPr>
        <w:t>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lang w:eastAsia="zh-CN"/>
        </w:rPr>
        <w:t>项目经理资质证书、安全生产考核合格（B类）证书</w:t>
      </w:r>
      <w:r>
        <w:rPr>
          <w:rFonts w:hint="eastAsia" w:ascii="宋体" w:hAnsi="宋体" w:cs="Arial"/>
          <w:color w:val="auto"/>
          <w:sz w:val="24"/>
          <w:highlight w:val="none"/>
        </w:rPr>
        <w:t>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法人身份证复印件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授权委托书、委托人身份证复印件</w:t>
      </w:r>
    </w:p>
    <w:p>
      <w:pPr>
        <w:numPr>
          <w:ilvl w:val="0"/>
          <w:numId w:val="6"/>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报价</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2.1报价函采取总价报价方式。</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2.2报价总价为含税报价。</w:t>
      </w:r>
    </w:p>
    <w:p>
      <w:pPr>
        <w:numPr>
          <w:ilvl w:val="0"/>
          <w:numId w:val="6"/>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证明文件</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lang w:val="en-US" w:eastAsia="zh-CN"/>
        </w:rPr>
        <w:t>投标人</w:t>
      </w:r>
      <w:r>
        <w:rPr>
          <w:rFonts w:hint="eastAsia" w:ascii="宋体" w:hAnsi="宋体" w:cs="Arial"/>
          <w:color w:val="auto"/>
          <w:sz w:val="24"/>
          <w:highlight w:val="none"/>
        </w:rPr>
        <w:t>响应文件中提供的所有的资格文件、证明文件等复印件资料</w:t>
      </w:r>
      <w:r>
        <w:rPr>
          <w:rFonts w:hint="eastAsia" w:ascii="宋体" w:hAnsi="宋体" w:cs="Arial"/>
          <w:color w:val="auto"/>
          <w:sz w:val="24"/>
          <w:highlight w:val="none"/>
          <w:lang w:eastAsia="zh-CN"/>
        </w:rPr>
        <w:t>。</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四、评审、公示及确定中标单位</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w:t>
      </w:r>
      <w:r>
        <w:rPr>
          <w:rFonts w:hint="eastAsia" w:ascii="宋体" w:hAnsi="宋体" w:cs="Arial"/>
          <w:color w:val="auto"/>
          <w:sz w:val="24"/>
          <w:highlight w:val="none"/>
        </w:rPr>
        <w:t>我司将在“</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须知前附表”规定的时间和地点组织评审。</w:t>
      </w:r>
    </w:p>
    <w:p>
      <w:pPr>
        <w:tabs>
          <w:tab w:val="left" w:pos="900"/>
        </w:tabs>
        <w:spacing w:line="360" w:lineRule="auto"/>
        <w:ind w:firstLine="480" w:firstLineChars="200"/>
        <w:jc w:val="left"/>
        <w:rPr>
          <w:rFonts w:hint="eastAsia" w:ascii="宋体" w:hAnsi="宋体" w:cs="Arial"/>
          <w:color w:val="auto"/>
          <w:sz w:val="24"/>
          <w:highlight w:val="none"/>
        </w:rPr>
      </w:pPr>
      <w:r>
        <w:rPr>
          <w:rFonts w:hint="eastAsia" w:ascii="宋体" w:hAnsi="宋体" w:cs="Arial"/>
          <w:color w:val="auto"/>
          <w:sz w:val="24"/>
          <w:highlight w:val="none"/>
        </w:rPr>
        <w:t>1.2评审人员是按规定</w:t>
      </w:r>
      <w:r>
        <w:rPr>
          <w:rFonts w:hint="eastAsia" w:ascii="宋体" w:hAnsi="宋体" w:cs="Arial"/>
          <w:color w:val="auto"/>
          <w:sz w:val="24"/>
          <w:highlight w:val="none"/>
          <w:lang w:eastAsia="zh-CN"/>
        </w:rPr>
        <w:t>从</w:t>
      </w:r>
      <w:r>
        <w:rPr>
          <w:rFonts w:hint="eastAsia" w:ascii="宋体" w:hAnsi="宋体" w:cs="Arial"/>
          <w:color w:val="auto"/>
          <w:sz w:val="24"/>
          <w:highlight w:val="none"/>
        </w:rPr>
        <w:t>黄山市非进场交易项目评审专家</w:t>
      </w:r>
      <w:r>
        <w:rPr>
          <w:rFonts w:hint="eastAsia" w:ascii="宋体" w:hAnsi="宋体" w:cs="Arial"/>
          <w:color w:val="auto"/>
          <w:sz w:val="24"/>
          <w:highlight w:val="none"/>
          <w:lang w:eastAsia="zh-CN"/>
        </w:rPr>
        <w:t>库中</w:t>
      </w:r>
      <w:r>
        <w:rPr>
          <w:rFonts w:hint="eastAsia" w:ascii="宋体" w:hAnsi="宋体" w:cs="Arial"/>
          <w:color w:val="auto"/>
          <w:sz w:val="24"/>
          <w:highlight w:val="none"/>
        </w:rPr>
        <w:t>抽取</w:t>
      </w:r>
      <w:r>
        <w:rPr>
          <w:rFonts w:hint="eastAsia" w:ascii="宋体" w:hAnsi="宋体" w:cs="Arial"/>
          <w:color w:val="auto"/>
          <w:sz w:val="24"/>
          <w:highlight w:val="none"/>
          <w:lang w:eastAsia="zh-CN"/>
        </w:rPr>
        <w:t>三名专家</w:t>
      </w:r>
      <w:r>
        <w:rPr>
          <w:rFonts w:hint="eastAsia" w:ascii="宋体" w:hAnsi="宋体" w:cs="Arial"/>
          <w:color w:val="auto"/>
          <w:sz w:val="24"/>
          <w:highlight w:val="none"/>
        </w:rPr>
        <w:t>组成的三人或三人以上的评审小组。</w:t>
      </w:r>
    </w:p>
    <w:p>
      <w:pPr>
        <w:tabs>
          <w:tab w:val="left" w:pos="900"/>
        </w:tabs>
        <w:spacing w:line="360" w:lineRule="auto"/>
        <w:ind w:firstLine="480" w:firstLineChars="200"/>
        <w:jc w:val="left"/>
        <w:rPr>
          <w:rFonts w:hint="eastAsia" w:ascii="宋体" w:hAnsi="宋体" w:eastAsia="宋体" w:cs="Arial"/>
          <w:color w:val="auto"/>
          <w:kern w:val="2"/>
          <w:sz w:val="24"/>
          <w:szCs w:val="24"/>
          <w:highlight w:val="none"/>
          <w:lang w:val="en-US" w:eastAsia="zh-CN" w:bidi="ar-SA"/>
        </w:rPr>
      </w:pPr>
      <w:r>
        <w:rPr>
          <w:rFonts w:hint="eastAsia" w:ascii="宋体" w:hAnsi="宋体" w:cs="Arial"/>
          <w:color w:val="auto"/>
          <w:sz w:val="24"/>
          <w:highlight w:val="none"/>
          <w:lang w:val="en-US" w:eastAsia="zh-CN"/>
        </w:rPr>
        <w:t>1.3</w:t>
      </w:r>
      <w:r>
        <w:rPr>
          <w:rFonts w:hint="eastAsia" w:ascii="宋体" w:hAnsi="宋体" w:eastAsia="宋体" w:cs="Arial"/>
          <w:color w:val="auto"/>
          <w:kern w:val="2"/>
          <w:sz w:val="24"/>
          <w:szCs w:val="24"/>
          <w:highlight w:val="none"/>
          <w:lang w:val="en-US" w:eastAsia="zh-CN" w:bidi="ar-SA"/>
        </w:rPr>
        <w:t>投标人应当在招标文件要求提交投标文件的截止时间前，将投标文件送达投标地点。招标人收到投标文件后，应当签收保存，不得开启。投标人少于三</w:t>
      </w:r>
      <w:r>
        <w:rPr>
          <w:rFonts w:hint="eastAsia" w:ascii="宋体" w:hAnsi="宋体" w:cs="Arial"/>
          <w:color w:val="auto"/>
          <w:kern w:val="2"/>
          <w:sz w:val="24"/>
          <w:szCs w:val="24"/>
          <w:highlight w:val="none"/>
          <w:lang w:val="en-US" w:eastAsia="zh-CN" w:bidi="ar-SA"/>
        </w:rPr>
        <w:t>家</w:t>
      </w:r>
      <w:r>
        <w:rPr>
          <w:rFonts w:hint="eastAsia" w:ascii="宋体" w:hAnsi="宋体" w:eastAsia="宋体" w:cs="Arial"/>
          <w:color w:val="auto"/>
          <w:kern w:val="2"/>
          <w:sz w:val="24"/>
          <w:szCs w:val="24"/>
          <w:highlight w:val="none"/>
          <w:lang w:val="en-US" w:eastAsia="zh-CN" w:bidi="ar-SA"/>
        </w:rPr>
        <w:t>的，招标人重新招标</w:t>
      </w:r>
      <w:r>
        <w:rPr>
          <w:rFonts w:hint="eastAsia" w:ascii="宋体" w:hAnsi="宋体" w:cs="Arial"/>
          <w:color w:val="auto"/>
          <w:kern w:val="2"/>
          <w:sz w:val="24"/>
          <w:szCs w:val="24"/>
          <w:highlight w:val="none"/>
          <w:lang w:val="en-US" w:eastAsia="zh-CN" w:bidi="ar-SA"/>
        </w:rPr>
        <w:t>。</w:t>
      </w:r>
    </w:p>
    <w:p>
      <w:pPr>
        <w:tabs>
          <w:tab w:val="left" w:pos="900"/>
        </w:tabs>
        <w:spacing w:line="360" w:lineRule="auto"/>
        <w:ind w:firstLine="480" w:firstLineChars="200"/>
        <w:jc w:val="left"/>
        <w:rPr>
          <w:rFonts w:hint="default" w:ascii="宋体" w:hAnsi="宋体" w:cs="Arial"/>
          <w:color w:val="auto"/>
          <w:sz w:val="24"/>
          <w:highlight w:val="none"/>
          <w:lang w:val="en-US" w:eastAsia="zh-CN"/>
        </w:rPr>
      </w:pPr>
      <w:r>
        <w:rPr>
          <w:rFonts w:hint="eastAsia" w:ascii="宋体" w:hAnsi="宋体" w:cs="Arial"/>
          <w:color w:val="auto"/>
          <w:sz w:val="24"/>
          <w:highlight w:val="none"/>
        </w:rPr>
        <w:t>1.</w:t>
      </w:r>
      <w:r>
        <w:rPr>
          <w:rFonts w:hint="eastAsia" w:ascii="宋体" w:hAnsi="宋体" w:cs="Arial"/>
          <w:color w:val="auto"/>
          <w:sz w:val="24"/>
          <w:highlight w:val="none"/>
          <w:lang w:val="en-US" w:eastAsia="zh-CN"/>
        </w:rPr>
        <w:t>4</w:t>
      </w:r>
      <w:r>
        <w:rPr>
          <w:rFonts w:hint="eastAsia" w:ascii="宋体" w:hAnsi="宋体" w:cs="Arial"/>
          <w:color w:val="auto"/>
          <w:sz w:val="24"/>
          <w:highlight w:val="none"/>
        </w:rPr>
        <w:t>评审开始之前，评审小组和监督人员将首先认真审查</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提交的响应文件，了解其与</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文件的要求是否有偏离。在掌握了</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响应文件的基本情况之后，评审小组成员对响应文件进行评</w:t>
      </w:r>
      <w:r>
        <w:rPr>
          <w:rFonts w:hint="eastAsia" w:ascii="宋体" w:hAnsi="宋体" w:cs="Arial"/>
          <w:color w:val="auto"/>
          <w:sz w:val="24"/>
          <w:highlight w:val="none"/>
          <w:lang w:eastAsia="zh-CN"/>
        </w:rPr>
        <w:t>审</w:t>
      </w:r>
      <w:r>
        <w:rPr>
          <w:rFonts w:hint="eastAsia" w:ascii="宋体" w:hAnsi="宋体" w:cs="Arial"/>
          <w:color w:val="auto"/>
          <w:sz w:val="24"/>
          <w:highlight w:val="none"/>
        </w:rPr>
        <w:t>。</w:t>
      </w:r>
    </w:p>
    <w:p>
      <w:pPr>
        <w:tabs>
          <w:tab w:val="left" w:pos="900"/>
        </w:tabs>
        <w:spacing w:line="360" w:lineRule="auto"/>
        <w:ind w:firstLine="480" w:firstLineChars="200"/>
        <w:jc w:val="left"/>
        <w:rPr>
          <w:rFonts w:hint="eastAsia"/>
          <w:highlight w:val="none"/>
          <w:lang w:val="en-US" w:eastAsia="zh-CN"/>
        </w:rPr>
      </w:pPr>
      <w:r>
        <w:rPr>
          <w:rFonts w:hint="eastAsia" w:ascii="宋体" w:hAnsi="宋体" w:cs="Arial"/>
          <w:color w:val="auto"/>
          <w:sz w:val="24"/>
          <w:highlight w:val="none"/>
        </w:rPr>
        <w:t>1.4评</w:t>
      </w:r>
      <w:r>
        <w:rPr>
          <w:rFonts w:hint="eastAsia" w:ascii="宋体" w:hAnsi="宋体" w:cs="Arial"/>
          <w:color w:val="auto"/>
          <w:sz w:val="24"/>
          <w:highlight w:val="none"/>
          <w:lang w:eastAsia="zh-CN"/>
        </w:rPr>
        <w:t>审</w:t>
      </w:r>
      <w:r>
        <w:rPr>
          <w:rFonts w:hint="eastAsia" w:ascii="宋体" w:hAnsi="宋体" w:cs="Arial"/>
          <w:color w:val="auto"/>
          <w:sz w:val="24"/>
          <w:highlight w:val="none"/>
        </w:rPr>
        <w:t>过程采用保密方式，在监督人员的监督下进行。</w:t>
      </w:r>
    </w:p>
    <w:p>
      <w:pPr>
        <w:tabs>
          <w:tab w:val="left" w:pos="900"/>
        </w:tabs>
        <w:spacing w:line="360" w:lineRule="auto"/>
        <w:ind w:firstLine="480" w:firstLineChars="200"/>
        <w:jc w:val="left"/>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1.5评</w:t>
      </w:r>
      <w:r>
        <w:rPr>
          <w:rFonts w:hint="eastAsia" w:ascii="宋体" w:hAnsi="宋体" w:cs="Arial"/>
          <w:color w:val="auto"/>
          <w:kern w:val="2"/>
          <w:sz w:val="24"/>
          <w:szCs w:val="24"/>
          <w:highlight w:val="none"/>
          <w:lang w:val="en-US" w:eastAsia="zh-CN" w:bidi="ar-SA"/>
        </w:rPr>
        <w:t>审</w:t>
      </w:r>
      <w:r>
        <w:rPr>
          <w:rFonts w:hint="eastAsia" w:ascii="宋体" w:hAnsi="宋体" w:eastAsia="宋体" w:cs="Arial"/>
          <w:color w:val="auto"/>
          <w:kern w:val="2"/>
          <w:sz w:val="24"/>
          <w:szCs w:val="24"/>
          <w:highlight w:val="none"/>
          <w:lang w:val="en-US" w:eastAsia="zh-CN" w:bidi="ar-SA"/>
        </w:rPr>
        <w:t>结束后，评审小组编写评审报告并确定候选施工单位顺序。</w:t>
      </w:r>
    </w:p>
    <w:p>
      <w:pPr>
        <w:tabs>
          <w:tab w:val="left" w:pos="900"/>
        </w:tabs>
        <w:spacing w:line="360" w:lineRule="auto"/>
        <w:jc w:val="left"/>
        <w:rPr>
          <w:rFonts w:hint="eastAsia" w:ascii="宋体" w:hAnsi="宋体" w:eastAsia="宋体" w:cs="Arial"/>
          <w:color w:val="auto"/>
          <w:kern w:val="2"/>
          <w:sz w:val="24"/>
          <w:szCs w:val="24"/>
          <w:highlight w:val="none"/>
          <w:lang w:val="en-US" w:eastAsia="zh-CN" w:bidi="ar-SA"/>
        </w:rPr>
      </w:pPr>
      <w:r>
        <w:rPr>
          <w:rFonts w:hint="eastAsia" w:ascii="宋体" w:hAnsi="宋体" w:eastAsia="宋体" w:cs="Arial"/>
          <w:color w:val="auto"/>
          <w:kern w:val="2"/>
          <w:sz w:val="24"/>
          <w:szCs w:val="24"/>
          <w:highlight w:val="none"/>
          <w:lang w:val="en-US" w:eastAsia="zh-CN" w:bidi="ar-SA"/>
        </w:rPr>
        <w:t>2、公示</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评审结束后在采购主体官网、文旅集团官网等平台发布</w:t>
      </w:r>
      <w:r>
        <w:rPr>
          <w:rFonts w:hint="eastAsia" w:ascii="宋体" w:hAnsi="宋体" w:cs="Arial"/>
          <w:color w:val="auto"/>
          <w:sz w:val="24"/>
          <w:highlight w:val="none"/>
          <w:lang w:val="en-US" w:eastAsia="zh-CN"/>
        </w:rPr>
        <w:t>中标</w:t>
      </w:r>
      <w:r>
        <w:rPr>
          <w:rFonts w:hint="eastAsia" w:ascii="宋体" w:hAnsi="宋体" w:cs="Arial"/>
          <w:color w:val="auto"/>
          <w:sz w:val="24"/>
          <w:highlight w:val="none"/>
        </w:rPr>
        <w:t>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hint="eastAsia" w:ascii="宋体" w:hAnsi="宋体" w:eastAsia="宋体" w:cs="Arial"/>
          <w:b/>
          <w:bCs/>
          <w:color w:val="auto"/>
          <w:sz w:val="24"/>
          <w:highlight w:val="none"/>
          <w:lang w:eastAsia="zh-CN"/>
        </w:rPr>
      </w:pPr>
      <w:r>
        <w:rPr>
          <w:rFonts w:hint="eastAsia" w:ascii="宋体" w:hAnsi="宋体" w:cs="Arial"/>
          <w:b/>
          <w:bCs/>
          <w:color w:val="auto"/>
          <w:sz w:val="24"/>
          <w:highlight w:val="none"/>
        </w:rPr>
        <w:t>3、确定成交</w:t>
      </w:r>
      <w:r>
        <w:rPr>
          <w:rFonts w:hint="eastAsia" w:ascii="宋体" w:hAnsi="宋体" w:cs="Arial"/>
          <w:b/>
          <w:bCs/>
          <w:color w:val="auto"/>
          <w:sz w:val="24"/>
          <w:highlight w:val="none"/>
          <w:lang w:eastAsia="zh-CN"/>
        </w:rPr>
        <w:t>单位</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公示期满后，确定</w:t>
      </w:r>
      <w:r>
        <w:rPr>
          <w:rFonts w:hint="eastAsia" w:ascii="宋体" w:hAnsi="宋体" w:cs="Arial"/>
          <w:color w:val="auto"/>
          <w:sz w:val="24"/>
          <w:highlight w:val="none"/>
          <w:lang w:val="en-US" w:eastAsia="zh-CN"/>
        </w:rPr>
        <w:t>中标人</w:t>
      </w:r>
      <w:r>
        <w:rPr>
          <w:rFonts w:hint="eastAsia" w:ascii="宋体" w:hAnsi="宋体" w:cs="Arial"/>
          <w:color w:val="auto"/>
          <w:sz w:val="24"/>
          <w:highlight w:val="none"/>
        </w:rPr>
        <w:t>并以书面形式发出成交通知书。</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五、合同签订</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left"/>
        <w:textAlignment w:val="auto"/>
        <w:rPr>
          <w:rFonts w:ascii="新宋体" w:hAnsi="新宋体" w:eastAsia="新宋体" w:cs="新宋体"/>
          <w:color w:val="auto"/>
          <w:sz w:val="30"/>
          <w:highlight w:val="none"/>
        </w:rPr>
      </w:pPr>
      <w:r>
        <w:rPr>
          <w:rFonts w:hint="eastAsia" w:ascii="宋体" w:hAnsi="宋体" w:cs="Arial"/>
          <w:color w:val="auto"/>
          <w:sz w:val="24"/>
          <w:highlight w:val="none"/>
        </w:rPr>
        <w:t>成交</w:t>
      </w:r>
      <w:r>
        <w:rPr>
          <w:rFonts w:hint="eastAsia" w:ascii="宋体" w:hAnsi="宋体" w:cs="Arial"/>
          <w:color w:val="auto"/>
          <w:sz w:val="24"/>
          <w:highlight w:val="none"/>
          <w:lang w:eastAsia="zh-CN"/>
        </w:rPr>
        <w:t>单位</w:t>
      </w:r>
      <w:r>
        <w:rPr>
          <w:rFonts w:hint="eastAsia" w:ascii="宋体" w:hAnsi="宋体" w:cs="Arial"/>
          <w:color w:val="auto"/>
          <w:sz w:val="24"/>
          <w:highlight w:val="none"/>
        </w:rPr>
        <w:t>确定后，</w:t>
      </w:r>
      <w:r>
        <w:rPr>
          <w:rFonts w:hint="eastAsia" w:ascii="宋体" w:hAnsi="宋体" w:cs="Arial"/>
          <w:color w:val="auto"/>
          <w:sz w:val="24"/>
          <w:highlight w:val="none"/>
          <w:lang w:eastAsia="zh-CN"/>
        </w:rPr>
        <w:t>采购</w:t>
      </w:r>
      <w:r>
        <w:rPr>
          <w:rFonts w:hint="eastAsia" w:ascii="宋体" w:hAnsi="宋体" w:cs="Arial"/>
          <w:color w:val="auto"/>
          <w:sz w:val="24"/>
          <w:highlight w:val="none"/>
        </w:rPr>
        <w:t>人</w:t>
      </w:r>
      <w:r>
        <w:rPr>
          <w:rFonts w:hint="eastAsia" w:ascii="宋体" w:hAnsi="宋体" w:cs="Arial"/>
          <w:color w:val="auto"/>
          <w:sz w:val="24"/>
          <w:highlight w:val="none"/>
          <w:lang w:eastAsia="zh-CN"/>
        </w:rPr>
        <w:t>黄山屏水文化旅游有限公司与</w:t>
      </w:r>
      <w:r>
        <w:rPr>
          <w:rFonts w:hint="eastAsia" w:ascii="宋体" w:hAnsi="宋体" w:cs="Arial"/>
          <w:color w:val="auto"/>
          <w:sz w:val="24"/>
          <w:highlight w:val="none"/>
          <w:lang w:val="en-US" w:eastAsia="zh-CN"/>
        </w:rPr>
        <w:t>中标人</w:t>
      </w:r>
      <w:r>
        <w:rPr>
          <w:rFonts w:hint="eastAsia" w:ascii="宋体" w:hAnsi="宋体" w:cs="Arial"/>
          <w:color w:val="auto"/>
          <w:sz w:val="24"/>
          <w:highlight w:val="none"/>
          <w:lang w:eastAsia="zh-CN"/>
        </w:rPr>
        <w:t>签订合同</w:t>
      </w:r>
      <w:r>
        <w:rPr>
          <w:rFonts w:hint="eastAsia" w:ascii="新宋体" w:hAnsi="新宋体" w:eastAsia="新宋体" w:cs="新宋体"/>
          <w:color w:val="auto"/>
          <w:szCs w:val="21"/>
          <w:highlight w:val="none"/>
        </w:rPr>
        <w:t>。</w:t>
      </w:r>
    </w:p>
    <w:p>
      <w:pPr>
        <w:spacing w:line="360" w:lineRule="auto"/>
        <w:jc w:val="both"/>
        <w:rPr>
          <w:rFonts w:ascii="新宋体" w:hAnsi="新宋体" w:eastAsia="新宋体" w:cs="新宋体"/>
          <w:b/>
          <w:bCs/>
          <w:color w:val="auto"/>
          <w:sz w:val="30"/>
          <w:highlight w:val="none"/>
        </w:rPr>
      </w:pPr>
      <w:r>
        <w:rPr>
          <w:rFonts w:ascii="新宋体" w:hAnsi="新宋体" w:eastAsia="新宋体" w:cs="新宋体"/>
          <w:b/>
          <w:bCs/>
          <w:color w:val="auto"/>
          <w:sz w:val="30"/>
          <w:highlight w:val="none"/>
        </w:rPr>
        <w:br w:type="page"/>
      </w:r>
    </w:p>
    <w:p>
      <w:pPr>
        <w:pStyle w:val="11"/>
        <w:numPr>
          <w:ilvl w:val="0"/>
          <w:numId w:val="7"/>
        </w:numPr>
        <w:ind w:left="0" w:leftChars="0" w:firstLine="0" w:firstLineChars="0"/>
        <w:jc w:val="center"/>
        <w:rPr>
          <w:rFonts w:hint="eastAsia" w:ascii="新宋体" w:hAnsi="新宋体" w:eastAsia="新宋体" w:cs="新宋体"/>
          <w:b/>
          <w:bCs/>
          <w:color w:val="auto"/>
          <w:sz w:val="30"/>
          <w:highlight w:val="none"/>
          <w:lang w:eastAsia="zh-CN"/>
        </w:rPr>
      </w:pPr>
      <w:r>
        <w:rPr>
          <w:rFonts w:hint="eastAsia" w:ascii="新宋体" w:hAnsi="新宋体" w:eastAsia="新宋体" w:cs="新宋体"/>
          <w:b/>
          <w:bCs/>
          <w:color w:val="auto"/>
          <w:sz w:val="30"/>
          <w:highlight w:val="none"/>
          <w:lang w:eastAsia="zh-CN"/>
        </w:rPr>
        <w:t>合同条款和格式</w:t>
      </w:r>
    </w:p>
    <w:p>
      <w:pPr>
        <w:autoSpaceDE w:val="0"/>
        <w:autoSpaceDN w:val="0"/>
        <w:adjustRightInd w:val="0"/>
        <w:spacing w:line="360" w:lineRule="auto"/>
        <w:ind w:firstLine="422" w:firstLineChars="200"/>
        <w:jc w:val="center"/>
        <w:rPr>
          <w:rFonts w:hint="eastAsia" w:ascii="宋体" w:hAnsi="宋体" w:cs="Times New Roman"/>
          <w:b/>
          <w:color w:val="auto"/>
          <w:szCs w:val="21"/>
          <w:highlight w:val="none"/>
          <w:lang w:val="zh-CN"/>
        </w:rPr>
      </w:pPr>
      <w:r>
        <w:rPr>
          <w:rFonts w:hint="eastAsia" w:ascii="宋体" w:hAnsi="宋体" w:cs="Times New Roman"/>
          <w:b/>
          <w:color w:val="auto"/>
          <w:szCs w:val="21"/>
          <w:highlight w:val="none"/>
          <w:lang w:val="zh-CN"/>
        </w:rPr>
        <w:t>第一部分 合同协议书</w:t>
      </w:r>
    </w:p>
    <w:p>
      <w:pPr>
        <w:widowControl/>
        <w:jc w:val="left"/>
        <w:rPr>
          <w:color w:val="auto"/>
          <w:highlight w:val="none"/>
        </w:rPr>
      </w:pPr>
      <w:r>
        <w:rPr>
          <w:rFonts w:hint="eastAsia" w:ascii="宋体" w:hAnsi="宋体"/>
          <w:color w:val="auto"/>
          <w:kern w:val="0"/>
          <w:szCs w:val="21"/>
          <w:highlight w:val="none"/>
        </w:rPr>
        <w:t>发包人（全称）：</w:t>
      </w:r>
      <w:r>
        <w:rPr>
          <w:rFonts w:hint="eastAsia" w:ascii="仿宋" w:hAnsi="仿宋" w:eastAsia="仿宋" w:cs="仿宋"/>
          <w:b/>
          <w:bCs/>
          <w:color w:val="auto"/>
          <w:kern w:val="0"/>
          <w:sz w:val="24"/>
          <w:highlight w:val="none"/>
          <w:u w:val="single"/>
          <w:lang w:bidi="ar"/>
        </w:rPr>
        <w:t xml:space="preserve">黄山屏水文化旅游有限公司      </w:t>
      </w:r>
    </w:p>
    <w:p>
      <w:pPr>
        <w:widowControl/>
        <w:jc w:val="left"/>
        <w:rPr>
          <w:rFonts w:ascii="宋体" w:hAnsi="宋体"/>
          <w:color w:val="auto"/>
          <w:kern w:val="0"/>
          <w:szCs w:val="21"/>
          <w:highlight w:val="none"/>
        </w:rPr>
      </w:pPr>
    </w:p>
    <w:p>
      <w:pPr>
        <w:widowControl/>
        <w:jc w:val="left"/>
        <w:rPr>
          <w:rFonts w:hint="default" w:eastAsia="宋体"/>
          <w:b/>
          <w:bCs/>
          <w:color w:val="auto"/>
          <w:highlight w:val="none"/>
          <w:lang w:val="en-US" w:eastAsia="zh-CN"/>
        </w:rPr>
      </w:pPr>
      <w:r>
        <w:rPr>
          <w:rFonts w:hint="eastAsia" w:ascii="宋体" w:hAnsi="宋体"/>
          <w:color w:val="auto"/>
          <w:kern w:val="0"/>
          <w:szCs w:val="21"/>
          <w:highlight w:val="none"/>
        </w:rPr>
        <w:t>承包人（全称）：</w:t>
      </w:r>
      <w:r>
        <w:rPr>
          <w:rFonts w:hint="eastAsia" w:ascii="仿宋" w:hAnsi="仿宋" w:eastAsia="仿宋" w:cs="仿宋"/>
          <w:b/>
          <w:bCs/>
          <w:color w:val="auto"/>
          <w:kern w:val="0"/>
          <w:sz w:val="24"/>
          <w:highlight w:val="none"/>
          <w:u w:val="single"/>
          <w:lang w:val="en-US" w:eastAsia="zh-CN" w:bidi="ar"/>
        </w:rPr>
        <w:t xml:space="preserve">                              </w:t>
      </w:r>
    </w:p>
    <w:p>
      <w:pPr>
        <w:widowControl/>
        <w:adjustRightInd w:val="0"/>
        <w:snapToGrid w:val="0"/>
        <w:spacing w:after="120" w:afterLines="50" w:line="360" w:lineRule="auto"/>
        <w:ind w:firstLine="420" w:firstLineChars="200"/>
        <w:rPr>
          <w:rFonts w:ascii="宋体" w:hAnsi="宋体"/>
          <w:color w:val="auto"/>
          <w:kern w:val="0"/>
          <w:szCs w:val="21"/>
          <w:highlight w:val="none"/>
        </w:rPr>
      </w:pPr>
    </w:p>
    <w:p>
      <w:pPr>
        <w:widowControl/>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根据《中华人民共和国民法典》、《中华人民共和国建筑法》及有关法律规定，遵循平等、自愿、公平和诚实信用的原则，双方就</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b/>
          <w:bCs/>
          <w:color w:val="auto"/>
          <w:kern w:val="0"/>
          <w:sz w:val="24"/>
          <w:highlight w:val="none"/>
          <w:u w:val="single"/>
          <w:lang w:eastAsia="zh-CN" w:bidi="ar"/>
        </w:rPr>
        <w:t>美术馆简易基础装修施工项目</w:t>
      </w:r>
      <w:r>
        <w:rPr>
          <w:rFonts w:hint="eastAsia" w:ascii="仿宋" w:hAnsi="仿宋" w:eastAsia="仿宋" w:cs="仿宋"/>
          <w:b/>
          <w:bCs/>
          <w:color w:val="auto"/>
          <w:kern w:val="0"/>
          <w:sz w:val="24"/>
          <w:highlight w:val="none"/>
          <w:u w:val="single"/>
          <w:lang w:bidi="ar"/>
        </w:rPr>
        <w:t xml:space="preserve"> </w:t>
      </w:r>
      <w:r>
        <w:rPr>
          <w:rFonts w:hint="eastAsia" w:ascii="宋体" w:hAnsi="宋体"/>
          <w:color w:val="auto"/>
          <w:kern w:val="0"/>
          <w:szCs w:val="21"/>
          <w:highlight w:val="none"/>
        </w:rPr>
        <w:t>项目的工程总承包及有关事项协商一致，共同达成如下协议：</w:t>
      </w:r>
    </w:p>
    <w:p>
      <w:pPr>
        <w:spacing w:line="360" w:lineRule="auto"/>
        <w:rPr>
          <w:color w:val="auto"/>
          <w:highlight w:val="none"/>
        </w:rPr>
      </w:pPr>
      <w:bookmarkStart w:id="10" w:name="_Toc62056978"/>
      <w:r>
        <w:rPr>
          <w:rFonts w:hint="eastAsia"/>
          <w:color w:val="auto"/>
          <w:highlight w:val="none"/>
        </w:rPr>
        <w:t>一、工程概况</w:t>
      </w:r>
      <w:bookmarkEnd w:id="10"/>
    </w:p>
    <w:p>
      <w:pPr>
        <w:widowControl/>
        <w:jc w:val="left"/>
        <w:rPr>
          <w:rFonts w:ascii="宋体" w:hAnsi="宋体"/>
          <w:color w:val="auto"/>
          <w:kern w:val="0"/>
          <w:szCs w:val="21"/>
          <w:highlight w:val="none"/>
        </w:rPr>
      </w:pPr>
      <w:r>
        <w:rPr>
          <w:rFonts w:hint="eastAsia" w:ascii="宋体" w:hAnsi="宋体"/>
          <w:color w:val="auto"/>
          <w:kern w:val="0"/>
          <w:szCs w:val="21"/>
          <w:highlight w:val="none"/>
        </w:rPr>
        <w:t>1. 工程名称：</w:t>
      </w:r>
      <w:r>
        <w:rPr>
          <w:rFonts w:hint="eastAsia" w:ascii="仿宋" w:hAnsi="仿宋" w:eastAsia="仿宋" w:cs="仿宋"/>
          <w:b/>
          <w:bCs/>
          <w:color w:val="auto"/>
          <w:kern w:val="0"/>
          <w:sz w:val="24"/>
          <w:highlight w:val="none"/>
          <w:u w:val="single"/>
          <w:lang w:eastAsia="zh-CN" w:bidi="ar"/>
        </w:rPr>
        <w:t>美术馆简易基础装修施工项目</w:t>
      </w:r>
      <w:r>
        <w:rPr>
          <w:rFonts w:hint="eastAsia" w:ascii="仿宋" w:hAnsi="仿宋" w:eastAsia="仿宋" w:cs="仿宋"/>
          <w:b/>
          <w:bCs/>
          <w:color w:val="auto"/>
          <w:kern w:val="0"/>
          <w:sz w:val="24"/>
          <w:highlight w:val="none"/>
          <w:u w:val="single"/>
          <w:lang w:bidi="ar"/>
        </w:rPr>
        <w:t xml:space="preserve">  </w:t>
      </w:r>
      <w:r>
        <w:rPr>
          <w:rFonts w:hint="eastAsia" w:ascii="仿宋" w:hAnsi="仿宋" w:eastAsia="仿宋" w:cs="仿宋"/>
          <w:b/>
          <w:bCs/>
          <w:color w:val="auto"/>
          <w:kern w:val="0"/>
          <w:sz w:val="28"/>
          <w:szCs w:val="28"/>
          <w:highlight w:val="none"/>
          <w:u w:val="single"/>
          <w:lang w:bidi="ar"/>
        </w:rPr>
        <w:t xml:space="preserve"> </w:t>
      </w:r>
      <w:r>
        <w:rPr>
          <w:rFonts w:hint="eastAsia" w:ascii="宋体" w:hAnsi="宋体"/>
          <w:color w:val="auto"/>
          <w:kern w:val="0"/>
          <w:szCs w:val="21"/>
          <w:highlight w:val="none"/>
        </w:rPr>
        <w:t>。</w:t>
      </w:r>
    </w:p>
    <w:p>
      <w:pPr>
        <w:widowControl/>
        <w:topLinePunct/>
        <w:adjustRightInd w:val="0"/>
        <w:snapToGrid w:val="0"/>
        <w:spacing w:after="120" w:afterLines="50" w:line="360" w:lineRule="auto"/>
        <w:rPr>
          <w:rFonts w:ascii="宋体" w:hAnsi="宋体"/>
          <w:color w:val="auto"/>
          <w:kern w:val="0"/>
          <w:szCs w:val="21"/>
          <w:highlight w:val="none"/>
        </w:rPr>
      </w:pPr>
    </w:p>
    <w:p>
      <w:pPr>
        <w:widowControl/>
        <w:numPr>
          <w:ilvl w:val="0"/>
          <w:numId w:val="8"/>
        </w:numPr>
        <w:topLinePunct/>
        <w:adjustRightInd w:val="0"/>
        <w:snapToGrid w:val="0"/>
        <w:spacing w:after="120" w:afterLines="50" w:line="360" w:lineRule="auto"/>
        <w:rPr>
          <w:rFonts w:ascii="宋体" w:hAnsi="宋体"/>
          <w:color w:val="auto"/>
          <w:kern w:val="0"/>
          <w:szCs w:val="21"/>
          <w:highlight w:val="none"/>
        </w:rPr>
      </w:pPr>
      <w:r>
        <w:rPr>
          <w:rFonts w:hint="eastAsia" w:ascii="宋体" w:hAnsi="宋体"/>
          <w:color w:val="auto"/>
          <w:kern w:val="0"/>
          <w:szCs w:val="21"/>
          <w:highlight w:val="none"/>
        </w:rPr>
        <w:t>工程地点：</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rPr>
        <w:t>黄山市黟县宏村朱村</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widowControl/>
        <w:numPr>
          <w:ilvl w:val="0"/>
          <w:numId w:val="8"/>
        </w:numPr>
        <w:topLinePunct/>
        <w:adjustRightInd w:val="0"/>
        <w:snapToGrid w:val="0"/>
        <w:spacing w:after="120" w:afterLines="50" w:line="360" w:lineRule="auto"/>
        <w:rPr>
          <w:rFonts w:ascii="宋体" w:hAnsi="宋体"/>
          <w:color w:val="auto"/>
          <w:kern w:val="0"/>
          <w:szCs w:val="21"/>
          <w:highlight w:val="none"/>
        </w:rPr>
      </w:pPr>
      <w:r>
        <w:rPr>
          <w:rFonts w:hint="eastAsia" w:ascii="宋体" w:hAnsi="宋体"/>
          <w:color w:val="auto"/>
          <w:kern w:val="0"/>
          <w:szCs w:val="21"/>
          <w:highlight w:val="none"/>
        </w:rPr>
        <w:t>3. 工程审批、核准或备案文号：</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bidi="ar"/>
        </w:rPr>
        <w:t xml:space="preserve"> </w:t>
      </w:r>
      <w:r>
        <w:rPr>
          <w:rFonts w:hint="eastAsia" w:ascii="仿宋" w:hAnsi="仿宋" w:eastAsia="仿宋" w:cs="仿宋"/>
          <w:color w:val="auto"/>
          <w:kern w:val="0"/>
          <w:sz w:val="24"/>
          <w:highlight w:val="none"/>
          <w:u w:val="single"/>
          <w:lang w:bidi="ar"/>
        </w:rPr>
        <w:t xml:space="preserve"> </w:t>
      </w:r>
      <w:r>
        <w:rPr>
          <w:rFonts w:hint="eastAsia" w:ascii="仿宋" w:hAnsi="仿宋" w:eastAsia="仿宋" w:cs="仿宋"/>
          <w:color w:val="auto"/>
          <w:kern w:val="0"/>
          <w:sz w:val="24"/>
          <w:highlight w:val="none"/>
          <w:u w:val="single"/>
          <w:lang w:val="en-US" w:eastAsia="zh-CN" w:bidi="ar"/>
        </w:rPr>
        <w:t xml:space="preserve">  </w:t>
      </w:r>
      <w:r>
        <w:rPr>
          <w:rFonts w:hint="eastAsia" w:ascii="Calibri" w:hAnsi="Calibri" w:cs="Calibri"/>
          <w:color w:val="auto"/>
          <w:kern w:val="0"/>
          <w:sz w:val="27"/>
          <w:szCs w:val="27"/>
          <w:highlight w:val="none"/>
          <w:u w:val="single"/>
          <w:lang w:bidi="ar"/>
        </w:rPr>
        <w:t xml:space="preserve"> </w:t>
      </w:r>
      <w:r>
        <w:rPr>
          <w:rFonts w:hint="eastAsia" w:ascii="宋体" w:hAnsi="宋体"/>
          <w:color w:val="auto"/>
          <w:kern w:val="0"/>
          <w:szCs w:val="21"/>
          <w:highlight w:val="none"/>
        </w:rPr>
        <w:t>。</w:t>
      </w:r>
    </w:p>
    <w:p>
      <w:pPr>
        <w:widowControl/>
        <w:topLinePunct/>
        <w:adjustRightInd w:val="0"/>
        <w:snapToGrid w:val="0"/>
        <w:spacing w:after="120" w:afterLines="50" w:line="360" w:lineRule="auto"/>
        <w:rPr>
          <w:rFonts w:ascii="宋体" w:hAnsi="宋体"/>
          <w:color w:val="auto"/>
          <w:kern w:val="0"/>
          <w:szCs w:val="21"/>
          <w:highlight w:val="none"/>
        </w:rPr>
      </w:pPr>
      <w:r>
        <w:rPr>
          <w:rFonts w:hint="eastAsia" w:ascii="宋体" w:hAnsi="宋体"/>
          <w:color w:val="auto"/>
          <w:kern w:val="0"/>
          <w:szCs w:val="21"/>
          <w:highlight w:val="none"/>
        </w:rPr>
        <w:t>4. 资金来源：</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rPr>
        <w:t xml:space="preserve">  自筹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widowControl/>
        <w:topLinePunct/>
        <w:adjustRightInd w:val="0"/>
        <w:snapToGrid w:val="0"/>
        <w:spacing w:after="120" w:afterLines="50" w:line="360" w:lineRule="auto"/>
        <w:rPr>
          <w:rFonts w:ascii="宋体" w:hAnsi="宋体"/>
          <w:color w:val="auto"/>
          <w:kern w:val="0"/>
          <w:szCs w:val="21"/>
          <w:highlight w:val="none"/>
        </w:rPr>
      </w:pPr>
      <w:r>
        <w:rPr>
          <w:rFonts w:hint="eastAsia" w:ascii="宋体" w:hAnsi="宋体"/>
          <w:color w:val="auto"/>
          <w:kern w:val="0"/>
          <w:szCs w:val="21"/>
          <w:highlight w:val="none"/>
        </w:rPr>
        <w:t>5. 工程内容及规模：</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rPr>
        <w:t xml:space="preserve">详见工程承包范围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pStyle w:val="2"/>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仿宋" w:hAnsi="仿宋" w:eastAsia="仿宋" w:cs="仿宋"/>
          <w:b/>
          <w:bCs/>
          <w:color w:val="auto"/>
          <w:kern w:val="0"/>
          <w:sz w:val="24"/>
          <w:highlight w:val="none"/>
          <w:u w:val="single"/>
          <w:lang w:val="en-US" w:eastAsia="zh-CN"/>
        </w:rPr>
      </w:pPr>
      <w:r>
        <w:rPr>
          <w:rFonts w:hint="eastAsia" w:ascii="宋体" w:hAnsi="宋体"/>
          <w:color w:val="auto"/>
          <w:kern w:val="0"/>
          <w:szCs w:val="21"/>
          <w:highlight w:val="none"/>
        </w:rPr>
        <w:t>6. 工程承包范围：</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rPr>
        <w:t>项目内容</w:t>
      </w:r>
      <w:r>
        <w:rPr>
          <w:rFonts w:hint="eastAsia" w:ascii="仿宋" w:hAnsi="仿宋" w:eastAsia="仿宋" w:cs="仿宋"/>
          <w:b/>
          <w:bCs/>
          <w:color w:val="auto"/>
          <w:kern w:val="0"/>
          <w:sz w:val="24"/>
          <w:highlight w:val="none"/>
          <w:u w:val="single"/>
          <w:lang w:val="en-US" w:eastAsia="zh-CN"/>
        </w:rPr>
        <w:t>包括但不限于以下内容</w:t>
      </w:r>
      <w:r>
        <w:rPr>
          <w:rFonts w:hint="eastAsia" w:ascii="仿宋" w:hAnsi="仿宋" w:eastAsia="仿宋" w:cs="仿宋"/>
          <w:b/>
          <w:bCs/>
          <w:color w:val="auto"/>
          <w:kern w:val="0"/>
          <w:sz w:val="24"/>
          <w:highlight w:val="none"/>
          <w:u w:val="single"/>
        </w:rPr>
        <w:t>：</w:t>
      </w:r>
      <w:r>
        <w:rPr>
          <w:rFonts w:hint="eastAsia" w:ascii="仿宋" w:hAnsi="仿宋" w:eastAsia="仿宋" w:cs="仿宋"/>
          <w:b/>
          <w:bCs/>
          <w:color w:val="auto"/>
          <w:kern w:val="0"/>
          <w:sz w:val="24"/>
          <w:highlight w:val="none"/>
          <w:u w:val="single"/>
          <w:lang w:val="en-US" w:eastAsia="zh-CN"/>
        </w:rPr>
        <w:t>本次工程建设内容为美术馆1700㎡。施工图范围内装饰装修工程、电气工程、给排水工程、安防系统工程、消防工程、多媒体系统集成、专业展览、会议设施设备施工、设施采购，调试试运转（空调不在本次招标范围），原土建工程的改造，缺陷责任、移交及保修等内容，与美术馆其他区域的衔接施工等，还有以上未列出、但与本项目密切相关且必不可少的相关工作内容。包含但不限于招标范围内的所有施工、竣工验收、项目移交及缺陷责任期的工作内容，具体以发包人要求为准。具体内容详见询比采购文件、施工图纸、清单及答疑文件。</w:t>
      </w:r>
    </w:p>
    <w:p>
      <w:pPr>
        <w:widowControl/>
        <w:topLinePunct/>
        <w:adjustRightInd w:val="0"/>
        <w:snapToGrid w:val="0"/>
        <w:spacing w:after="120" w:afterLines="50" w:line="360" w:lineRule="auto"/>
        <w:rPr>
          <w:rFonts w:hint="eastAsia" w:ascii="仿宋_GB2312" w:hAnsi="新宋体" w:eastAsia="仿宋_GB2312"/>
          <w:color w:val="auto"/>
          <w:sz w:val="32"/>
          <w:szCs w:val="32"/>
          <w:highlight w:val="none"/>
          <w:lang w:val="en-US" w:eastAsia="zh-CN"/>
        </w:rPr>
      </w:pPr>
    </w:p>
    <w:p>
      <w:pPr>
        <w:widowControl/>
        <w:jc w:val="left"/>
        <w:rPr>
          <w:rFonts w:ascii="仿宋" w:hAnsi="仿宋" w:eastAsia="仿宋" w:cs="仿宋"/>
          <w:b/>
          <w:bCs/>
          <w:color w:val="auto"/>
          <w:sz w:val="24"/>
          <w:highlight w:val="none"/>
          <w:u w:val="single"/>
        </w:rPr>
      </w:pPr>
    </w:p>
    <w:p>
      <w:pPr>
        <w:spacing w:line="360" w:lineRule="auto"/>
        <w:rPr>
          <w:color w:val="auto"/>
          <w:highlight w:val="none"/>
        </w:rPr>
      </w:pPr>
      <w:bookmarkStart w:id="11" w:name="_Toc62056979"/>
      <w:r>
        <w:rPr>
          <w:rFonts w:hint="eastAsia"/>
          <w:color w:val="auto"/>
          <w:highlight w:val="none"/>
        </w:rPr>
        <w:t>二、合同工期</w:t>
      </w:r>
      <w:bookmarkEnd w:id="11"/>
      <w:r>
        <w:rPr>
          <w:rFonts w:hint="eastAsia"/>
          <w:color w:val="auto"/>
          <w:highlight w:val="none"/>
        </w:rPr>
        <w:t xml:space="preserve"> </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计划开始工作日期：</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rPr>
        <w:t>日, 实际开始工作日期按照监理人开始工作通知中载明的开始工作日期为准。</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工期总日历天数</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rPr>
        <w:t xml:space="preserve"> </w:t>
      </w:r>
      <w:r>
        <w:rPr>
          <w:rFonts w:hint="eastAsia" w:ascii="仿宋" w:hAnsi="仿宋" w:eastAsia="仿宋" w:cs="仿宋"/>
          <w:b/>
          <w:bCs/>
          <w:color w:val="auto"/>
          <w:kern w:val="0"/>
          <w:sz w:val="24"/>
          <w:highlight w:val="none"/>
          <w:u w:val="single"/>
          <w:lang w:val="en-US" w:eastAsia="zh-CN"/>
        </w:rPr>
        <w:t>65</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 xml:space="preserve"> </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u w:val="none"/>
          <w:lang w:eastAsia="zh-CN"/>
        </w:rPr>
        <w:t>日历</w:t>
      </w:r>
      <w:r>
        <w:rPr>
          <w:rFonts w:hint="eastAsia" w:ascii="宋体" w:hAnsi="宋体"/>
          <w:color w:val="auto"/>
          <w:kern w:val="0"/>
          <w:szCs w:val="21"/>
          <w:highlight w:val="none"/>
          <w:u w:val="none"/>
        </w:rPr>
        <w:t>天</w:t>
      </w:r>
      <w:r>
        <w:rPr>
          <w:rFonts w:hint="eastAsia" w:ascii="宋体" w:hAnsi="宋体"/>
          <w:color w:val="auto"/>
          <w:kern w:val="0"/>
          <w:szCs w:val="21"/>
          <w:highlight w:val="none"/>
        </w:rPr>
        <w:t>。</w:t>
      </w:r>
    </w:p>
    <w:p>
      <w:pPr>
        <w:spacing w:line="360" w:lineRule="auto"/>
        <w:rPr>
          <w:color w:val="auto"/>
          <w:highlight w:val="none"/>
        </w:rPr>
      </w:pPr>
      <w:bookmarkStart w:id="12" w:name="_Toc62056980"/>
      <w:r>
        <w:rPr>
          <w:rFonts w:hint="eastAsia"/>
          <w:color w:val="auto"/>
          <w:highlight w:val="none"/>
        </w:rPr>
        <w:t>三、质量标准</w:t>
      </w:r>
      <w:bookmarkEnd w:id="12"/>
    </w:p>
    <w:p>
      <w:pPr>
        <w:pStyle w:val="6"/>
        <w:rPr>
          <w:rFonts w:ascii="宋体" w:hAnsi="宋体"/>
          <w:color w:val="auto"/>
          <w:kern w:val="0"/>
          <w:szCs w:val="21"/>
          <w:highlight w:val="none"/>
        </w:rPr>
      </w:pPr>
      <w:r>
        <w:rPr>
          <w:rFonts w:hint="eastAsia" w:ascii="宋体" w:hAnsi="宋体"/>
          <w:color w:val="auto"/>
          <w:kern w:val="0"/>
          <w:szCs w:val="21"/>
          <w:highlight w:val="none"/>
        </w:rPr>
        <w:t>工程质量标准：</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b/>
          <w:bCs/>
          <w:color w:val="auto"/>
          <w:highlight w:val="none"/>
          <w:u w:val="single"/>
        </w:rPr>
        <w:t>符合国家标准，没有国家标准的符合行业标准</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p>
    <w:p>
      <w:pPr>
        <w:spacing w:line="360" w:lineRule="auto"/>
        <w:rPr>
          <w:color w:val="auto"/>
          <w:highlight w:val="none"/>
        </w:rPr>
      </w:pPr>
      <w:bookmarkStart w:id="13" w:name="_Toc62056981"/>
      <w:r>
        <w:rPr>
          <w:rFonts w:hint="eastAsia"/>
          <w:color w:val="auto"/>
          <w:highlight w:val="none"/>
        </w:rPr>
        <w:t>四、签约合同价与合同价格形式</w:t>
      </w:r>
      <w:bookmarkEnd w:id="13"/>
    </w:p>
    <w:p>
      <w:pPr>
        <w:widowControl/>
        <w:topLinePunct/>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1. 签约合同价（含税）为：人民币（大写) </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元）。具体构成详见价格清单。其中： </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 设计费（含税）：</w:t>
      </w:r>
    </w:p>
    <w:p>
      <w:pPr>
        <w:widowControl/>
        <w:adjustRightInd w:val="0"/>
        <w:snapToGrid w:val="0"/>
        <w:spacing w:after="120" w:afterLines="50" w:line="360" w:lineRule="auto"/>
        <w:ind w:firstLine="420" w:firstLineChars="200"/>
        <w:rPr>
          <w:rFonts w:hint="eastAsia" w:ascii="宋体" w:hAnsi="宋体"/>
          <w:color w:val="auto"/>
          <w:kern w:val="0"/>
          <w:szCs w:val="21"/>
          <w:highlight w:val="none"/>
          <w:lang w:eastAsia="zh-CN"/>
        </w:rPr>
      </w:pPr>
      <w:r>
        <w:rPr>
          <w:rFonts w:hint="eastAsia" w:ascii="宋体" w:hAnsi="宋体"/>
          <w:color w:val="auto"/>
          <w:kern w:val="0"/>
          <w:szCs w:val="21"/>
          <w:highlight w:val="none"/>
        </w:rPr>
        <w:t xml:space="preserve">人民币（大写) </w:t>
      </w:r>
      <w:r>
        <w:rPr>
          <w:rFonts w:ascii="宋体" w:hAnsi="宋体"/>
          <w:color w:val="auto"/>
          <w:kern w:val="0"/>
          <w:szCs w:val="21"/>
          <w:highlight w:val="none"/>
          <w:u w:val="single"/>
        </w:rPr>
        <w:t xml:space="preserve"> </w:t>
      </w:r>
      <w:r>
        <w:rPr>
          <w:rFonts w:hint="eastAsia" w:ascii="宋体" w:hAnsi="宋体"/>
          <w:b/>
          <w:bCs/>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ascii="宋体" w:hAnsi="宋体"/>
          <w:b/>
          <w:bCs/>
          <w:color w:val="auto"/>
          <w:kern w:val="0"/>
          <w:szCs w:val="21"/>
          <w:highlight w:val="none"/>
          <w:u w:val="single"/>
        </w:rPr>
        <w:t xml:space="preserve"> </w:t>
      </w:r>
      <w:r>
        <w:rPr>
          <w:rFonts w:hint="eastAsia" w:ascii="宋体" w:hAnsi="宋体"/>
          <w:b/>
          <w:bCs/>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元）</w:t>
      </w:r>
      <w:r>
        <w:rPr>
          <w:rFonts w:hint="eastAsia" w:ascii="宋体" w:hAnsi="宋体"/>
          <w:color w:val="auto"/>
          <w:kern w:val="0"/>
          <w:szCs w:val="21"/>
          <w:highlight w:val="none"/>
          <w:lang w:eastAsia="zh-CN"/>
        </w:rPr>
        <w:t>（含税）</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 设备购置费（含税）：</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人民币（大写)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元）；适用税率：</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%，税金为人民币（大写)</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lang w:val="en-US" w:eastAsia="zh-CN"/>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元）； </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 建筑安装工程费（含税）：</w:t>
      </w:r>
    </w:p>
    <w:p>
      <w:pPr>
        <w:widowControl/>
        <w:adjustRightInd w:val="0"/>
        <w:snapToGrid w:val="0"/>
        <w:spacing w:after="120" w:afterLines="50" w:line="360" w:lineRule="auto"/>
        <w:ind w:firstLine="420" w:firstLineChars="200"/>
        <w:rPr>
          <w:rFonts w:ascii="宋体" w:hAnsi="宋体"/>
          <w:strike/>
          <w:dstrike w:val="0"/>
          <w:color w:val="auto"/>
          <w:kern w:val="0"/>
          <w:szCs w:val="21"/>
          <w:highlight w:val="none"/>
        </w:rPr>
      </w:pPr>
      <w:r>
        <w:rPr>
          <w:rFonts w:hint="eastAsia" w:ascii="宋体" w:hAnsi="宋体"/>
          <w:color w:val="auto"/>
          <w:kern w:val="0"/>
          <w:szCs w:val="21"/>
          <w:highlight w:val="none"/>
        </w:rPr>
        <w:t>人民币（大写)</w:t>
      </w:r>
      <w:r>
        <w:rPr>
          <w:rFonts w:ascii="宋体" w:hAnsi="宋体"/>
          <w:color w:val="auto"/>
          <w:kern w:val="0"/>
          <w:szCs w:val="21"/>
          <w:highlight w:val="none"/>
          <w:u w:val="single"/>
        </w:rPr>
        <w:t xml:space="preserve"> </w:t>
      </w:r>
      <w:r>
        <w:rPr>
          <w:rFonts w:hint="eastAsia" w:ascii="宋体" w:hAnsi="宋体"/>
          <w:b/>
          <w:bCs/>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w:t>
      </w:r>
      <w:r>
        <w:rPr>
          <w:rFonts w:hint="eastAsia" w:ascii="宋体" w:hAnsi="宋体"/>
          <w:b/>
          <w:bCs/>
          <w:color w:val="auto"/>
          <w:kern w:val="0"/>
          <w:szCs w:val="21"/>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元）；</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4</w:t>
      </w:r>
      <w:r>
        <w:rPr>
          <w:rFonts w:hint="eastAsia" w:ascii="宋体" w:hAnsi="宋体"/>
          <w:color w:val="auto"/>
          <w:kern w:val="0"/>
          <w:szCs w:val="21"/>
          <w:highlight w:val="none"/>
        </w:rPr>
        <w:t>） 暂估价（含税）：</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人民币（大写)</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color w:val="auto"/>
          <w:kern w:val="0"/>
          <w:szCs w:val="21"/>
          <w:highlight w:val="none"/>
          <w:u w:val="single"/>
        </w:rPr>
        <w:t xml:space="preserve">       /     </w:t>
      </w:r>
      <w:r>
        <w:rPr>
          <w:rFonts w:hint="eastAsia" w:ascii="宋体" w:hAnsi="宋体"/>
          <w:color w:val="auto"/>
          <w:kern w:val="0"/>
          <w:szCs w:val="21"/>
          <w:highlight w:val="none"/>
        </w:rPr>
        <w:t>元）。</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 暂列金额（含税）：</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人民币（大写)</w:t>
      </w:r>
      <w:r>
        <w:rPr>
          <w:rFonts w:ascii="宋体" w:hAnsi="宋体"/>
          <w:color w:val="auto"/>
          <w:kern w:val="0"/>
          <w:szCs w:val="21"/>
          <w:highlight w:val="none"/>
          <w:u w:val="single"/>
        </w:rPr>
        <w:t xml:space="preserve">          /       </w:t>
      </w:r>
      <w:r>
        <w:rPr>
          <w:rFonts w:hint="eastAsia" w:ascii="宋体" w:hAnsi="宋体"/>
          <w:color w:val="auto"/>
          <w:kern w:val="0"/>
          <w:szCs w:val="21"/>
          <w:highlight w:val="none"/>
        </w:rPr>
        <w:t>（¥</w:t>
      </w:r>
      <w:r>
        <w:rPr>
          <w:rFonts w:ascii="宋体" w:hAnsi="宋体"/>
          <w:color w:val="auto"/>
          <w:kern w:val="0"/>
          <w:szCs w:val="21"/>
          <w:highlight w:val="none"/>
          <w:u w:val="single"/>
        </w:rPr>
        <w:t xml:space="preserve">      /      </w:t>
      </w:r>
      <w:r>
        <w:rPr>
          <w:rFonts w:hint="eastAsia" w:ascii="宋体" w:hAnsi="宋体"/>
          <w:color w:val="auto"/>
          <w:kern w:val="0"/>
          <w:szCs w:val="21"/>
          <w:highlight w:val="none"/>
        </w:rPr>
        <w:t>元）。</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 xml:space="preserve"> </w:t>
      </w:r>
      <w:r>
        <w:rPr>
          <w:rFonts w:ascii="宋体" w:hAnsi="宋体"/>
          <w:color w:val="auto"/>
          <w:kern w:val="0"/>
          <w:szCs w:val="21"/>
          <w:highlight w:val="none"/>
        </w:rPr>
        <w:t>双方约定的其他费用</w:t>
      </w:r>
      <w:r>
        <w:rPr>
          <w:rFonts w:hint="eastAsia" w:ascii="宋体" w:hAnsi="宋体"/>
          <w:color w:val="auto"/>
          <w:kern w:val="0"/>
          <w:szCs w:val="21"/>
          <w:highlight w:val="none"/>
        </w:rPr>
        <w:t>（含税）</w:t>
      </w:r>
      <w:r>
        <w:rPr>
          <w:rFonts w:ascii="宋体" w:hAnsi="宋体"/>
          <w:color w:val="auto"/>
          <w:kern w:val="0"/>
          <w:szCs w:val="21"/>
          <w:highlight w:val="none"/>
        </w:rPr>
        <w:t>：</w:t>
      </w:r>
    </w:p>
    <w:p>
      <w:pPr>
        <w:widowControl/>
        <w:adjustRightInd w:val="0"/>
        <w:snapToGrid w:val="0"/>
        <w:spacing w:after="120" w:afterLines="50"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人民币（大写</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rPr>
        <w:t>元）；适用税率：</w:t>
      </w:r>
      <w:r>
        <w:rPr>
          <w:rFonts w:hint="eastAsia" w:ascii="宋体" w:hAnsi="宋体"/>
          <w:color w:val="auto"/>
          <w:kern w:val="0"/>
          <w:szCs w:val="21"/>
          <w:highlight w:val="none"/>
          <w:u w:val="single"/>
        </w:rPr>
        <w:t xml:space="preserve">         </w:t>
      </w:r>
      <w:r>
        <w:rPr>
          <w:rFonts w:ascii="宋体" w:hAnsi="宋体"/>
          <w:color w:val="auto"/>
          <w:kern w:val="0"/>
          <w:szCs w:val="21"/>
          <w:highlight w:val="none"/>
        </w:rPr>
        <w:t>%，税金为人民币（大写)</w:t>
      </w:r>
      <w:r>
        <w:rPr>
          <w:rFonts w:hint="eastAsia"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rPr>
        <w:t>元）。</w:t>
      </w:r>
    </w:p>
    <w:p>
      <w:pPr>
        <w:widowControl/>
        <w:topLinePunct/>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 合同价格形式：</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合同价格形式为总价合同，除根据合同约定的在工程实施过程中需进行增减的款项外，合同价格不予调整，但合同当事人另有约定的除外。</w:t>
      </w:r>
    </w:p>
    <w:p>
      <w:pPr>
        <w:spacing w:line="360" w:lineRule="auto"/>
        <w:rPr>
          <w:color w:val="auto"/>
          <w:highlight w:val="none"/>
        </w:rPr>
      </w:pPr>
      <w:bookmarkStart w:id="14" w:name="_Toc62056983"/>
      <w:r>
        <w:rPr>
          <w:rFonts w:hint="eastAsia"/>
          <w:color w:val="auto"/>
          <w:highlight w:val="none"/>
          <w:lang w:eastAsia="zh-CN"/>
        </w:rPr>
        <w:t>五</w:t>
      </w:r>
      <w:r>
        <w:rPr>
          <w:rFonts w:hint="eastAsia"/>
          <w:color w:val="auto"/>
          <w:highlight w:val="none"/>
        </w:rPr>
        <w:t>、合同文件构成</w:t>
      </w:r>
      <w:bookmarkEnd w:id="14"/>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本协议书与下列文件一起构成合同文件： </w:t>
      </w:r>
    </w:p>
    <w:p>
      <w:pPr>
        <w:widowControl/>
        <w:adjustRightInd w:val="0"/>
        <w:snapToGrid w:val="0"/>
        <w:spacing w:after="120" w:afterLines="50" w:line="360" w:lineRule="auto"/>
        <w:ind w:firstLine="420" w:firstLineChars="200"/>
        <w:rPr>
          <w:rFonts w:ascii="宋体" w:hAnsi="宋体"/>
          <w:color w:val="auto"/>
          <w:kern w:val="0"/>
          <w:szCs w:val="21"/>
          <w:highlight w:val="none"/>
        </w:rPr>
      </w:pPr>
      <w:bookmarkStart w:id="15" w:name="_Hlk62055556"/>
      <w:bookmarkStart w:id="16" w:name="_Hlk61347724"/>
      <w:r>
        <w:rPr>
          <w:rFonts w:hint="eastAsia" w:ascii="宋体" w:hAnsi="宋体"/>
          <w:color w:val="auto"/>
          <w:kern w:val="0"/>
          <w:szCs w:val="21"/>
          <w:highlight w:val="none"/>
        </w:rPr>
        <w:t>（1） 中标通知书（如果有）；</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 投标函及投标函附录（如果有）；</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（3） 招标文件及答疑澄清文件；</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（4） 专用合同条件及《发包人要求》等附件；</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5</w:t>
      </w:r>
      <w:r>
        <w:rPr>
          <w:rFonts w:hint="eastAsia" w:ascii="宋体" w:hAnsi="宋体"/>
          <w:color w:val="auto"/>
          <w:kern w:val="0"/>
          <w:szCs w:val="21"/>
          <w:highlight w:val="none"/>
        </w:rPr>
        <w:t>） 通用合同条件；</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6</w:t>
      </w:r>
      <w:r>
        <w:rPr>
          <w:rFonts w:hint="eastAsia" w:ascii="宋体" w:hAnsi="宋体"/>
          <w:color w:val="auto"/>
          <w:kern w:val="0"/>
          <w:szCs w:val="21"/>
          <w:highlight w:val="none"/>
        </w:rPr>
        <w:t>） 经审查合格后的设计文件；</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7</w:t>
      </w:r>
      <w:r>
        <w:rPr>
          <w:rFonts w:hint="eastAsia" w:ascii="宋体" w:hAnsi="宋体"/>
          <w:color w:val="auto"/>
          <w:kern w:val="0"/>
          <w:szCs w:val="21"/>
          <w:highlight w:val="none"/>
        </w:rPr>
        <w:t>） 价格清单；</w:t>
      </w:r>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（8） 双方约定的其他合同文件。</w:t>
      </w:r>
    </w:p>
    <w:bookmarkEnd w:id="15"/>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上述各项合同文件包括双方就该项合同文件所作出的补充和修改，属于同一类内容的合同文件应以最新签署的为准。</w:t>
      </w:r>
      <w:bookmarkEnd w:id="16"/>
      <w:r>
        <w:rPr>
          <w:rFonts w:hint="eastAsia" w:ascii="宋体" w:hAnsi="宋体"/>
          <w:color w:val="auto"/>
          <w:kern w:val="0"/>
          <w:szCs w:val="21"/>
          <w:highlight w:val="none"/>
        </w:rPr>
        <w:t>专用合同条件及其附件须经合同当事人签字或盖章。</w:t>
      </w:r>
    </w:p>
    <w:p>
      <w:pPr>
        <w:spacing w:line="360" w:lineRule="auto"/>
        <w:rPr>
          <w:color w:val="auto"/>
          <w:highlight w:val="none"/>
        </w:rPr>
      </w:pPr>
      <w:bookmarkStart w:id="17" w:name="_Toc62056984"/>
      <w:r>
        <w:rPr>
          <w:rFonts w:hint="eastAsia"/>
          <w:color w:val="auto"/>
          <w:highlight w:val="none"/>
          <w:lang w:eastAsia="zh-CN"/>
        </w:rPr>
        <w:t>六</w:t>
      </w:r>
      <w:r>
        <w:rPr>
          <w:rFonts w:hint="eastAsia"/>
          <w:color w:val="auto"/>
          <w:highlight w:val="none"/>
        </w:rPr>
        <w:t>、承诺</w:t>
      </w:r>
      <w:bookmarkEnd w:id="17"/>
    </w:p>
    <w:p>
      <w:pPr>
        <w:widowControl/>
        <w:topLinePunct/>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 发包人承诺按照法律规定履行项目审批手续、筹集工程建设资金并按照合同约定的期限和方式支付合同价款。</w:t>
      </w:r>
    </w:p>
    <w:p>
      <w:pPr>
        <w:widowControl/>
        <w:topLinePunct/>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spacing w:line="360" w:lineRule="auto"/>
        <w:rPr>
          <w:color w:val="auto"/>
          <w:highlight w:val="none"/>
        </w:rPr>
      </w:pPr>
      <w:bookmarkStart w:id="18" w:name="_Toc62056985"/>
      <w:r>
        <w:rPr>
          <w:rFonts w:hint="eastAsia"/>
          <w:color w:val="auto"/>
          <w:highlight w:val="none"/>
          <w:lang w:eastAsia="zh-CN"/>
        </w:rPr>
        <w:t>七</w:t>
      </w:r>
      <w:r>
        <w:rPr>
          <w:rFonts w:hint="eastAsia"/>
          <w:color w:val="auto"/>
          <w:highlight w:val="none"/>
        </w:rPr>
        <w:t>、订立时间</w:t>
      </w:r>
      <w:bookmarkEnd w:id="18"/>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本合同于</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olor w:val="auto"/>
          <w:kern w:val="0"/>
          <w:szCs w:val="21"/>
          <w:highlight w:val="none"/>
        </w:rPr>
        <w:t>日订立。</w:t>
      </w:r>
    </w:p>
    <w:p>
      <w:pPr>
        <w:spacing w:line="360" w:lineRule="auto"/>
        <w:rPr>
          <w:color w:val="auto"/>
          <w:highlight w:val="none"/>
        </w:rPr>
      </w:pPr>
      <w:bookmarkStart w:id="19" w:name="_Toc62056986"/>
      <w:r>
        <w:rPr>
          <w:rFonts w:hint="eastAsia"/>
          <w:color w:val="auto"/>
          <w:highlight w:val="none"/>
          <w:lang w:eastAsia="zh-CN"/>
        </w:rPr>
        <w:t>八</w:t>
      </w:r>
      <w:r>
        <w:rPr>
          <w:rFonts w:hint="eastAsia"/>
          <w:color w:val="auto"/>
          <w:highlight w:val="none"/>
        </w:rPr>
        <w:t>、订立地点</w:t>
      </w:r>
      <w:bookmarkEnd w:id="19"/>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本合同在</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rPr>
        <w:t>订立。</w:t>
      </w:r>
    </w:p>
    <w:p>
      <w:pPr>
        <w:spacing w:line="360" w:lineRule="auto"/>
        <w:rPr>
          <w:color w:val="auto"/>
          <w:highlight w:val="none"/>
        </w:rPr>
      </w:pPr>
      <w:bookmarkStart w:id="20" w:name="_Toc62056987"/>
      <w:r>
        <w:rPr>
          <w:rFonts w:hint="eastAsia"/>
          <w:color w:val="auto"/>
          <w:highlight w:val="none"/>
          <w:lang w:eastAsia="zh-CN"/>
        </w:rPr>
        <w:t>九</w:t>
      </w:r>
      <w:r>
        <w:rPr>
          <w:rFonts w:hint="eastAsia"/>
          <w:color w:val="auto"/>
          <w:highlight w:val="none"/>
        </w:rPr>
        <w:t>、合同生效</w:t>
      </w:r>
      <w:bookmarkEnd w:id="20"/>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本合同经双方签字或盖章后成立，并自</w:t>
      </w:r>
      <w:r>
        <w:rPr>
          <w:rFonts w:ascii="宋体" w:hAnsi="宋体"/>
          <w:color w:val="auto"/>
          <w:kern w:val="0"/>
          <w:szCs w:val="21"/>
          <w:highlight w:val="none"/>
          <w:u w:val="single"/>
        </w:rPr>
        <w:t xml:space="preserve">            </w:t>
      </w:r>
      <w:r>
        <w:rPr>
          <w:rFonts w:hint="eastAsia" w:ascii="宋体" w:hAnsi="宋体"/>
          <w:color w:val="auto"/>
          <w:kern w:val="0"/>
          <w:szCs w:val="21"/>
          <w:highlight w:val="none"/>
        </w:rPr>
        <w:t>生效。</w:t>
      </w:r>
    </w:p>
    <w:p>
      <w:pPr>
        <w:spacing w:line="360" w:lineRule="auto"/>
        <w:rPr>
          <w:color w:val="auto"/>
          <w:highlight w:val="none"/>
        </w:rPr>
      </w:pPr>
      <w:bookmarkStart w:id="21" w:name="_Toc62056988"/>
      <w:r>
        <w:rPr>
          <w:rFonts w:hint="eastAsia"/>
          <w:color w:val="auto"/>
          <w:highlight w:val="none"/>
        </w:rPr>
        <w:t>十、合同份数</w:t>
      </w:r>
      <w:bookmarkEnd w:id="21"/>
    </w:p>
    <w:p>
      <w:pPr>
        <w:widowControl/>
        <w:adjustRightInd w:val="0"/>
        <w:snapToGrid w:val="0"/>
        <w:spacing w:after="120" w:afterLines="50"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本合同一式</w:t>
      </w:r>
      <w:r>
        <w:rPr>
          <w:rFonts w:ascii="宋体" w:hAnsi="宋体"/>
          <w:color w:val="auto"/>
          <w:kern w:val="0"/>
          <w:szCs w:val="21"/>
          <w:highlight w:val="none"/>
          <w:u w:val="single"/>
        </w:rPr>
        <w:t xml:space="preserve">  </w:t>
      </w:r>
      <w:r>
        <w:rPr>
          <w:rFonts w:hint="eastAsia" w:ascii="宋体" w:hAnsi="宋体"/>
          <w:b/>
          <w:bCs/>
          <w:color w:val="auto"/>
          <w:kern w:val="0"/>
          <w:szCs w:val="21"/>
          <w:highlight w:val="none"/>
          <w:u w:val="single"/>
        </w:rPr>
        <w:t>拾</w:t>
      </w:r>
      <w:r>
        <w:rPr>
          <w:rFonts w:ascii="宋体" w:hAnsi="宋体"/>
          <w:color w:val="auto"/>
          <w:kern w:val="0"/>
          <w:szCs w:val="21"/>
          <w:highlight w:val="none"/>
          <w:u w:val="single"/>
        </w:rPr>
        <w:t xml:space="preserve"> </w:t>
      </w:r>
      <w:r>
        <w:rPr>
          <w:rFonts w:hint="eastAsia" w:ascii="宋体" w:hAnsi="宋体"/>
          <w:color w:val="auto"/>
          <w:kern w:val="0"/>
          <w:szCs w:val="21"/>
          <w:highlight w:val="none"/>
        </w:rPr>
        <w:t>份，均具有同等法律效力，发包人执</w:t>
      </w:r>
      <w:r>
        <w:rPr>
          <w:rFonts w:hint="eastAsia" w:ascii="仿宋" w:hAnsi="仿宋" w:eastAsia="仿宋" w:cs="仿宋"/>
          <w:b/>
          <w:bCs/>
          <w:color w:val="auto"/>
          <w:kern w:val="0"/>
          <w:sz w:val="24"/>
          <w:highlight w:val="none"/>
          <w:u w:val="single"/>
        </w:rPr>
        <w:t xml:space="preserve"> 陆</w:t>
      </w:r>
      <w:r>
        <w:rPr>
          <w:rFonts w:ascii="宋体" w:hAnsi="宋体"/>
          <w:color w:val="auto"/>
          <w:kern w:val="0"/>
          <w:szCs w:val="21"/>
          <w:highlight w:val="none"/>
          <w:u w:val="single"/>
        </w:rPr>
        <w:t xml:space="preserve"> </w:t>
      </w:r>
      <w:r>
        <w:rPr>
          <w:rFonts w:hint="eastAsia" w:ascii="宋体" w:hAnsi="宋体"/>
          <w:color w:val="auto"/>
          <w:kern w:val="0"/>
          <w:szCs w:val="21"/>
          <w:highlight w:val="none"/>
        </w:rPr>
        <w:t>份，承包人执</w:t>
      </w:r>
      <w:r>
        <w:rPr>
          <w:rFonts w:ascii="宋体" w:hAnsi="宋体"/>
          <w:color w:val="auto"/>
          <w:kern w:val="0"/>
          <w:szCs w:val="21"/>
          <w:highlight w:val="none"/>
          <w:u w:val="single"/>
        </w:rPr>
        <w:t xml:space="preserve"> </w:t>
      </w:r>
      <w:r>
        <w:rPr>
          <w:rFonts w:hint="eastAsia" w:ascii="宋体" w:hAnsi="宋体"/>
          <w:b/>
          <w:bCs/>
          <w:color w:val="auto"/>
          <w:kern w:val="0"/>
          <w:szCs w:val="21"/>
          <w:highlight w:val="none"/>
          <w:u w:val="single"/>
        </w:rPr>
        <w:t>肆</w:t>
      </w:r>
      <w:r>
        <w:rPr>
          <w:rFonts w:ascii="宋体" w:hAnsi="宋体"/>
          <w:color w:val="auto"/>
          <w:kern w:val="0"/>
          <w:szCs w:val="21"/>
          <w:highlight w:val="none"/>
          <w:u w:val="single"/>
        </w:rPr>
        <w:t xml:space="preserve"> </w:t>
      </w:r>
      <w:r>
        <w:rPr>
          <w:rFonts w:hint="eastAsia" w:ascii="宋体" w:hAnsi="宋体"/>
          <w:color w:val="auto"/>
          <w:kern w:val="0"/>
          <w:szCs w:val="21"/>
          <w:highlight w:val="none"/>
        </w:rPr>
        <w:t>份。</w:t>
      </w:r>
    </w:p>
    <w:tbl>
      <w:tblPr>
        <w:tblStyle w:val="12"/>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发包人：（公章）</w:t>
            </w:r>
          </w:p>
          <w:p>
            <w:pPr>
              <w:widowControl/>
              <w:adjustRightInd w:val="0"/>
              <w:snapToGrid w:val="0"/>
              <w:spacing w:after="50" w:line="360" w:lineRule="auto"/>
              <w:jc w:val="left"/>
              <w:rPr>
                <w:rFonts w:ascii="宋体" w:hAnsi="宋体"/>
                <w:color w:val="auto"/>
                <w:szCs w:val="21"/>
                <w:highlight w:val="none"/>
              </w:rPr>
            </w:pPr>
          </w:p>
          <w:p>
            <w:pPr>
              <w:widowControl/>
              <w:adjustRightInd w:val="0"/>
              <w:snapToGrid w:val="0"/>
              <w:spacing w:after="50" w:line="360" w:lineRule="auto"/>
              <w:jc w:val="left"/>
              <w:rPr>
                <w:rFonts w:ascii="宋体" w:hAnsi="宋体"/>
                <w:color w:val="auto"/>
                <w:szCs w:val="21"/>
                <w:highlight w:val="none"/>
              </w:rPr>
            </w:pPr>
          </w:p>
        </w:tc>
        <w:tc>
          <w:tcPr>
            <w:tcW w:w="4565" w:type="dxa"/>
          </w:tcPr>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承包人：（公章）</w:t>
            </w:r>
          </w:p>
          <w:p>
            <w:pPr>
              <w:widowControl/>
              <w:adjustRightInd w:val="0"/>
              <w:snapToGrid w:val="0"/>
              <w:spacing w:after="50" w:line="360" w:lineRule="auto"/>
              <w:jc w:val="left"/>
              <w:rPr>
                <w:rFonts w:ascii="宋体" w:hAnsi="宋体"/>
                <w:color w:val="auto"/>
                <w:szCs w:val="21"/>
                <w:highlight w:val="none"/>
              </w:rPr>
            </w:pPr>
          </w:p>
          <w:p>
            <w:pPr>
              <w:widowControl/>
              <w:adjustRightInd w:val="0"/>
              <w:snapToGrid w:val="0"/>
              <w:spacing w:after="50" w:line="360" w:lineRule="auto"/>
              <w:jc w:val="left"/>
              <w:rPr>
                <w:rFonts w:ascii="宋体" w:hAnsi="宋体"/>
                <w:color w:val="auto"/>
                <w:szCs w:val="21"/>
                <w:highlight w:val="none"/>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法定代表人或其委托代理人：</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（签字）</w:t>
            </w:r>
          </w:p>
          <w:p>
            <w:pPr>
              <w:widowControl/>
              <w:adjustRightInd w:val="0"/>
              <w:snapToGrid w:val="0"/>
              <w:spacing w:after="50" w:line="360" w:lineRule="auto"/>
              <w:jc w:val="left"/>
              <w:rPr>
                <w:rFonts w:ascii="宋体" w:hAnsi="宋体"/>
                <w:color w:val="auto"/>
                <w:szCs w:val="21"/>
                <w:highlight w:val="none"/>
              </w:rPr>
            </w:pPr>
          </w:p>
        </w:tc>
        <w:tc>
          <w:tcPr>
            <w:tcW w:w="4565" w:type="dxa"/>
          </w:tcPr>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法定代表人或其委托代理人：</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（签字）</w:t>
            </w:r>
          </w:p>
          <w:p>
            <w:pPr>
              <w:widowControl/>
              <w:adjustRightInd w:val="0"/>
              <w:snapToGrid w:val="0"/>
              <w:spacing w:after="50" w:line="360" w:lineRule="auto"/>
              <w:jc w:val="left"/>
              <w:rPr>
                <w:rFonts w:ascii="宋体" w:hAnsi="宋体"/>
                <w:color w:val="auto"/>
                <w:szCs w:val="21"/>
                <w:highlight w:val="none"/>
              </w:rPr>
            </w:pPr>
          </w:p>
        </w:tc>
      </w:tr>
      <w:tr>
        <w:tblPrEx>
          <w:tblCellMar>
            <w:top w:w="0" w:type="dxa"/>
            <w:left w:w="108" w:type="dxa"/>
            <w:bottom w:w="0" w:type="dxa"/>
            <w:right w:w="108" w:type="dxa"/>
          </w:tblCellMar>
        </w:tblPrEx>
        <w:tc>
          <w:tcPr>
            <w:tcW w:w="4507" w:type="dxa"/>
          </w:tcPr>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统一社会信用代码：</w:t>
            </w:r>
            <w:r>
              <w:rPr>
                <w:rFonts w:hint="eastAsia" w:ascii="仿宋" w:hAnsi="仿宋" w:eastAsia="仿宋" w:cs="仿宋"/>
                <w:b/>
                <w:bCs/>
                <w:color w:val="auto"/>
                <w:kern w:val="0"/>
                <w:sz w:val="24"/>
                <w:highlight w:val="none"/>
                <w:u w:val="single"/>
              </w:rPr>
              <w:t>91341023MA2N15YH6H</w:t>
            </w:r>
            <w:r>
              <w:rPr>
                <w:rFonts w:hint="eastAsia" w:ascii="宋体" w:hAnsi="宋体"/>
                <w:b/>
                <w:bCs/>
                <w:color w:val="auto"/>
                <w:kern w:val="0"/>
                <w:szCs w:val="21"/>
                <w:highlight w:val="none"/>
                <w:u w:val="single"/>
              </w:rPr>
              <w:t xml:space="preserve">  </w:t>
            </w:r>
          </w:p>
          <w:p>
            <w:pPr>
              <w:widowControl/>
              <w:adjustRightInd w:val="0"/>
              <w:snapToGrid w:val="0"/>
              <w:spacing w:after="50" w:line="360" w:lineRule="auto"/>
              <w:jc w:val="left"/>
              <w:rPr>
                <w:rFonts w:ascii="仿宋" w:hAnsi="仿宋" w:eastAsia="仿宋" w:cs="仿宋"/>
                <w:b/>
                <w:bCs/>
                <w:color w:val="auto"/>
                <w:kern w:val="0"/>
                <w:sz w:val="24"/>
                <w:highlight w:val="none"/>
                <w:u w:val="single"/>
                <w:lang w:bidi="ar"/>
              </w:rPr>
            </w:pPr>
            <w:r>
              <w:rPr>
                <w:rFonts w:hint="eastAsia" w:ascii="宋体" w:hAnsi="宋体"/>
                <w:color w:val="auto"/>
                <w:szCs w:val="21"/>
                <w:highlight w:val="none"/>
              </w:rPr>
              <w:t>地址：</w:t>
            </w:r>
            <w:r>
              <w:rPr>
                <w:rFonts w:ascii="宋体" w:hAnsi="宋体"/>
                <w:b/>
                <w:bCs/>
                <w:color w:val="auto"/>
                <w:kern w:val="0"/>
                <w:szCs w:val="21"/>
                <w:highlight w:val="none"/>
                <w:u w:val="single"/>
              </w:rPr>
              <w:t xml:space="preserve"> </w:t>
            </w:r>
            <w:r>
              <w:rPr>
                <w:rFonts w:hint="eastAsia" w:ascii="仿宋" w:hAnsi="仿宋" w:eastAsia="仿宋" w:cs="仿宋"/>
                <w:b/>
                <w:bCs/>
                <w:color w:val="auto"/>
                <w:kern w:val="0"/>
                <w:sz w:val="24"/>
                <w:highlight w:val="none"/>
                <w:u w:val="single"/>
                <w:lang w:bidi="ar"/>
              </w:rPr>
              <w:t>安徽省黄山市黟县宏村镇秀里农庄</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kern w:val="0"/>
                <w:szCs w:val="21"/>
                <w:highlight w:val="none"/>
                <w:u w:val="single"/>
              </w:rPr>
              <w:t xml:space="preserve">   </w:t>
            </w:r>
            <w:r>
              <w:rPr>
                <w:rFonts w:hint="eastAsia" w:ascii="宋体" w:hAnsi="宋体"/>
                <w:b/>
                <w:bCs/>
                <w:color w:val="auto"/>
                <w:kern w:val="0"/>
                <w:szCs w:val="21"/>
                <w:highlight w:val="none"/>
                <w:u w:val="single"/>
              </w:rPr>
              <w:t>杨金海</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hint="eastAsia" w:ascii="宋体" w:hAnsi="宋体"/>
                <w:b/>
                <w:bCs/>
                <w:color w:val="auto"/>
                <w:kern w:val="0"/>
                <w:szCs w:val="21"/>
                <w:highlight w:val="none"/>
                <w:u w:val="single"/>
              </w:rPr>
              <w:t>0559-5182999</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 xml:space="preserve">传真：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电子信箱：</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开户银行：</w:t>
            </w:r>
            <w:r>
              <w:rPr>
                <w:rFonts w:ascii="宋体" w:hAnsi="宋体"/>
                <w:color w:val="auto"/>
                <w:kern w:val="0"/>
                <w:szCs w:val="21"/>
                <w:highlight w:val="none"/>
                <w:u w:val="single"/>
              </w:rPr>
              <w:t xml:space="preserve"> </w:t>
            </w:r>
            <w:r>
              <w:rPr>
                <w:rFonts w:hint="eastAsia" w:ascii="仿宋" w:hAnsi="仿宋" w:eastAsia="仿宋" w:cs="仿宋"/>
                <w:b/>
                <w:bCs/>
                <w:color w:val="auto"/>
                <w:sz w:val="24"/>
                <w:highlight w:val="none"/>
                <w:u w:val="single"/>
              </w:rPr>
              <w:t xml:space="preserve">中国农业银行股份有限公司黟县支行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账号：</w:t>
            </w:r>
            <w:r>
              <w:rPr>
                <w:rFonts w:ascii="宋体" w:hAnsi="宋体"/>
                <w:color w:val="auto"/>
                <w:kern w:val="0"/>
                <w:szCs w:val="21"/>
                <w:highlight w:val="none"/>
                <w:u w:val="single"/>
              </w:rPr>
              <w:t xml:space="preserve"> </w:t>
            </w:r>
            <w:r>
              <w:rPr>
                <w:rFonts w:hint="eastAsia" w:ascii="仿宋" w:hAnsi="仿宋" w:eastAsia="仿宋" w:cs="仿宋"/>
                <w:b/>
                <w:bCs/>
                <w:color w:val="auto"/>
                <w:sz w:val="24"/>
                <w:highlight w:val="none"/>
                <w:u w:val="single"/>
              </w:rPr>
              <w:t xml:space="preserve">12766001040008585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tc>
        <w:tc>
          <w:tcPr>
            <w:tcW w:w="4565" w:type="dxa"/>
          </w:tcPr>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统一社会信用代码：</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u w:val="single"/>
              </w:rPr>
              <w:t xml:space="preserve"> </w:t>
            </w:r>
            <w:r>
              <w:rPr>
                <w:rFonts w:ascii="宋体" w:hAnsi="宋体"/>
                <w:color w:val="auto"/>
                <w:kern w:val="0"/>
                <w:szCs w:val="21"/>
                <w:highlight w:val="none"/>
                <w:u w:val="single"/>
              </w:rPr>
              <w:t xml:space="preserve">        </w:t>
            </w:r>
          </w:p>
          <w:p>
            <w:pPr>
              <w:widowControl/>
              <w:spacing w:line="312" w:lineRule="auto"/>
              <w:jc w:val="left"/>
              <w:rPr>
                <w:rFonts w:ascii="宋体" w:hAnsi="宋体" w:cs="宋体"/>
                <w:color w:val="auto"/>
                <w:kern w:val="0"/>
                <w:sz w:val="24"/>
                <w:highlight w:val="none"/>
                <w:u w:val="single"/>
                <w:lang w:bidi="ar"/>
              </w:rPr>
            </w:pPr>
            <w:r>
              <w:rPr>
                <w:rFonts w:hint="eastAsia" w:ascii="宋体" w:hAnsi="宋体"/>
                <w:color w:val="auto"/>
                <w:szCs w:val="21"/>
                <w:highlight w:val="none"/>
              </w:rPr>
              <w:t>地址：</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bidi="ar"/>
              </w:rPr>
              <w:t xml:space="preserve"> </w:t>
            </w:r>
            <w:r>
              <w:rPr>
                <w:rFonts w:hint="eastAsia" w:ascii="仿宋" w:hAnsi="仿宋" w:eastAsia="仿宋" w:cs="仿宋"/>
                <w:b/>
                <w:bCs/>
                <w:color w:val="auto"/>
                <w:kern w:val="0"/>
                <w:sz w:val="24"/>
                <w:highlight w:val="none"/>
                <w:u w:val="single"/>
                <w:lang w:bidi="ar"/>
              </w:rPr>
              <w:t xml:space="preserve">            </w:t>
            </w:r>
          </w:p>
          <w:p>
            <w:pPr>
              <w:widowControl/>
              <w:adjustRightInd w:val="0"/>
              <w:snapToGrid w:val="0"/>
              <w:spacing w:after="50" w:line="360" w:lineRule="auto"/>
              <w:jc w:val="left"/>
              <w:rPr>
                <w:rFonts w:ascii="宋体" w:hAnsi="宋体"/>
                <w:color w:val="auto"/>
                <w:kern w:val="0"/>
                <w:szCs w:val="21"/>
                <w:highlight w:val="none"/>
                <w:u w:val="single"/>
              </w:rPr>
            </w:pPr>
            <w:r>
              <w:rPr>
                <w:rFonts w:hint="eastAsia" w:ascii="宋体" w:hAnsi="宋体"/>
                <w:color w:val="auto"/>
                <w:szCs w:val="21"/>
                <w:highlight w:val="none"/>
              </w:rPr>
              <w:t>邮政编码：</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rPr>
              <w:t xml:space="preserve"> </w:t>
            </w:r>
            <w:r>
              <w:rPr>
                <w:rFonts w:hint="eastAsia" w:ascii="仿宋" w:hAnsi="仿宋" w:eastAsia="仿宋" w:cs="仿宋"/>
                <w:b/>
                <w:bCs/>
                <w:color w:val="auto"/>
                <w:kern w:val="0"/>
                <w:sz w:val="24"/>
                <w:highlight w:val="none"/>
                <w:u w:val="single"/>
                <w:lang w:val="en-US" w:eastAsia="zh-CN" w:bidi="ar"/>
              </w:rPr>
              <w:t xml:space="preserve"> </w:t>
            </w:r>
            <w:r>
              <w:rPr>
                <w:rFonts w:hint="eastAsia" w:ascii="仿宋" w:hAnsi="仿宋" w:eastAsia="仿宋" w:cs="仿宋"/>
                <w:b/>
                <w:bCs/>
                <w:color w:val="auto"/>
                <w:kern w:val="0"/>
                <w:sz w:val="24"/>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kern w:val="0"/>
                <w:szCs w:val="21"/>
                <w:highlight w:val="none"/>
                <w:u w:val="single"/>
              </w:rPr>
            </w:pPr>
            <w:r>
              <w:rPr>
                <w:rFonts w:hint="eastAsia" w:ascii="宋体" w:hAnsi="宋体"/>
                <w:color w:val="auto"/>
                <w:szCs w:val="21"/>
                <w:highlight w:val="none"/>
              </w:rPr>
              <w:t>法定代表人：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bidi="ar"/>
              </w:rPr>
              <w:t xml:space="preserve"> </w:t>
            </w:r>
            <w:r>
              <w:rPr>
                <w:rFonts w:hint="eastAsia" w:ascii="宋体" w:hAnsi="宋体" w:cs="宋体"/>
                <w:color w:val="auto"/>
                <w:kern w:val="0"/>
                <w:sz w:val="24"/>
                <w:highlight w:val="none"/>
                <w:u w:val="single"/>
                <w:lang w:bidi="ar"/>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kern w:val="0"/>
                <w:szCs w:val="21"/>
                <w:highlight w:val="none"/>
                <w:u w:val="single"/>
              </w:rPr>
            </w:pPr>
            <w:r>
              <w:rPr>
                <w:rFonts w:hint="eastAsia" w:ascii="宋体" w:hAnsi="宋体"/>
                <w:color w:val="auto"/>
                <w:szCs w:val="21"/>
                <w:highlight w:val="none"/>
              </w:rPr>
              <w:t>委托代理人：</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电话：</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bidi="ar"/>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传真：</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仿宋" w:hAnsi="仿宋" w:eastAsia="仿宋" w:cs="仿宋"/>
                <w:b/>
                <w:bCs/>
                <w:color w:val="auto"/>
                <w:kern w:val="0"/>
                <w:sz w:val="24"/>
                <w:highlight w:val="none"/>
                <w:u w:val="single"/>
                <w:lang w:val="en-US" w:eastAsia="zh-CN" w:bidi="ar"/>
              </w:rPr>
              <w:t xml:space="preserve"> </w:t>
            </w:r>
            <w:r>
              <w:rPr>
                <w:rFonts w:hint="eastAsia" w:ascii="仿宋" w:hAnsi="仿宋" w:eastAsia="仿宋" w:cs="仿宋"/>
                <w:b/>
                <w:bCs/>
                <w:color w:val="auto"/>
                <w:kern w:val="0"/>
                <w:sz w:val="24"/>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电子信箱：</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开户银行：</w:t>
            </w:r>
            <w:r>
              <w:rPr>
                <w:rFonts w:hint="eastAsia" w:ascii="仿宋" w:hAnsi="仿宋" w:eastAsia="仿宋" w:cs="仿宋"/>
                <w:b/>
                <w:bCs/>
                <w:color w:val="auto"/>
                <w:sz w:val="24"/>
                <w:highlight w:val="none"/>
                <w:u w:val="single"/>
                <w:lang w:val="en-US" w:eastAsia="zh-CN"/>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widowControl/>
              <w:adjustRightInd w:val="0"/>
              <w:snapToGrid w:val="0"/>
              <w:spacing w:after="50" w:line="360" w:lineRule="auto"/>
              <w:jc w:val="left"/>
              <w:rPr>
                <w:rFonts w:ascii="宋体" w:hAnsi="宋体"/>
                <w:color w:val="auto"/>
                <w:szCs w:val="21"/>
                <w:highlight w:val="none"/>
              </w:rPr>
            </w:pPr>
            <w:r>
              <w:rPr>
                <w:rFonts w:hint="eastAsia" w:ascii="宋体" w:hAnsi="宋体"/>
                <w:color w:val="auto"/>
                <w:szCs w:val="21"/>
                <w:highlight w:val="none"/>
              </w:rPr>
              <w:t>账号：</w:t>
            </w:r>
            <w:r>
              <w:rPr>
                <w:rFonts w:ascii="宋体" w:hAnsi="宋体"/>
                <w:color w:val="auto"/>
                <w:szCs w:val="21"/>
                <w:highlight w:val="none"/>
                <w:u w:val="single"/>
              </w:rPr>
              <w:t xml:space="preserve">   </w:t>
            </w:r>
            <w:r>
              <w:rPr>
                <w:rFonts w:hint="eastAsia" w:ascii="仿宋" w:hAnsi="仿宋" w:eastAsia="仿宋" w:cs="仿宋"/>
                <w:b/>
                <w:bCs/>
                <w:color w:val="auto"/>
                <w:sz w:val="24"/>
                <w:highlight w:val="none"/>
                <w:u w:val="single"/>
                <w:lang w:val="en-US" w:eastAsia="zh-CN"/>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tc>
      </w:tr>
    </w:tbl>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cs="Times New Roman"/>
          <w:b/>
          <w:color w:val="auto"/>
          <w:szCs w:val="21"/>
          <w:highlight w:val="none"/>
          <w:lang w:val="zh-CN"/>
        </w:rPr>
        <w:t>第二部分</w:t>
      </w:r>
      <w:r>
        <w:rPr>
          <w:rFonts w:hint="eastAsia" w:ascii="宋体" w:hAnsi="宋体" w:cs="Times New Roman"/>
          <w:b/>
          <w:color w:val="auto"/>
          <w:szCs w:val="21"/>
          <w:highlight w:val="none"/>
          <w:lang w:val="en-US" w:eastAsia="zh-CN"/>
        </w:rPr>
        <w:t xml:space="preserve"> </w:t>
      </w:r>
      <w:r>
        <w:rPr>
          <w:rFonts w:hint="eastAsia" w:ascii="宋体" w:hAnsi="宋体"/>
          <w:b/>
          <w:color w:val="auto"/>
          <w:szCs w:val="21"/>
          <w:highlight w:val="none"/>
        </w:rPr>
        <w:t>通用合同条款</w:t>
      </w:r>
    </w:p>
    <w:p>
      <w:pPr>
        <w:spacing w:line="360" w:lineRule="auto"/>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通用合同条款详见《</w:t>
      </w:r>
      <w:r>
        <w:rPr>
          <w:rFonts w:ascii="宋体" w:hAnsi="宋体"/>
          <w:color w:val="auto"/>
          <w:szCs w:val="21"/>
          <w:highlight w:val="none"/>
        </w:rPr>
        <w:t>建</w:t>
      </w:r>
      <w:r>
        <w:rPr>
          <w:rFonts w:hint="eastAsia" w:ascii="宋体" w:hAnsi="宋体"/>
          <w:color w:val="auto"/>
          <w:szCs w:val="21"/>
          <w:highlight w:val="none"/>
        </w:rPr>
        <w:t>设</w:t>
      </w:r>
      <w:r>
        <w:rPr>
          <w:rFonts w:ascii="宋体" w:hAnsi="宋体"/>
          <w:color w:val="auto"/>
          <w:szCs w:val="21"/>
          <w:highlight w:val="none"/>
        </w:rPr>
        <w:t>工程施工合同</w:t>
      </w:r>
      <w:r>
        <w:rPr>
          <w:rFonts w:hint="eastAsia" w:ascii="宋体" w:hAnsi="宋体"/>
          <w:color w:val="auto"/>
          <w:szCs w:val="21"/>
          <w:highlight w:val="none"/>
        </w:rPr>
        <w:t>（示范文本）》（GF-2017-0201)。</w:t>
      </w:r>
    </w:p>
    <w:p>
      <w:pPr>
        <w:jc w:val="center"/>
        <w:rPr>
          <w:color w:val="auto"/>
          <w:highlight w:val="none"/>
        </w:rPr>
      </w:pP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cs="Times New Roman"/>
          <w:b/>
          <w:color w:val="auto"/>
          <w:szCs w:val="21"/>
          <w:highlight w:val="none"/>
          <w:lang w:val="zh-CN"/>
        </w:rPr>
        <w:t>第三部分</w:t>
      </w:r>
      <w:r>
        <w:rPr>
          <w:rFonts w:hint="eastAsia" w:ascii="宋体" w:hAnsi="宋体" w:cs="Times New Roman"/>
          <w:b/>
          <w:color w:val="auto"/>
          <w:szCs w:val="21"/>
          <w:highlight w:val="none"/>
          <w:lang w:val="en-US" w:eastAsia="zh-CN"/>
        </w:rPr>
        <w:t xml:space="preserve"> </w:t>
      </w:r>
      <w:r>
        <w:rPr>
          <w:rFonts w:hint="eastAsia" w:ascii="宋体" w:hAnsi="宋体"/>
          <w:b/>
          <w:color w:val="auto"/>
          <w:szCs w:val="21"/>
          <w:highlight w:val="none"/>
        </w:rPr>
        <w:t>专用合同主要条款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 一般约定</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1.1 词语定义与解释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 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1.1.1.10 其他合同文件：</w:t>
      </w:r>
      <w:r>
        <w:rPr>
          <w:rFonts w:hint="eastAsia"/>
          <w:color w:val="auto"/>
          <w:highlight w:val="none"/>
        </w:rPr>
        <w:t>（1）本合同协议书；（2）中标通知书；（3）本合同专用条款；（5）本合同通用条款；（6）国家现行标准、规范及有关技术文件；（7）设计图纸；（8）招标控制价或预算书；（9）其他相关合同文件</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联系电话：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1.1.3.7 作为施工现场组成部分的其他场所：</w:t>
      </w:r>
      <w:r>
        <w:rPr>
          <w:rFonts w:hint="eastAsia"/>
          <w:color w:val="auto"/>
          <w:highlight w:val="none"/>
        </w:rPr>
        <w:t>搭建的现场临时办公室、临时工棚、材料堆放地</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1.1.3.9 永久占地：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语言文字</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使用其他语言：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1.3 法律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color w:val="auto"/>
          <w:highlight w:val="none"/>
        </w:rPr>
        <w:t>《中华人民共和国合同法》、《中华人民共和国建筑法》、《中华人民共和国招标投标法》、《中华人民共和国安全生产法》、《建设工程质量管理条例》以及国家现行有关法律、法规</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 标准和规范</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1.4.1 适用于工程的有特殊要求的标准、规范等：</w:t>
      </w:r>
      <w:r>
        <w:rPr>
          <w:rFonts w:hint="eastAsia"/>
          <w:color w:val="auto"/>
          <w:highlight w:val="none"/>
        </w:rPr>
        <w:t>《建筑工程施工统一验收标准》（GB50300-2013）和国家以及地方现行的有关规范、标准、详细施工图集等</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1.4.2 发包人要求使用国外标准、规范的名称：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发包人要求使用国外标准、规范的份数：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发包人要求使用国外标准、规范的时间：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发包人对工程的技术标准、功能要求的特殊要求：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合同文件的优先顺序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1、</w:t>
      </w:r>
      <w:r>
        <w:rPr>
          <w:rFonts w:hint="eastAsia"/>
          <w:color w:val="auto"/>
          <w:highlight w:val="none"/>
        </w:rPr>
        <w:t>合同协议书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2、</w:t>
      </w:r>
      <w:r>
        <w:rPr>
          <w:rFonts w:hint="eastAsia"/>
          <w:color w:val="auto"/>
          <w:highlight w:val="none"/>
        </w:rPr>
        <w:t>中标通知书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3、</w:t>
      </w:r>
      <w:r>
        <w:rPr>
          <w:rFonts w:hint="eastAsia" w:ascii="宋体" w:hAnsi="宋体"/>
          <w:color w:val="auto"/>
          <w:szCs w:val="21"/>
          <w:highlight w:val="none"/>
          <w:lang w:eastAsia="zh-CN"/>
        </w:rPr>
        <w:t>采购</w:t>
      </w:r>
      <w:r>
        <w:rPr>
          <w:rFonts w:hint="eastAsia" w:ascii="宋体" w:hAnsi="宋体"/>
          <w:color w:val="auto"/>
          <w:szCs w:val="21"/>
          <w:highlight w:val="none"/>
        </w:rPr>
        <w:t>文件、</w:t>
      </w:r>
      <w:r>
        <w:rPr>
          <w:rFonts w:hint="eastAsia"/>
          <w:color w:val="auto"/>
          <w:highlight w:val="none"/>
        </w:rPr>
        <w:t>投标函及投标附录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4、</w:t>
      </w:r>
      <w:r>
        <w:rPr>
          <w:rFonts w:hint="eastAsia"/>
          <w:color w:val="auto"/>
          <w:highlight w:val="none"/>
        </w:rPr>
        <w:t>专用合同条款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5、</w:t>
      </w:r>
      <w:r>
        <w:rPr>
          <w:rFonts w:hint="eastAsia"/>
          <w:color w:val="auto"/>
          <w:highlight w:val="none"/>
        </w:rPr>
        <w:t>通用合同条款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6、</w:t>
      </w:r>
      <w:r>
        <w:rPr>
          <w:rFonts w:hint="eastAsia"/>
          <w:color w:val="auto"/>
          <w:highlight w:val="none"/>
        </w:rPr>
        <w:t>技术标准和要求；图纸 ；已标价工程量清单 ；其他补充合同文件</w:t>
      </w:r>
      <w:r>
        <w:rPr>
          <w:rFonts w:hint="eastAsia" w:ascii="宋体" w:hAnsi="宋体"/>
          <w:color w:val="auto"/>
          <w:szCs w:val="21"/>
          <w:highlight w:val="none"/>
        </w:rPr>
        <w:t>。　</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图纸和承包人文件</w:t>
      </w:r>
      <w:r>
        <w:rPr>
          <w:rFonts w:hint="eastAsia" w:ascii="宋体" w:hAnsi="宋体"/>
          <w:b/>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发</w:t>
      </w:r>
      <w:r>
        <w:rPr>
          <w:rFonts w:hint="eastAsia" w:ascii="宋体" w:hAnsi="宋体"/>
          <w:color w:val="auto"/>
          <w:szCs w:val="21"/>
          <w:highlight w:val="none"/>
        </w:rPr>
        <w:t>包人向</w:t>
      </w:r>
      <w:r>
        <w:rPr>
          <w:rFonts w:hint="eastAsia" w:ascii="宋体" w:hAnsi="宋体"/>
          <w:color w:val="auto"/>
          <w:szCs w:val="21"/>
          <w:highlight w:val="none"/>
          <w:lang w:eastAsia="zh-CN"/>
        </w:rPr>
        <w:t>承</w:t>
      </w:r>
      <w:r>
        <w:rPr>
          <w:rFonts w:hint="eastAsia" w:ascii="宋体" w:hAnsi="宋体"/>
          <w:color w:val="auto"/>
          <w:szCs w:val="21"/>
          <w:highlight w:val="none"/>
        </w:rPr>
        <w:t>包人免费提供图纸的数量：</w:t>
      </w:r>
      <w:r>
        <w:rPr>
          <w:rFonts w:hint="eastAsia"/>
          <w:color w:val="auto"/>
          <w:highlight w:val="none"/>
          <w:lang w:val="en-US" w:eastAsia="zh-CN"/>
        </w:rPr>
        <w:t>1</w:t>
      </w:r>
      <w:r>
        <w:rPr>
          <w:rFonts w:hint="eastAsia"/>
          <w:color w:val="auto"/>
          <w:highlight w:val="none"/>
        </w:rPr>
        <w:t>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发</w:t>
      </w:r>
      <w:r>
        <w:rPr>
          <w:rFonts w:hint="eastAsia" w:ascii="宋体" w:hAnsi="宋体"/>
          <w:color w:val="auto"/>
          <w:szCs w:val="21"/>
          <w:highlight w:val="none"/>
        </w:rPr>
        <w:t>包人向</w:t>
      </w:r>
      <w:r>
        <w:rPr>
          <w:rFonts w:hint="eastAsia" w:ascii="宋体" w:hAnsi="宋体"/>
          <w:color w:val="auto"/>
          <w:szCs w:val="21"/>
          <w:highlight w:val="none"/>
          <w:lang w:eastAsia="zh-CN"/>
        </w:rPr>
        <w:t>承</w:t>
      </w:r>
      <w:r>
        <w:rPr>
          <w:rFonts w:hint="eastAsia" w:ascii="宋体" w:hAnsi="宋体"/>
          <w:color w:val="auto"/>
          <w:szCs w:val="21"/>
          <w:highlight w:val="none"/>
        </w:rPr>
        <w:t>包人免费提供图纸的内容：</w:t>
      </w:r>
      <w:r>
        <w:rPr>
          <w:rFonts w:hint="eastAsia"/>
          <w:color w:val="auto"/>
          <w:highlight w:val="none"/>
        </w:rPr>
        <w:t>全套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color w:val="auto"/>
          <w:highlight w:val="none"/>
        </w:rPr>
        <w:t>施工组织设计、专项施工方案、工程进度报表、工程量报表</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color w:val="auto"/>
          <w:highlight w:val="none"/>
        </w:rPr>
        <w:t>开工前7日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color w:val="auto"/>
          <w:highlight w:val="none"/>
        </w:rPr>
        <w:t>四份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color w:val="auto"/>
          <w:highlight w:val="none"/>
        </w:rPr>
        <w:t>书面形式</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发包人审查承包人文件的期限：</w:t>
      </w:r>
      <w:r>
        <w:rPr>
          <w:rFonts w:hint="eastAsia"/>
          <w:color w:val="auto"/>
          <w:highlight w:val="none"/>
        </w:rPr>
        <w:t>收到文件后7日内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联络</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1.7.1 发包人和承包人应当在</w:t>
      </w:r>
      <w:r>
        <w:rPr>
          <w:rFonts w:hint="eastAsia" w:ascii="宋体" w:hAnsi="宋体"/>
          <w:color w:val="auto"/>
          <w:szCs w:val="21"/>
          <w:highlight w:val="none"/>
          <w:lang w:val="en-US" w:eastAsia="zh-CN"/>
        </w:rPr>
        <w:t>7</w:t>
      </w:r>
      <w:r>
        <w:rPr>
          <w:rFonts w:hint="eastAsia" w:ascii="宋体" w:hAnsi="宋体"/>
          <w:color w:val="auto"/>
          <w:szCs w:val="21"/>
          <w:highlight w:val="none"/>
        </w:rPr>
        <w:t>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color w:val="auto"/>
          <w:highlight w:val="none"/>
        </w:rPr>
        <w:t>施工现场工程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监理人指定的接收人为：。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1.10 交通运输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 超大件和超重件的运输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color w:val="auto"/>
          <w:highlight w:val="none"/>
        </w:rPr>
        <w:t>承包人</w:t>
      </w:r>
      <w:r>
        <w:rPr>
          <w:rFonts w:hint="eastAsia" w:ascii="宋体" w:hAnsi="宋体"/>
          <w:color w:val="auto"/>
          <w:szCs w:val="21"/>
          <w:highlight w:val="none"/>
        </w:rPr>
        <w:t>承担。</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知识产权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olor w:val="auto"/>
          <w:highlight w:val="none"/>
        </w:rPr>
        <w:t>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1.11.2 关于承包人为实施工程所编制文件的著作权的归属：</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1.13 工程量清单错误的修正</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出现工程量清单错误时，是否调整合同价格：</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 发包人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2.2 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发包人对发包人代表的授权范围如下：</w:t>
      </w:r>
      <w:r>
        <w:rPr>
          <w:rFonts w:hint="eastAsia"/>
          <w:color w:val="auto"/>
          <w:highlight w:val="non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2.4 施工现场、施工条件和基础资料的提供</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关于发包人移交施工现场的期限要求：</w:t>
      </w:r>
      <w:r>
        <w:rPr>
          <w:rFonts w:hint="eastAsia"/>
          <w:color w:val="auto"/>
          <w:highlight w:val="none"/>
        </w:rPr>
        <w:t>施工场地应当在监理人发出的开工通知中载明的开工日期前7天移交给承包人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关于发包人应负责提供施工所需要的条件，包括：</w:t>
      </w:r>
    </w:p>
    <w:p>
      <w:pPr>
        <w:numPr>
          <w:ilvl w:val="0"/>
          <w:numId w:val="9"/>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施工场地按现状移交给承包人施工，如因施工需要而进行施工道路修建、场地清理、土方平整等相关费用均由承包人承担；</w:t>
      </w:r>
    </w:p>
    <w:p>
      <w:pPr>
        <w:numPr>
          <w:ilvl w:val="0"/>
          <w:numId w:val="9"/>
        </w:numPr>
        <w:spacing w:line="360" w:lineRule="auto"/>
        <w:ind w:firstLine="420" w:firstLineChars="200"/>
        <w:rPr>
          <w:rFonts w:ascii="宋体" w:hAnsi="宋体"/>
          <w:color w:val="auto"/>
          <w:szCs w:val="21"/>
          <w:highlight w:val="none"/>
        </w:rPr>
      </w:pPr>
      <w:r>
        <w:rPr>
          <w:rFonts w:hint="eastAsia"/>
          <w:color w:val="auto"/>
          <w:highlight w:val="none"/>
        </w:rPr>
        <w:t>发包人协调承包人在项目红线内安装施工用水、用电，承包人需自行安装计量表并承担水电安装费用及使用</w:t>
      </w:r>
    </w:p>
    <w:p>
      <w:pPr>
        <w:numPr>
          <w:ilvl w:val="0"/>
          <w:numId w:val="9"/>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2.5 资金来源证明及支付担保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 承包人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3.1 承包人的一般义务</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olor w:val="auto"/>
          <w:szCs w:val="21"/>
          <w:highlight w:val="none"/>
        </w:rPr>
      </w:pPr>
      <w:r>
        <w:rPr>
          <w:rFonts w:hint="eastAsia" w:ascii="宋体" w:hAnsi="宋体"/>
          <w:color w:val="auto"/>
          <w:szCs w:val="21"/>
          <w:highlight w:val="none"/>
          <w:lang w:val="en-US" w:eastAsia="zh-CN"/>
        </w:rPr>
        <w:t>3.1.1</w:t>
      </w:r>
      <w:r>
        <w:rPr>
          <w:rFonts w:hint="eastAsia" w:ascii="宋体" w:hAnsi="宋体"/>
          <w:color w:val="auto"/>
          <w:szCs w:val="21"/>
          <w:highlight w:val="none"/>
        </w:rPr>
        <w:t>承包人提交的竣工资料的内容：</w:t>
      </w:r>
      <w:r>
        <w:rPr>
          <w:rFonts w:hint="eastAsia"/>
          <w:color w:val="auto"/>
          <w:highlight w:val="none"/>
        </w:rPr>
        <w:t>按照法律规定和合同约定编制竣工资料，完成竣工资料立卷及归档，并按专用合同条款约定的竣工资料的套数、内容、时间等要求移交发包人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b/>
          <w:bCs/>
          <w:color w:val="auto"/>
          <w:highlight w:val="none"/>
          <w:u w:val="single"/>
          <w:lang w:val="en-US" w:eastAsia="zh-CN"/>
        </w:rPr>
        <w:t>4</w:t>
      </w:r>
      <w:r>
        <w:rPr>
          <w:rFonts w:hint="eastAsia"/>
          <w:b/>
          <w:bCs/>
          <w:color w:val="auto"/>
          <w:highlight w:val="none"/>
          <w:u w:val="single"/>
        </w:rPr>
        <w:t>套</w:t>
      </w:r>
      <w:r>
        <w:rPr>
          <w:rFonts w:hint="eastAsia"/>
          <w:b/>
          <w:bCs/>
          <w:color w:val="auto"/>
          <w:highlight w:val="none"/>
          <w:u w:val="single"/>
          <w:lang w:eastAsia="zh-CN"/>
        </w:rPr>
        <w:t>、电子版</w:t>
      </w:r>
      <w:r>
        <w:rPr>
          <w:rFonts w:hint="eastAsia"/>
          <w:b/>
          <w:bCs/>
          <w:color w:val="auto"/>
          <w:highlight w:val="none"/>
          <w:u w:val="single"/>
          <w:lang w:val="en-US" w:eastAsia="zh-CN"/>
        </w:rPr>
        <w:t>U盘壹份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color w:val="auto"/>
          <w:highlight w:val="none"/>
        </w:rPr>
        <w:t>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color w:val="auto"/>
          <w:highlight w:val="none"/>
        </w:rPr>
        <w:t>竣工验收合格后30日内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hint="eastAsia"/>
          <w:color w:val="auto"/>
          <w:highlight w:val="none"/>
        </w:rPr>
      </w:pPr>
      <w:r>
        <w:rPr>
          <w:rFonts w:hint="eastAsia" w:ascii="宋体" w:hAnsi="宋体"/>
          <w:color w:val="auto"/>
          <w:szCs w:val="21"/>
          <w:highlight w:val="none"/>
        </w:rPr>
        <w:t>承包人提交的竣工资料形式要求：</w:t>
      </w:r>
      <w:r>
        <w:rPr>
          <w:rFonts w:hint="eastAsia"/>
          <w:color w:val="auto"/>
          <w:highlight w:val="none"/>
        </w:rPr>
        <w:t>按有关要求装订纸质材料</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3.1.2</w:t>
      </w:r>
      <w:r>
        <w:rPr>
          <w:rFonts w:hint="eastAsia" w:ascii="宋体" w:hAnsi="宋体" w:cs="Times New Roman"/>
          <w:color w:val="auto"/>
          <w:szCs w:val="21"/>
          <w:highlight w:val="none"/>
        </w:rPr>
        <w:t xml:space="preserve"> </w:t>
      </w:r>
      <w:r>
        <w:rPr>
          <w:rFonts w:hint="eastAsia" w:ascii="宋体" w:hAnsi="宋体" w:cs="Times New Roman"/>
          <w:color w:val="auto"/>
          <w:szCs w:val="21"/>
          <w:highlight w:val="none"/>
          <w:lang w:val="en-US" w:eastAsia="zh-CN"/>
        </w:rPr>
        <w:t>乙方</w:t>
      </w:r>
      <w:r>
        <w:rPr>
          <w:rFonts w:hint="eastAsia" w:ascii="宋体" w:hAnsi="宋体" w:cs="Times New Roman"/>
          <w:color w:val="auto"/>
          <w:szCs w:val="21"/>
          <w:highlight w:val="none"/>
        </w:rPr>
        <w:t>应按国家技术规范、标准、规程及</w:t>
      </w:r>
      <w:r>
        <w:rPr>
          <w:rFonts w:hint="eastAsia" w:ascii="宋体" w:hAnsi="宋体" w:cs="Times New Roman"/>
          <w:color w:val="auto"/>
          <w:szCs w:val="21"/>
          <w:highlight w:val="none"/>
          <w:lang w:val="en-US" w:eastAsia="zh-CN"/>
        </w:rPr>
        <w:t>原建筑设计单位要求、甲方组织的专家论证报告</w:t>
      </w:r>
      <w:r>
        <w:rPr>
          <w:rFonts w:hint="eastAsia" w:ascii="宋体" w:hAnsi="宋体" w:cs="Times New Roman"/>
          <w:color w:val="auto"/>
          <w:szCs w:val="21"/>
          <w:highlight w:val="none"/>
        </w:rPr>
        <w:t>进行工程设计，按</w:t>
      </w:r>
      <w:r>
        <w:rPr>
          <w:rFonts w:hint="eastAsia" w:ascii="宋体" w:hAnsi="宋体" w:cs="Times New Roman"/>
          <w:color w:val="auto"/>
          <w:szCs w:val="21"/>
          <w:highlight w:val="none"/>
          <w:lang w:val="en-US" w:eastAsia="zh-CN"/>
        </w:rPr>
        <w:t>协议约定</w:t>
      </w:r>
      <w:r>
        <w:rPr>
          <w:rFonts w:hint="eastAsia" w:ascii="宋体" w:hAnsi="宋体" w:cs="Times New Roman"/>
          <w:color w:val="auto"/>
          <w:szCs w:val="21"/>
          <w:highlight w:val="none"/>
        </w:rPr>
        <w:t>进度</w:t>
      </w:r>
      <w:r>
        <w:rPr>
          <w:rFonts w:hint="eastAsia" w:ascii="宋体" w:hAnsi="宋体" w:cs="Times New Roman"/>
          <w:color w:val="auto"/>
          <w:szCs w:val="21"/>
          <w:highlight w:val="none"/>
          <w:lang w:val="en-US" w:eastAsia="zh-CN"/>
        </w:rPr>
        <w:t>按时</w:t>
      </w:r>
      <w:r>
        <w:rPr>
          <w:rFonts w:hint="eastAsia" w:ascii="宋体" w:hAnsi="宋体" w:cs="Times New Roman"/>
          <w:color w:val="auto"/>
          <w:szCs w:val="21"/>
          <w:highlight w:val="none"/>
        </w:rPr>
        <w:t>要求提交质量合格的设计资料，并对其负责。</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3.1.3</w:t>
      </w:r>
      <w:r>
        <w:rPr>
          <w:rFonts w:hint="eastAsia" w:ascii="宋体" w:hAnsi="宋体" w:cs="Times New Roman"/>
          <w:color w:val="auto"/>
          <w:szCs w:val="21"/>
          <w:highlight w:val="none"/>
        </w:rPr>
        <w:t xml:space="preserve"> 设计合理使用年限</w:t>
      </w:r>
      <w:r>
        <w:rPr>
          <w:rFonts w:hint="eastAsia" w:ascii="宋体" w:hAnsi="宋体" w:cs="Times New Roman"/>
          <w:color w:val="auto"/>
          <w:szCs w:val="21"/>
          <w:highlight w:val="none"/>
          <w:lang w:val="en-US" w:eastAsia="zh-CN"/>
        </w:rPr>
        <w:t>按国家相关规定执行</w:t>
      </w:r>
      <w:r>
        <w:rPr>
          <w:rFonts w:hint="eastAsia" w:ascii="宋体" w:hAnsi="宋体" w:cs="Times New Roman"/>
          <w:color w:val="auto"/>
          <w:szCs w:val="21"/>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3.1.4</w:t>
      </w:r>
      <w:r>
        <w:rPr>
          <w:rFonts w:hint="eastAsia" w:ascii="宋体" w:hAnsi="宋体" w:cs="Times New Roman"/>
          <w:color w:val="auto"/>
          <w:szCs w:val="21"/>
          <w:highlight w:val="none"/>
        </w:rPr>
        <w:t xml:space="preserve"> 按</w:t>
      </w:r>
      <w:r>
        <w:rPr>
          <w:rFonts w:hint="eastAsia" w:ascii="宋体" w:hAnsi="宋体" w:cs="Times New Roman"/>
          <w:color w:val="auto"/>
          <w:szCs w:val="21"/>
          <w:highlight w:val="none"/>
          <w:lang w:val="en-US" w:eastAsia="zh-CN"/>
        </w:rPr>
        <w:t>协议约定</w:t>
      </w:r>
      <w:r>
        <w:rPr>
          <w:rFonts w:hint="eastAsia" w:ascii="宋体" w:hAnsi="宋体" w:cs="Times New Roman"/>
          <w:color w:val="auto"/>
          <w:szCs w:val="21"/>
          <w:highlight w:val="none"/>
        </w:rPr>
        <w:t>的内容、进度及份数</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按时</w:t>
      </w:r>
      <w:r>
        <w:rPr>
          <w:rFonts w:hint="eastAsia" w:ascii="宋体" w:hAnsi="宋体" w:cs="Times New Roman"/>
          <w:color w:val="auto"/>
          <w:szCs w:val="21"/>
          <w:highlight w:val="none"/>
        </w:rPr>
        <w:t>交付</w:t>
      </w:r>
      <w:r>
        <w:rPr>
          <w:rFonts w:hint="eastAsia" w:ascii="宋体" w:hAnsi="宋体" w:cs="Times New Roman"/>
          <w:color w:val="auto"/>
          <w:szCs w:val="21"/>
          <w:highlight w:val="none"/>
          <w:lang w:val="en-US" w:eastAsia="zh-CN"/>
        </w:rPr>
        <w:t>图纸</w:t>
      </w:r>
      <w:r>
        <w:rPr>
          <w:rFonts w:hint="eastAsia" w:ascii="宋体" w:hAnsi="宋体" w:cs="Times New Roman"/>
          <w:color w:val="auto"/>
          <w:szCs w:val="21"/>
          <w:highlight w:val="none"/>
        </w:rPr>
        <w:t>资料及文件。</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3.1.5乙方应与项目原建筑设计单位黄山建筑设计研究院充分沟通，负责协调原建筑设计单位黄山建筑设计研究院对设计的施工图予以书面确认。</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lang w:val="en-US" w:eastAsia="zh-CN"/>
        </w:rPr>
        <w:t>3.1.6</w:t>
      </w:r>
      <w:r>
        <w:rPr>
          <w:rFonts w:hint="eastAsia" w:ascii="宋体" w:hAnsi="宋体" w:cs="Times New Roman"/>
          <w:color w:val="auto"/>
          <w:szCs w:val="21"/>
          <w:highlight w:val="none"/>
        </w:rPr>
        <w:t xml:space="preserve"> 按</w:t>
      </w:r>
      <w:r>
        <w:rPr>
          <w:rFonts w:hint="eastAsia" w:ascii="宋体" w:hAnsi="宋体" w:cs="Times New Roman"/>
          <w:color w:val="auto"/>
          <w:szCs w:val="21"/>
          <w:highlight w:val="none"/>
          <w:lang w:val="en-US" w:eastAsia="zh-CN"/>
        </w:rPr>
        <w:t>协议约定</w:t>
      </w:r>
      <w:r>
        <w:rPr>
          <w:rFonts w:hint="eastAsia" w:ascii="宋体" w:hAnsi="宋体" w:cs="Times New Roman"/>
          <w:color w:val="auto"/>
          <w:szCs w:val="21"/>
          <w:highlight w:val="none"/>
        </w:rPr>
        <w:t>交付设计资料及文件</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rPr>
        <w:t>负责向</w:t>
      </w:r>
      <w:r>
        <w:rPr>
          <w:rFonts w:hint="eastAsia" w:ascii="宋体" w:hAnsi="宋体" w:cs="Times New Roman"/>
          <w:color w:val="auto"/>
          <w:szCs w:val="21"/>
          <w:highlight w:val="none"/>
          <w:lang w:val="en-US" w:eastAsia="zh-CN"/>
        </w:rPr>
        <w:t>甲方</w:t>
      </w:r>
      <w:r>
        <w:rPr>
          <w:rFonts w:hint="eastAsia" w:ascii="宋体" w:hAnsi="宋体" w:cs="Times New Roman"/>
          <w:color w:val="auto"/>
          <w:szCs w:val="21"/>
          <w:highlight w:val="none"/>
        </w:rPr>
        <w:t>及施工单位进行设计交底、处理有关设计问题</w:t>
      </w:r>
      <w:r>
        <w:rPr>
          <w:rFonts w:hint="eastAsia" w:ascii="宋体" w:hAnsi="宋体" w:cs="Times New Roman"/>
          <w:color w:val="auto"/>
          <w:szCs w:val="21"/>
          <w:highlight w:val="none"/>
          <w:lang w:val="en-US" w:eastAsia="zh-CN"/>
        </w:rPr>
        <w:t>并</w:t>
      </w:r>
      <w:r>
        <w:rPr>
          <w:rFonts w:hint="eastAsia" w:ascii="宋体" w:hAnsi="宋体" w:cs="Times New Roman"/>
          <w:color w:val="auto"/>
          <w:szCs w:val="21"/>
          <w:highlight w:val="none"/>
        </w:rPr>
        <w:t>参加竣工验收。</w:t>
      </w:r>
    </w:p>
    <w:p>
      <w:pPr>
        <w:keepNext w:val="0"/>
        <w:keepLines w:val="0"/>
        <w:pageBreakBefore w:val="0"/>
        <w:widowControl w:val="0"/>
        <w:kinsoku/>
        <w:wordWrap/>
        <w:overflowPunct/>
        <w:topLinePunct w:val="0"/>
        <w:autoSpaceDE/>
        <w:autoSpaceDN/>
        <w:bidi w:val="0"/>
        <w:adjustRightInd/>
        <w:snapToGrid/>
        <w:spacing w:line="520" w:lineRule="exact"/>
        <w:ind w:firstLine="521"/>
        <w:textAlignment w:val="auto"/>
        <w:rPr>
          <w:rFonts w:hint="eastAsia"/>
          <w:color w:val="auto"/>
          <w:highlight w:val="none"/>
        </w:rPr>
      </w:pPr>
      <w:r>
        <w:rPr>
          <w:rFonts w:hint="eastAsia" w:ascii="宋体" w:hAnsi="宋体" w:cs="Times New Roman"/>
          <w:color w:val="auto"/>
          <w:szCs w:val="21"/>
          <w:highlight w:val="none"/>
          <w:lang w:val="en-US" w:eastAsia="zh-CN"/>
        </w:rPr>
        <w:t>3.1.7</w:t>
      </w:r>
      <w:r>
        <w:rPr>
          <w:rFonts w:hint="eastAsia" w:ascii="宋体" w:hAnsi="宋体"/>
          <w:color w:val="auto"/>
          <w:szCs w:val="21"/>
          <w:highlight w:val="none"/>
        </w:rPr>
        <w:t>承包人应履行的其他义务：</w:t>
      </w:r>
      <w:r>
        <w:rPr>
          <w:rFonts w:hint="eastAsia"/>
          <w:color w:val="auto"/>
          <w:highlight w:val="none"/>
        </w:rPr>
        <w:sym w:font="Wingdings" w:char="F081"/>
      </w:r>
      <w:r>
        <w:rPr>
          <w:rFonts w:hint="eastAsia"/>
          <w:color w:val="auto"/>
          <w:highlight w:val="none"/>
        </w:rPr>
        <w:t>承包人应按发包人的指令，完成发包人要求的对工程内容的任何增加和减少；</w:t>
      </w:r>
      <w:r>
        <w:rPr>
          <w:rFonts w:hint="eastAsia"/>
          <w:color w:val="auto"/>
          <w:highlight w:val="none"/>
        </w:rPr>
        <w:sym w:font="Wingdings" w:char="F082"/>
      </w:r>
      <w:r>
        <w:rPr>
          <w:rFonts w:hint="eastAsia"/>
          <w:color w:val="auto"/>
          <w:highlight w:val="none"/>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color w:val="auto"/>
          <w:highlight w:val="none"/>
        </w:rPr>
        <w:sym w:font="Wingdings" w:char="F083"/>
      </w:r>
      <w:r>
        <w:rPr>
          <w:rFonts w:hint="eastAsia"/>
          <w:color w:val="auto"/>
          <w:highlight w:val="none"/>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color w:val="auto"/>
          <w:highlight w:val="none"/>
        </w:rPr>
        <w:fldChar w:fldCharType="begin"/>
      </w:r>
      <w:r>
        <w:rPr>
          <w:color w:val="auto"/>
          <w:highlight w:val="none"/>
        </w:rPr>
        <w:instrText xml:space="preserve"> = 4 \* GB3 \* MERGEFORMAT </w:instrText>
      </w:r>
      <w:r>
        <w:rPr>
          <w:rFonts w:hint="eastAsia"/>
          <w:color w:val="auto"/>
          <w:highlight w:val="none"/>
        </w:rPr>
        <w:fldChar w:fldCharType="separate"/>
      </w:r>
      <w:r>
        <w:rPr>
          <w:rFonts w:hint="eastAsia"/>
          <w:color w:val="auto"/>
          <w:highlight w:val="none"/>
        </w:rPr>
        <w:t>④</w:t>
      </w:r>
      <w:r>
        <w:rPr>
          <w:rFonts w:hint="eastAsia"/>
          <w:color w:val="auto"/>
          <w:highlight w:val="none"/>
        </w:rPr>
        <w:fldChar w:fldCharType="end"/>
      </w:r>
      <w:r>
        <w:rPr>
          <w:rFonts w:hint="eastAsia"/>
          <w:color w:val="auto"/>
          <w:highlight w:val="none"/>
        </w:rPr>
        <w:t>承包人使用的临时用水、临时用电等设施在合同的执行期间，如发包人要求为其他承包人提供分表接口的，承包人应予以配合；</w:t>
      </w:r>
      <w:r>
        <w:rPr>
          <w:rFonts w:hint="eastAsia"/>
          <w:color w:val="auto"/>
          <w:highlight w:val="none"/>
        </w:rPr>
        <w:fldChar w:fldCharType="begin"/>
      </w:r>
      <w:r>
        <w:rPr>
          <w:color w:val="auto"/>
          <w:highlight w:val="none"/>
        </w:rPr>
        <w:instrText xml:space="preserve"> = 5 \* GB3 \* MERGEFORMAT </w:instrText>
      </w:r>
      <w:r>
        <w:rPr>
          <w:rFonts w:hint="eastAsia"/>
          <w:color w:val="auto"/>
          <w:highlight w:val="none"/>
        </w:rPr>
        <w:fldChar w:fldCharType="separate"/>
      </w:r>
      <w:r>
        <w:rPr>
          <w:rFonts w:hint="eastAsia"/>
          <w:color w:val="auto"/>
          <w:highlight w:val="none"/>
        </w:rPr>
        <w:t>⑤</w:t>
      </w:r>
      <w:r>
        <w:rPr>
          <w:rFonts w:hint="eastAsia"/>
          <w:color w:val="auto"/>
          <w:highlight w:val="none"/>
        </w:rPr>
        <w:fldChar w:fldCharType="end"/>
      </w:r>
      <w:r>
        <w:rPr>
          <w:rFonts w:hint="eastAsia"/>
          <w:color w:val="auto"/>
          <w:highlight w:val="none"/>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color w:val="auto"/>
          <w:highlight w:val="none"/>
        </w:rPr>
        <w:fldChar w:fldCharType="begin"/>
      </w:r>
      <w:r>
        <w:rPr>
          <w:color w:val="auto"/>
          <w:highlight w:val="none"/>
        </w:rPr>
        <w:instrText xml:space="preserve"> = 6 \* GB3 \* MERGEFORMAT </w:instrText>
      </w:r>
      <w:r>
        <w:rPr>
          <w:rFonts w:hint="eastAsia"/>
          <w:color w:val="auto"/>
          <w:highlight w:val="none"/>
        </w:rPr>
        <w:fldChar w:fldCharType="separate"/>
      </w:r>
      <w:r>
        <w:rPr>
          <w:rFonts w:hint="eastAsia"/>
          <w:color w:val="auto"/>
          <w:highlight w:val="none"/>
        </w:rPr>
        <w:t>⑥</w:t>
      </w:r>
      <w:r>
        <w:rPr>
          <w:rFonts w:hint="eastAsia"/>
          <w:color w:val="auto"/>
          <w:highlight w:val="none"/>
        </w:rPr>
        <w:fldChar w:fldCharType="end"/>
      </w:r>
      <w:r>
        <w:rPr>
          <w:rFonts w:hint="eastAsia"/>
          <w:color w:val="auto"/>
          <w:highlight w:val="none"/>
        </w:rPr>
        <w:t>承包人应负责提供完成合同所需的劳务、材料、施工设备、工程设备和其他物品，并按合同约定负责临时设施的设计、建造、运行、维护、管理和拆除；⑦中标人应遵守当地税务政策。</w:t>
      </w:r>
    </w:p>
    <w:p>
      <w:pPr>
        <w:tabs>
          <w:tab w:val="left" w:pos="0"/>
        </w:tabs>
        <w:ind w:left="420"/>
        <w:rPr>
          <w:color w:val="auto"/>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3.2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3.2.1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highlight w:val="none"/>
        </w:rPr>
        <w:t>全权负责该项目的整体建设施工、安全、工程资料及工程款拨付、签证与工程进度控制等各项管理工作</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color w:val="auto"/>
          <w:highlight w:val="none"/>
        </w:rPr>
        <w:t>开工之日起到竣工结束，在正常施工工程中，项目经理每周至少5日，每天至少8个小时在现场组织施工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承包人未提交劳动合同，以及没有为项目经理缴纳社会保险证明的违约责任：</w:t>
      </w:r>
      <w:r>
        <w:rPr>
          <w:rFonts w:hint="eastAsia"/>
          <w:color w:val="auto"/>
          <w:highlight w:val="none"/>
        </w:rPr>
        <w:t>承包人承担5000元的违约金，责令限期提交劳动合同并补缴社会保险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项目经理未经批准，擅自离开施工现场的违约责任：</w:t>
      </w:r>
      <w:r>
        <w:rPr>
          <w:rFonts w:hint="eastAsia"/>
          <w:color w:val="auto"/>
          <w:highlight w:val="none"/>
        </w:rPr>
        <w:t>发包人有权要求承包人承担1000元/次的违约金，经发包人同意的除外</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3.2.3 承包人擅自更换项目经理的违约责任：</w:t>
      </w:r>
      <w:r>
        <w:rPr>
          <w:rFonts w:hint="eastAsia"/>
          <w:color w:val="auto"/>
          <w:highlight w:val="none"/>
        </w:rPr>
        <w:t>发包人有权要求承包人承担50000元的违约金，由此产生的一切损失及后果由承包人承担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3.2.4 承包人无正当理由拒绝更换项目经理的违约责任：</w:t>
      </w:r>
      <w:r>
        <w:rPr>
          <w:rFonts w:hint="eastAsia"/>
          <w:color w:val="auto"/>
          <w:highlight w:val="none"/>
        </w:rPr>
        <w:t>发包人有权要求承包人承担50000元的违约金，由此产生的一切损失及后果由承包人承担，经发包人同意的除外</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3.3 承包人人员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承包人提交项目管理机构及施工现场管理人员安排报告的期限：</w:t>
      </w:r>
      <w:r>
        <w:rPr>
          <w:rFonts w:hint="eastAsia"/>
          <w:color w:val="auto"/>
          <w:highlight w:val="none"/>
        </w:rPr>
        <w:t>项目开工前7天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color w:val="auto"/>
          <w:highlight w:val="none"/>
        </w:rPr>
        <w:t>发包人有权要求承包人承担10000元的违约金，由此产生的一切损失及后果由承包人负责，且经发包人警告后仍不改正的，发包人可终止与承包人的施工合同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承包人主要施工管理人员离开施工现场的批准要求：</w:t>
      </w:r>
      <w:r>
        <w:rPr>
          <w:rFonts w:hint="eastAsia"/>
          <w:color w:val="auto"/>
          <w:highlight w:val="none"/>
        </w:rPr>
        <w:t>经监理核实，由发包人同意</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3.3.5 承包人擅自更换主要施工管理人员的违约责任：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3.5 分包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3.5.1 分包的一般约定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w:t>
      </w:r>
      <w:r>
        <w:rPr>
          <w:rFonts w:hint="eastAsia"/>
          <w:color w:val="auto"/>
          <w:highlight w:val="none"/>
        </w:rPr>
        <w:t>不允许分包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3.5.2 分包的确定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其他关于分包的约定：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（1）关于分包合同价款支付的约定：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3.6 工程照管与成品、半成品保护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（1）承包人负责照管工程及工程相关的材料、工程设备的起始时间：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3.7 履约担保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承包人是否提供履约担保：</w:t>
      </w:r>
      <w:r>
        <w:rPr>
          <w:rFonts w:hint="eastAsia" w:ascii="Arial Unicode MS" w:hAnsi="Arial Unicode MS" w:eastAsia="Arial Unicode MS" w:cs="Arial Unicode MS"/>
          <w:bCs/>
          <w:snapToGrid w:val="0"/>
          <w:color w:val="auto"/>
          <w:kern w:val="0"/>
          <w:szCs w:val="21"/>
          <w:highlight w:val="none"/>
          <w:u w:val="single"/>
        </w:rPr>
        <w:t>☑</w:t>
      </w:r>
      <w:r>
        <w:rPr>
          <w:rFonts w:hint="eastAsia" w:cs="楷体"/>
          <w:bCs/>
          <w:snapToGrid w:val="0"/>
          <w:color w:val="auto"/>
          <w:kern w:val="0"/>
          <w:szCs w:val="21"/>
          <w:highlight w:val="none"/>
          <w:u w:val="single"/>
        </w:rPr>
        <w:t>银行转账</w:t>
      </w:r>
      <w:r>
        <w:rPr>
          <w:rFonts w:hint="eastAsia" w:ascii="Arial Unicode MS" w:hAnsi="Arial Unicode MS" w:eastAsia="Arial Unicode MS" w:cs="Arial Unicode MS"/>
          <w:bCs/>
          <w:snapToGrid w:val="0"/>
          <w:color w:val="auto"/>
          <w:kern w:val="0"/>
          <w:szCs w:val="21"/>
          <w:highlight w:val="none"/>
          <w:u w:val="single"/>
        </w:rPr>
        <w:t>☑</w:t>
      </w:r>
      <w:r>
        <w:rPr>
          <w:rFonts w:hint="eastAsia" w:cs="楷体"/>
          <w:bCs/>
          <w:snapToGrid w:val="0"/>
          <w:color w:val="auto"/>
          <w:kern w:val="0"/>
          <w:szCs w:val="21"/>
          <w:highlight w:val="none"/>
          <w:u w:val="single"/>
        </w:rPr>
        <w:t>银行电汇</w:t>
      </w:r>
    </w:p>
    <w:p>
      <w:pPr>
        <w:autoSpaceDE w:val="0"/>
        <w:autoSpaceDN w:val="0"/>
        <w:adjustRightInd w:val="0"/>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承包人提供履约担保的形式、金额及期限：</w:t>
      </w:r>
      <w:r>
        <w:rPr>
          <w:rFonts w:hint="eastAsia"/>
          <w:color w:val="auto"/>
          <w:highlight w:val="none"/>
        </w:rPr>
        <w:t>以现金或转账的方式向发包人提供履约</w:t>
      </w:r>
      <w:r>
        <w:rPr>
          <w:rFonts w:hint="eastAsia"/>
          <w:color w:val="auto"/>
          <w:highlight w:val="none"/>
          <w:lang w:eastAsia="zh-CN"/>
        </w:rPr>
        <w:t>保证金</w:t>
      </w:r>
      <w:r>
        <w:rPr>
          <w:rFonts w:hint="eastAsia"/>
          <w:color w:val="auto"/>
          <w:highlight w:val="none"/>
        </w:rPr>
        <w:t>，金额为合同金额的10%</w:t>
      </w:r>
      <w:r>
        <w:rPr>
          <w:rFonts w:hint="eastAsia" w:ascii="宋体" w:hAnsi="宋体"/>
          <w:color w:val="auto"/>
          <w:szCs w:val="21"/>
          <w:highlight w:val="none"/>
        </w:rPr>
        <w:t>。</w:t>
      </w:r>
      <w:r>
        <w:rPr>
          <w:rFonts w:hint="eastAsia" w:ascii="宋体" w:hAnsi="宋体"/>
          <w:color w:val="auto"/>
          <w:szCs w:val="21"/>
          <w:highlight w:val="none"/>
          <w:lang w:eastAsia="zh-CN"/>
        </w:rPr>
        <w:t>于项目竣工验收合格后予以退还。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4. 监理人</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4.1 监理人的一般规定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color w:val="auto"/>
          <w:highlight w:val="none"/>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color w:val="auto"/>
          <w:highlight w:val="none"/>
        </w:rPr>
        <w:t>对本工程施工阶段监理、验收交付及缺陷责任期阶段进行监理管理</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4.2 监理人员</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4.4 商定或确定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r>
        <w:rPr>
          <w:rFonts w:hint="eastAsia"/>
          <w:color w:val="auto"/>
          <w:highlight w:val="none"/>
        </w:rPr>
        <w:t>/</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 工程质量</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5.1 质量要求</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5.1.1 特殊质量标准和要求：</w:t>
      </w:r>
      <w:r>
        <w:rPr>
          <w:rFonts w:hint="eastAsia" w:ascii="宋体" w:hAnsi="宋体"/>
          <w:color w:val="auto"/>
          <w:szCs w:val="21"/>
          <w:highlight w:val="none"/>
          <w:lang w:val="en-US" w:eastAsia="zh-CN"/>
        </w:rPr>
        <w:t>符合国家施工验收规范规定的合格标准，</w:t>
      </w:r>
      <w:r>
        <w:rPr>
          <w:rFonts w:hint="eastAsia"/>
          <w:color w:val="auto"/>
          <w:highlight w:val="none"/>
        </w:rPr>
        <w:t>《建筑工程施工质量验收标准》（GB50300-2001）规定</w:t>
      </w:r>
      <w:r>
        <w:rPr>
          <w:rFonts w:hint="eastAsia" w:ascii="宋体" w:hAnsi="宋体"/>
          <w:color w:val="auto"/>
          <w:szCs w:val="21"/>
          <w:highlight w:val="none"/>
        </w:rPr>
        <w:t>。</w:t>
      </w:r>
    </w:p>
    <w:p>
      <w:pPr>
        <w:autoSpaceDE w:val="0"/>
        <w:autoSpaceDN w:val="0"/>
        <w:adjustRightInd w:val="0"/>
        <w:spacing w:line="440" w:lineRule="exact"/>
        <w:ind w:firstLine="0" w:firstLineChars="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6. 安全文明施工与环境保护</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6.1 安全文明施工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color w:val="auto"/>
          <w:highlight w:val="none"/>
        </w:rPr>
        <w:t>承包人应服从项目总包施工单位的统一安全管理，所发生的相关费用由承包人承担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color w:val="auto"/>
          <w:highlight w:val="none"/>
        </w:rPr>
        <w:t>开工前提供</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合同当事人对文明施工的要求：</w:t>
      </w:r>
      <w:r>
        <w:rPr>
          <w:rFonts w:hint="eastAsia"/>
          <w:color w:val="auto"/>
          <w:highlight w:val="none"/>
        </w:rPr>
        <w:t>执行建筑施工安全验收规范JGJ59-2011</w:t>
      </w:r>
      <w:r>
        <w:rPr>
          <w:rFonts w:hint="eastAsia" w:ascii="宋体" w:hAnsi="宋体"/>
          <w:color w:val="auto"/>
          <w:szCs w:val="21"/>
          <w:highlight w:val="none"/>
        </w:rPr>
        <w:t>。</w:t>
      </w:r>
    </w:p>
    <w:p>
      <w:pPr>
        <w:snapToGrid w:val="0"/>
        <w:spacing w:beforeLines="30"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 工期和进度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7.1 施工组织设计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color w:val="auto"/>
          <w:highlight w:val="non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color w:val="auto"/>
          <w:highlight w:val="none"/>
        </w:rPr>
        <w:t>14日内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7.2 施工进度计划</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color w:val="auto"/>
          <w:highlight w:val="none"/>
        </w:rPr>
        <w:t>发生不符或计划不合理现象后7天内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7.3 开工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color w:val="auto"/>
          <w:highlight w:val="none"/>
        </w:rPr>
        <w:t>开工前2日内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 开工通知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合同签订后两日内必须实质性开工。</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7.4 测量放线</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7.5 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7.5.1 因发包人原因导致工期延误</w:t>
      </w:r>
    </w:p>
    <w:p>
      <w:pPr>
        <w:autoSpaceDE w:val="0"/>
        <w:autoSpaceDN w:val="0"/>
        <w:adjustRightIn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（7）因发包人原因导致工期延误的其他情形：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color w:val="auto"/>
          <w:highlight w:val="none"/>
        </w:rPr>
        <w:t>5000元/天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strike/>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7.6 不利物质条件</w:t>
      </w:r>
    </w:p>
    <w:p>
      <w:pPr>
        <w:autoSpaceDE w:val="0"/>
        <w:autoSpaceDN w:val="0"/>
        <w:adjustRightInd w:val="0"/>
        <w:spacing w:line="360" w:lineRule="auto"/>
        <w:ind w:firstLine="420" w:firstLineChars="200"/>
        <w:jc w:val="left"/>
        <w:rPr>
          <w:rFonts w:ascii="宋体" w:hAnsi="宋体"/>
          <w:strike/>
          <w:color w:val="auto"/>
          <w:szCs w:val="21"/>
          <w:highlight w:val="none"/>
          <w:u w:val="single"/>
        </w:rPr>
      </w:pPr>
      <w:r>
        <w:rPr>
          <w:rFonts w:hint="eastAsia" w:ascii="宋体" w:hAnsi="宋体"/>
          <w:color w:val="auto"/>
          <w:szCs w:val="21"/>
          <w:highlight w:val="none"/>
        </w:rPr>
        <w:t>不利物质条件的其他情形和有关约定：</w:t>
      </w:r>
      <w:r>
        <w:rPr>
          <w:rFonts w:hint="eastAsia"/>
          <w:color w:val="auto"/>
          <w:highlight w:val="none"/>
        </w:rPr>
        <w:t>承包人在施工场地遇到不可预见的自然物质条件、非自然物质障碍和污染物，包括地下和水文条件时，不包括气候条件</w:t>
      </w:r>
      <w:r>
        <w:rPr>
          <w:rFonts w:hint="eastAsia" w:ascii="宋体" w:hAnsi="宋体"/>
          <w:color w:val="auto"/>
          <w:szCs w:val="21"/>
          <w:highlight w:val="none"/>
        </w:rPr>
        <w:t>均由承包人负责。</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7.7 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在工作时间内，连续24小时以上的下雨和雪天气，或室外温度低于零下10摄氏度以下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7.9 提前竣工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 材料与设备</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8.4 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8.4.1 发包人供应的材料设备的保管费用的承担</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 样品</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8.6.1 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color w:val="auto"/>
          <w:highlight w:val="none"/>
        </w:rPr>
        <w:t>由承包方承</w:t>
      </w:r>
      <w:r>
        <w:rPr>
          <w:rFonts w:hint="eastAsia"/>
          <w:strike/>
          <w:color w:val="auto"/>
          <w:highlight w:val="none"/>
        </w:rPr>
        <w:t>当</w:t>
      </w:r>
      <w:r>
        <w:rPr>
          <w:rFonts w:hint="eastAsia"/>
          <w:color w:val="auto"/>
          <w:highlight w:val="none"/>
        </w:rPr>
        <w:t>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 试验与检验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9.1 试验设备与试验人员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9.4 现场工艺试验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 变更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10.1 变更的范围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关于变更的范围的约定：</w:t>
      </w:r>
      <w:r>
        <w:rPr>
          <w:rFonts w:hint="eastAsia"/>
          <w:color w:val="auto"/>
          <w:highlight w:val="none"/>
        </w:rPr>
        <w:t>按照工程设计变更及工程联系单执行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10.4 变更估价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关于变更估价的约定:</w:t>
      </w:r>
      <w:r>
        <w:rPr>
          <w:rFonts w:hint="eastAsia"/>
          <w:color w:val="auto"/>
          <w:highlight w:val="none"/>
        </w:rPr>
        <w:t xml:space="preserve"> 合同中有相同或类似工程项目的，可以参照合同中类似项目的单价调整；合同中变更增加后无类似工程项目的造价，依据变更当期信息价及有关规定计算的价格按照中标价下浮比例（中标价与控制价相比）同比例下浮</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10.5 承包人的合理化建议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10.7 暂估价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暂估价材料和工程设备的明细详见附件11：《暂估价一览表》。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10.8 暂列金额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 价格调整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市场价格波动引起的调整</w:t>
      </w:r>
    </w:p>
    <w:p>
      <w:pPr>
        <w:autoSpaceDE w:val="0"/>
        <w:autoSpaceDN w:val="0"/>
        <w:adjustRightInd w:val="0"/>
        <w:spacing w:line="360" w:lineRule="auto"/>
        <w:ind w:firstLine="420" w:firstLineChars="200"/>
        <w:jc w:val="left"/>
        <w:rPr>
          <w:rFonts w:ascii="宋体" w:hAnsi="宋体"/>
          <w:strike/>
          <w:dstrike w:val="0"/>
          <w:color w:val="auto"/>
          <w:szCs w:val="21"/>
          <w:highlight w:val="none"/>
        </w:rPr>
      </w:pPr>
      <w:r>
        <w:rPr>
          <w:rFonts w:hint="eastAsia" w:ascii="宋体" w:hAnsi="宋体"/>
          <w:color w:val="auto"/>
          <w:szCs w:val="21"/>
          <w:highlight w:val="none"/>
        </w:rPr>
        <w:t>市场价格波动是否调整合同价格的约定：</w:t>
      </w:r>
      <w:r>
        <w:rPr>
          <w:rFonts w:hint="eastAsia"/>
          <w:color w:val="auto"/>
          <w:highlight w:val="none"/>
          <w:lang w:val="en-US" w:eastAsia="zh-CN"/>
        </w:rPr>
        <w:t>不调整</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合同价格、计量与支付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12.1 合同价格形式</w:t>
      </w:r>
    </w:p>
    <w:p>
      <w:pPr>
        <w:autoSpaceDE w:val="0"/>
        <w:autoSpaceDN w:val="0"/>
        <w:adjustRightInd w:val="0"/>
        <w:spacing w:line="276"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1、单价合同。</w:t>
      </w:r>
    </w:p>
    <w:p>
      <w:pPr>
        <w:autoSpaceDE w:val="0"/>
        <w:autoSpaceDN w:val="0"/>
        <w:adjustRightInd w:val="0"/>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综合单价包括的范围：/。</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风险费用的计算方法：</w:t>
      </w:r>
      <w:r>
        <w:rPr>
          <w:rFonts w:hint="eastAsia" w:ascii="宋体" w:hAnsi="宋体"/>
          <w:color w:val="auto"/>
          <w:szCs w:val="21"/>
          <w:highlight w:val="none"/>
        </w:rPr>
        <w:t>/。</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风险范围以外合同价格的调整方法：</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总价包含的风险范围：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2）单体工程单项单次设计变更需调整造价在1000元以内的一律不予调整合同价款。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4）因天气、地形、地质、环境等自然条件发生变化，采取临时措施增加的费用一律不得调整合同价款。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5）场地内的障碍物（包括地上与地下</w:t>
      </w:r>
      <w:r>
        <w:rPr>
          <w:rFonts w:hint="eastAsia" w:ascii="宋体" w:hAnsi="宋体"/>
          <w:color w:val="auto"/>
          <w:szCs w:val="21"/>
          <w:highlight w:val="none"/>
          <w:u w:val="single"/>
        </w:rPr>
        <w:t>，</w:t>
      </w:r>
      <w:r>
        <w:rPr>
          <w:rFonts w:ascii="宋体" w:hAnsi="宋体"/>
          <w:color w:val="auto"/>
          <w:szCs w:val="21"/>
          <w:highlight w:val="none"/>
          <w:u w:val="single"/>
        </w:rPr>
        <w:t>如孤石、条石、旧基础、旧管线等）的破除清运，不论工程量大小、施工难易、运距远近，均不得调整合同价款。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6）与其他工程施工单位发生交叉作业</w:t>
      </w:r>
      <w:r>
        <w:rPr>
          <w:rFonts w:hint="eastAsia" w:ascii="宋体" w:hAnsi="宋体"/>
          <w:color w:val="auto"/>
          <w:szCs w:val="21"/>
          <w:highlight w:val="none"/>
          <w:u w:val="single"/>
        </w:rPr>
        <w:t>、材料二次搬运等所</w:t>
      </w:r>
      <w:r>
        <w:rPr>
          <w:rFonts w:ascii="宋体" w:hAnsi="宋体"/>
          <w:color w:val="auto"/>
          <w:szCs w:val="21"/>
          <w:highlight w:val="none"/>
          <w:u w:val="single"/>
        </w:rPr>
        <w:t>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7)施工排水、基坑内积水排水</w:t>
      </w:r>
      <w:r>
        <w:rPr>
          <w:rFonts w:hint="eastAsia" w:ascii="宋体" w:hAnsi="宋体"/>
          <w:color w:val="auto"/>
          <w:szCs w:val="21"/>
          <w:highlight w:val="none"/>
          <w:u w:val="single"/>
        </w:rPr>
        <w:t>、设置临时挡水坝、河道开挖</w:t>
      </w:r>
      <w:r>
        <w:rPr>
          <w:rFonts w:ascii="宋体" w:hAnsi="宋体"/>
          <w:color w:val="auto"/>
          <w:szCs w:val="21"/>
          <w:highlight w:val="none"/>
          <w:u w:val="single"/>
        </w:rPr>
        <w:t>等费用不论实际数量多少一律不得调整合同价款。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8)为保证工程质量采取的所有的技术和组织措施所增加的费用，不论甲方是否同意均不得调整合同价款。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9)为应对临时停水、停电，承包人应自备发电设备、取水设备等，所增加费用一律不得调整合同价款。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10)为保证周边建构筑物和本合同建构筑物安全而采取的技术和组织措施【</w:t>
      </w:r>
      <w:r>
        <w:rPr>
          <w:rFonts w:ascii="宋体" w:hAnsi="宋体"/>
          <w:bCs/>
          <w:color w:val="auto"/>
          <w:szCs w:val="21"/>
          <w:highlight w:val="none"/>
          <w:u w:val="single"/>
        </w:rPr>
        <w:t>包括减振（震）措施</w:t>
      </w:r>
      <w:r>
        <w:rPr>
          <w:rFonts w:hint="eastAsia" w:ascii="宋体" w:hAnsi="宋体"/>
          <w:bCs/>
          <w:color w:val="auto"/>
          <w:szCs w:val="21"/>
          <w:highlight w:val="none"/>
          <w:u w:val="single"/>
        </w:rPr>
        <w:t>、边坡支护</w:t>
      </w:r>
      <w:r>
        <w:rPr>
          <w:rFonts w:ascii="宋体" w:hAnsi="宋体"/>
          <w:color w:val="auto"/>
          <w:szCs w:val="21"/>
          <w:highlight w:val="none"/>
          <w:u w:val="single"/>
        </w:rPr>
        <w:t>】等费用已包括在合同总价内，不论实际施工情况如何，均不得调整合同价款。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11)施工机械进出场、安装拆卸、移机等不论实际情况如何，均不得调整合同价款。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12)</w:t>
      </w:r>
      <w:r>
        <w:rPr>
          <w:rFonts w:hint="eastAsia" w:ascii="宋体" w:hAnsi="宋体"/>
          <w:color w:val="auto"/>
          <w:szCs w:val="21"/>
          <w:highlight w:val="none"/>
          <w:u w:val="single"/>
        </w:rPr>
        <w:t xml:space="preserve"> 市场价格波动调整合同价格的约定：所有</w:t>
      </w:r>
      <w:r>
        <w:rPr>
          <w:rFonts w:ascii="宋体" w:hAnsi="宋体"/>
          <w:color w:val="auto"/>
          <w:szCs w:val="21"/>
          <w:highlight w:val="none"/>
          <w:u w:val="single"/>
        </w:rPr>
        <w:t>材料价格波动引起的价格变化，不予调整。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特别提醒：施工期内所有经济技术签证必须有中标的项目负责人、监理单位、跟踪审计单位、发包人签字的流程在规定时间内逐级上报，否则该签证不能作为有效结算凭证，在竣工结算中不得作为结算依据，即不予结算。    </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不予调整</w:t>
      </w:r>
      <w:r>
        <w:rPr>
          <w:rFonts w:ascii="宋体" w:hAnsi="宋体"/>
          <w:color w:val="auto"/>
          <w:szCs w:val="21"/>
          <w:highlight w:val="none"/>
          <w:u w:val="singl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12.2 预付款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预付款支付期限：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预付款扣回的方式：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12.2.2 预付款担保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12.3 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12.3.1 计量原则</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工程量计算规则：</w:t>
      </w:r>
      <w:r>
        <w:rPr>
          <w:rFonts w:hint="eastAsia"/>
          <w:color w:val="auto"/>
          <w:highlight w:val="none"/>
        </w:rPr>
        <w:t>《建设工程工程量清单计价规范》GB50500－2013，《安徽省建设工程工程量清单计价依据》2018</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color w:val="auto"/>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关于单价合同计量的约定：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color w:val="auto"/>
          <w:highlight w:val="none"/>
        </w:rPr>
        <w:t>执行通用条款</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12.3.5 总价合同采用支付分解表计量支付的，是否适用第12.3.4 项〔总价合同的计量〕约定进行计量：</w:t>
      </w:r>
      <w:r>
        <w:rPr>
          <w:rFonts w:hint="eastAsia"/>
          <w:color w:val="auto"/>
          <w:highlight w:val="none"/>
        </w:rPr>
        <w:t>不采用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12.4 工程进度款支付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关于付款周期的约定：</w:t>
      </w:r>
    </w:p>
    <w:p>
      <w:pPr>
        <w:numPr>
          <w:ilvl w:val="0"/>
          <w:numId w:val="10"/>
        </w:numPr>
        <w:autoSpaceDE w:val="0"/>
        <w:autoSpaceDN w:val="0"/>
        <w:adjustRightInd w:val="0"/>
        <w:spacing w:line="360" w:lineRule="auto"/>
        <w:ind w:left="420" w:leftChars="0"/>
        <w:jc w:val="left"/>
        <w:rPr>
          <w:rFonts w:hint="eastAsia"/>
          <w:b/>
          <w:bCs/>
          <w:color w:val="auto"/>
          <w:highlight w:val="none"/>
          <w:lang w:val="en-US" w:eastAsia="zh-CN"/>
        </w:rPr>
      </w:pPr>
      <w:r>
        <w:rPr>
          <w:rFonts w:hint="eastAsia"/>
          <w:b/>
          <w:bCs/>
          <w:color w:val="auto"/>
          <w:highlight w:val="none"/>
          <w:lang w:eastAsia="zh-CN"/>
        </w:rPr>
        <w:t>完成美术馆装饰装修工程施工，支付已完工程量的</w:t>
      </w:r>
      <w:r>
        <w:rPr>
          <w:rFonts w:hint="eastAsia"/>
          <w:b/>
          <w:bCs/>
          <w:color w:val="auto"/>
          <w:highlight w:val="none"/>
          <w:lang w:val="en-US" w:eastAsia="zh-CN"/>
        </w:rPr>
        <w:t>70%。</w:t>
      </w:r>
    </w:p>
    <w:p>
      <w:pPr>
        <w:numPr>
          <w:ilvl w:val="0"/>
          <w:numId w:val="10"/>
        </w:numPr>
        <w:autoSpaceDE w:val="0"/>
        <w:autoSpaceDN w:val="0"/>
        <w:adjustRightInd w:val="0"/>
        <w:spacing w:line="360" w:lineRule="auto"/>
        <w:ind w:left="420" w:leftChars="0"/>
        <w:jc w:val="left"/>
        <w:rPr>
          <w:b/>
          <w:bCs/>
          <w:color w:val="auto"/>
          <w:highlight w:val="none"/>
        </w:rPr>
      </w:pPr>
      <w:r>
        <w:rPr>
          <w:rFonts w:hint="eastAsia"/>
          <w:b/>
          <w:bCs/>
          <w:color w:val="auto"/>
          <w:highlight w:val="none"/>
        </w:rPr>
        <w:t>工程结算审定后14日内，发包人支付至结算价款的97%，余款作为工程质量保证金且在质保期满后14天内无息返还。</w:t>
      </w:r>
    </w:p>
    <w:p>
      <w:pPr>
        <w:numPr>
          <w:ilvl w:val="0"/>
          <w:numId w:val="0"/>
        </w:numPr>
        <w:autoSpaceDE w:val="0"/>
        <w:autoSpaceDN w:val="0"/>
        <w:adjustRightInd w:val="0"/>
        <w:spacing w:line="360" w:lineRule="auto"/>
        <w:ind w:firstLine="422" w:firstLineChars="200"/>
        <w:jc w:val="left"/>
        <w:rPr>
          <w:rFonts w:hint="eastAsia" w:ascii="Times New Roman" w:hAnsi="Times New Roman" w:cs="Times New Roman"/>
          <w:b/>
          <w:bCs/>
          <w:color w:val="auto"/>
          <w:kern w:val="2"/>
          <w:sz w:val="21"/>
          <w:szCs w:val="24"/>
          <w:highlight w:val="none"/>
          <w:lang w:val="en-US" w:eastAsia="zh-CN" w:bidi="ar-SA"/>
        </w:rPr>
      </w:pPr>
      <w:r>
        <w:rPr>
          <w:rFonts w:hint="eastAsia" w:cs="Times New Roman"/>
          <w:b/>
          <w:bCs/>
          <w:color w:val="auto"/>
          <w:kern w:val="2"/>
          <w:sz w:val="21"/>
          <w:szCs w:val="24"/>
          <w:highlight w:val="none"/>
          <w:lang w:val="en-US" w:eastAsia="zh-CN" w:bidi="ar-SA"/>
        </w:rPr>
        <w:t>3、</w:t>
      </w:r>
      <w:r>
        <w:rPr>
          <w:rFonts w:hint="eastAsia" w:ascii="Times New Roman" w:hAnsi="Times New Roman" w:eastAsia="宋体" w:cs="Times New Roman"/>
          <w:b/>
          <w:bCs/>
          <w:color w:val="auto"/>
          <w:kern w:val="2"/>
          <w:sz w:val="21"/>
          <w:szCs w:val="24"/>
          <w:highlight w:val="none"/>
          <w:lang w:val="en-US" w:eastAsia="zh-CN" w:bidi="ar-SA"/>
        </w:rPr>
        <w:t>乙方须在每次</w:t>
      </w:r>
      <w:r>
        <w:rPr>
          <w:rFonts w:hint="eastAsia" w:ascii="Times New Roman" w:hAnsi="Times New Roman" w:cs="Times New Roman"/>
          <w:b/>
          <w:bCs/>
          <w:color w:val="auto"/>
          <w:kern w:val="2"/>
          <w:sz w:val="21"/>
          <w:szCs w:val="24"/>
          <w:highlight w:val="none"/>
          <w:lang w:val="en-US" w:eastAsia="zh-CN" w:bidi="ar-SA"/>
        </w:rPr>
        <w:t>申请</w:t>
      </w:r>
      <w:r>
        <w:rPr>
          <w:rFonts w:hint="eastAsia" w:ascii="Times New Roman" w:hAnsi="Times New Roman" w:eastAsia="宋体" w:cs="Times New Roman"/>
          <w:b/>
          <w:bCs/>
          <w:color w:val="auto"/>
          <w:kern w:val="2"/>
          <w:sz w:val="21"/>
          <w:szCs w:val="24"/>
          <w:highlight w:val="none"/>
          <w:lang w:val="en-US" w:eastAsia="zh-CN" w:bidi="ar-SA"/>
        </w:rPr>
        <w:t>付款前向甲方出具对应金额的合法值税发票</w:t>
      </w:r>
      <w:r>
        <w:rPr>
          <w:rFonts w:hint="eastAsia" w:ascii="Times New Roman" w:hAnsi="Times New Roman" w:cs="Times New Roman"/>
          <w:b/>
          <w:bCs/>
          <w:color w:val="auto"/>
          <w:kern w:val="2"/>
          <w:sz w:val="21"/>
          <w:szCs w:val="24"/>
          <w:highlight w:val="none"/>
          <w:lang w:val="en-US" w:eastAsia="zh-CN" w:bidi="ar-SA"/>
        </w:rPr>
        <w:t>及请款函</w:t>
      </w:r>
      <w:r>
        <w:rPr>
          <w:rFonts w:hint="eastAsia" w:ascii="Times New Roman" w:hAnsi="Times New Roman" w:eastAsia="宋体" w:cs="Times New Roman"/>
          <w:b/>
          <w:bCs/>
          <w:color w:val="auto"/>
          <w:kern w:val="2"/>
          <w:sz w:val="21"/>
          <w:szCs w:val="24"/>
          <w:highlight w:val="none"/>
          <w:lang w:val="en-US" w:eastAsia="zh-CN" w:bidi="ar-SA"/>
        </w:rPr>
        <w:t>，甲方收到发票及付款申请后才支付款项</w:t>
      </w:r>
      <w:r>
        <w:rPr>
          <w:rFonts w:hint="eastAsia" w:ascii="Times New Roman" w:hAnsi="Times New Roman" w:cs="Times New Roman"/>
          <w:b/>
          <w:bCs/>
          <w:color w:val="auto"/>
          <w:kern w:val="2"/>
          <w:sz w:val="21"/>
          <w:szCs w:val="24"/>
          <w:highlight w:val="none"/>
          <w:lang w:val="en-US" w:eastAsia="zh-CN" w:bidi="ar-SA"/>
        </w:rPr>
        <w:t>。</w:t>
      </w:r>
    </w:p>
    <w:p>
      <w:pPr>
        <w:numPr>
          <w:ilvl w:val="0"/>
          <w:numId w:val="0"/>
        </w:num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关于进度付款申请单编制的约定：</w:t>
      </w:r>
      <w:r>
        <w:rPr>
          <w:rFonts w:hint="eastAsia"/>
          <w:color w:val="auto"/>
          <w:highlight w:val="none"/>
        </w:rPr>
        <w:t>进度付款申请单的份数为3份，内容为工程量计价清单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color w:val="auto"/>
          <w:highlight w:val="none"/>
        </w:rPr>
        <w:t>收到后7天内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color w:val="auto"/>
          <w:highlight w:val="none"/>
        </w:rPr>
        <w:t>收到后7天内</w:t>
      </w:r>
      <w:r>
        <w:rPr>
          <w:rFonts w:hint="eastAsia" w:ascii="宋体" w:hAnsi="宋体"/>
          <w:color w:val="auto"/>
          <w:szCs w:val="21"/>
          <w:highlight w:val="none"/>
        </w:rPr>
        <w:t>。</w:t>
      </w:r>
    </w:p>
    <w:p>
      <w:pPr>
        <w:pStyle w:val="21"/>
        <w:spacing w:line="360" w:lineRule="auto"/>
        <w:rPr>
          <w:b/>
          <w:strike/>
          <w:color w:val="auto"/>
          <w:sz w:val="22"/>
          <w:highlight w:val="none"/>
        </w:rPr>
      </w:pPr>
      <w:r>
        <w:rPr>
          <w:rFonts w:hint="eastAsia"/>
          <w:color w:val="auto"/>
          <w:szCs w:val="21"/>
          <w:highlight w:val="none"/>
        </w:rPr>
        <w:t>（2）发包人支付进度款的期限：</w:t>
      </w:r>
      <w:r>
        <w:rPr>
          <w:rFonts w:hint="eastAsia"/>
          <w:b/>
          <w:color w:val="auto"/>
          <w:sz w:val="22"/>
          <w:highlight w:val="none"/>
        </w:rPr>
        <w:t>执行通用条款。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b/>
          <w:color w:val="auto"/>
          <w:sz w:val="22"/>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 验收和工程试车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13.1 分部分项工程验收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color w:val="auto"/>
          <w:highlight w:val="none"/>
        </w:rPr>
        <w:t>12</w:t>
      </w:r>
      <w:r>
        <w:rPr>
          <w:rFonts w:hint="eastAsia" w:ascii="宋体" w:hAnsi="宋体"/>
          <w:color w:val="auto"/>
          <w:szCs w:val="21"/>
          <w:highlight w:val="none"/>
        </w:rPr>
        <w:t>小时提交书面延期要求。</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color w:val="auto"/>
          <w:highlight w:val="none"/>
        </w:rPr>
        <w:t>24</w:t>
      </w:r>
      <w:r>
        <w:rPr>
          <w:rFonts w:hint="eastAsia" w:ascii="宋体" w:hAnsi="宋体"/>
          <w:color w:val="auto"/>
          <w:szCs w:val="21"/>
          <w:highlight w:val="none"/>
        </w:rPr>
        <w:t>小时。</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13.2 竣工验收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 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color w:val="auto"/>
          <w:highlight w:val="none"/>
        </w:rPr>
        <w:t>承包人负责整理和提交的竣工验收资料应当符合工程所在地建设行政主管部门和（或）城市建设档案管理机构有关施工资料的要求</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发包人不按照本项约定组织竣工验收、颁发工程接收证书的违约金的计算方法：</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13.3 工程试车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ascii="宋体" w:hAnsi="宋体"/>
          <w:color w:val="auto"/>
          <w:szCs w:val="21"/>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ascii="宋体" w:hAnsi="宋体"/>
          <w:color w:val="auto"/>
          <w:szCs w:val="21"/>
          <w:highlight w:val="none"/>
          <w:u w:val="single"/>
          <w:lang w:val="en-US" w:eastAsia="zh-CN"/>
        </w:rPr>
        <w:t xml:space="preserve"> </w:t>
      </w:r>
      <w:r>
        <w:rPr>
          <w:rFonts w:hint="eastAsia"/>
          <w:color w:val="auto"/>
          <w:highlight w:val="none"/>
          <w:u w:val="single"/>
        </w:rPr>
        <w:t>/</w:t>
      </w:r>
      <w:r>
        <w:rPr>
          <w:rFonts w:hint="eastAsia"/>
          <w:color w:val="auto"/>
          <w:highlight w:val="none"/>
          <w:u w:val="single"/>
          <w:lang w:val="en-US" w:eastAsia="zh-CN"/>
        </w:rPr>
        <w:t xml:space="preserve"> </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13.6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color w:val="auto"/>
          <w:highlight w:val="none"/>
        </w:rPr>
        <w:t>按《通用合同条款》执行</w:t>
      </w:r>
      <w:r>
        <w:rPr>
          <w:rFonts w:hint="eastAsia" w:ascii="宋体" w:hAnsi="宋体"/>
          <w:color w:val="auto"/>
          <w:szCs w:val="21"/>
          <w:highlight w:val="none"/>
        </w:rPr>
        <w:t>。</w:t>
      </w:r>
    </w:p>
    <w:p>
      <w:pPr>
        <w:numPr>
          <w:ilvl w:val="0"/>
          <w:numId w:val="11"/>
        </w:num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竣工结算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工程竣工验收</w:t>
      </w:r>
      <w:r>
        <w:rPr>
          <w:rFonts w:hint="eastAsia" w:ascii="宋体" w:hAnsi="宋体"/>
          <w:color w:val="auto"/>
          <w:szCs w:val="21"/>
          <w:highlight w:val="none"/>
        </w:rPr>
        <w:t>合格</w:t>
      </w:r>
      <w:r>
        <w:rPr>
          <w:rFonts w:ascii="宋体" w:hAnsi="宋体"/>
          <w:color w:val="auto"/>
          <w:szCs w:val="21"/>
          <w:highlight w:val="none"/>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2、完整的竣工结算资料包括：</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B、设计变更应附有设计变更通知（及附图），设计变更工程量签证或设计变更造价签证（要求一式4份）。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D、工程竣工验收证书。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E、施工单位签署的符合合同要求的工程质量保修证书。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F、工程结算汇总表、工程结算书一式各四份，工程量计算书（含钢筋工程量计算书）一式3份。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G、应提供的其他技术资料。</w:t>
      </w:r>
      <w:bookmarkStart w:id="22" w:name="_Hlt134170438"/>
      <w:bookmarkEnd w:id="22"/>
    </w:p>
    <w:p>
      <w:pPr>
        <w:spacing w:line="360" w:lineRule="auto"/>
        <w:ind w:firstLine="420" w:firstLineChars="200"/>
        <w:rPr>
          <w:rFonts w:ascii="宋体" w:hAnsi="宋体"/>
          <w:color w:val="auto"/>
          <w:szCs w:val="21"/>
          <w:highlight w:val="none"/>
        </w:rPr>
      </w:pPr>
      <w:r>
        <w:rPr>
          <w:rFonts w:ascii="宋体" w:hAnsi="宋体"/>
          <w:color w:val="auto"/>
          <w:szCs w:val="21"/>
          <w:highlight w:val="none"/>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4、结算审计约定：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color w:val="auto"/>
          <w:szCs w:val="21"/>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14.1 竣工结算申请</w:t>
      </w:r>
    </w:p>
    <w:p>
      <w:pPr>
        <w:autoSpaceDE w:val="0"/>
        <w:autoSpaceDN w:val="0"/>
        <w:adjustRightInd w:val="0"/>
        <w:spacing w:line="360" w:lineRule="auto"/>
        <w:ind w:firstLine="422" w:firstLineChars="200"/>
        <w:jc w:val="left"/>
        <w:rPr>
          <w:rFonts w:ascii="宋体" w:hAnsi="宋体"/>
          <w:b/>
          <w:color w:val="auto"/>
          <w:szCs w:val="21"/>
          <w:highlight w:val="none"/>
        </w:rPr>
      </w:pP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承包人提交竣工结算申请单的期限：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竣工结算申请单应包括的内容：</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14.2 竣工结算审核</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（1）发包人审核竣工结算申请单的期限：</w:t>
      </w:r>
      <w:r>
        <w:rPr>
          <w:rFonts w:hint="eastAsia"/>
          <w:color w:val="auto"/>
          <w:highlight w:val="none"/>
        </w:rPr>
        <w:t>按《通用合同条款》执行。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（2）发包人完成竣工付款的期限：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（3）关于竣工付款证书异议部分复核的方式和程序：</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（4）关于承包人收款账户的约定：</w:t>
      </w:r>
      <w:r>
        <w:rPr>
          <w:rFonts w:hint="eastAsia"/>
          <w:color w:val="auto"/>
          <w:highlight w:val="none"/>
        </w:rPr>
        <w:t>另行约定</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14.4 最终结清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（1）承包人提交最终结清申请单的份数：</w:t>
      </w:r>
      <w:r>
        <w:rPr>
          <w:rFonts w:hint="eastAsia"/>
          <w:color w:val="auto"/>
          <w:highlight w:val="none"/>
        </w:rPr>
        <w:t>3份</w:t>
      </w:r>
      <w:r>
        <w:rPr>
          <w:rFonts w:hint="eastAsia" w:ascii="宋体" w:hAnsi="宋体"/>
          <w:color w:val="auto"/>
          <w:szCs w:val="21"/>
          <w:highlight w:val="none"/>
        </w:rPr>
        <w:t>。</w:t>
      </w:r>
    </w:p>
    <w:p>
      <w:pPr>
        <w:autoSpaceDE w:val="0"/>
        <w:autoSpaceDN w:val="0"/>
        <w:adjustRightInd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color w:val="auto"/>
          <w:highlight w:val="none"/>
        </w:rPr>
        <w:t>按《通用合同条款》执行</w:t>
      </w:r>
      <w:r>
        <w:rPr>
          <w:rFonts w:hint="eastAsia" w:ascii="宋体" w:hAnsi="宋体"/>
          <w:color w:val="auto"/>
          <w:szCs w:val="21"/>
          <w:highlight w:val="none"/>
        </w:rPr>
        <w:t>。</w:t>
      </w:r>
    </w:p>
    <w:p>
      <w:pPr>
        <w:tabs>
          <w:tab w:val="left" w:pos="5310"/>
        </w:tabs>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r>
        <w:rPr>
          <w:rFonts w:ascii="宋体" w:hAnsi="宋体"/>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（1）发包人完成最终结清申请单的审核并颁发最终结清证书的期限：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缺陷责任与保修</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15.2 缺陷责任期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color w:val="auto"/>
          <w:highlight w:val="none"/>
        </w:rPr>
        <w:t>24个月</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15.3 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color w:val="auto"/>
          <w:highlight w:val="none"/>
        </w:rPr>
        <w:t>工程决算结束后扣除工程总价的3%作为质量保证金</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（1）质量保证金保函，保证金额为：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3</w:t>
      </w:r>
      <w:r>
        <w:rPr>
          <w:rFonts w:hint="eastAsia" w:ascii="宋体" w:hAnsi="宋体"/>
          <w:color w:val="auto"/>
          <w:szCs w:val="21"/>
          <w:highlight w:val="none"/>
        </w:rPr>
        <w:t>%的工程款；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（3）其他方式: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color w:val="auto"/>
          <w:highlight w:val="none"/>
        </w:rPr>
        <w:t>余款3%作为工程质量保证金，待两年质保期满后支付（不计利息）。</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15.4 保修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color w:val="auto"/>
          <w:highlight w:val="none"/>
        </w:rPr>
        <w:t>双方根据《建设工程质量管理条例》及国家有关规定执</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违约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16.1 发包人违约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16.1.1 发包人违约的情形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color w:val="auto"/>
          <w:highlight w:val="none"/>
        </w:rPr>
        <w:t>/</w:t>
      </w:r>
      <w:r>
        <w:rPr>
          <w:rFonts w:hint="eastAsia" w:ascii="宋体" w:hAnsi="宋体"/>
          <w:color w:val="auto"/>
          <w:szCs w:val="21"/>
          <w:highlight w:val="none"/>
        </w:rPr>
        <w:t>天后发包人仍不纠正其违约行为并致使合同目的不能实现的，承包人有权解除合同。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16.2 承包人违约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16.2.1 承包人违约的情形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16.2.2 承包人违约的责任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r>
        <w:rPr>
          <w:rFonts w:hint="eastAsia"/>
          <w:strike/>
          <w:color w:val="auto"/>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A.合同解除（终止）后，承包人必须在发包人规定的10日历天期限内退场，并采取保护措施，确保已建成建安工程完好，全部清理，交付发包人，并在</w:t>
      </w:r>
      <w:r>
        <w:rPr>
          <w:rFonts w:hint="eastAsia" w:ascii="宋体" w:hAnsi="宋体"/>
          <w:color w:val="auto"/>
          <w:szCs w:val="21"/>
          <w:highlight w:val="none"/>
        </w:rPr>
        <w:t>1</w:t>
      </w:r>
      <w:r>
        <w:rPr>
          <w:rFonts w:ascii="宋体" w:hAnsi="宋体"/>
          <w:color w:val="auto"/>
          <w:szCs w:val="21"/>
          <w:highlight w:val="none"/>
        </w:rPr>
        <w:t>0日</w:t>
      </w:r>
      <w:r>
        <w:rPr>
          <w:rFonts w:hint="eastAsia" w:ascii="宋体" w:hAnsi="宋体"/>
          <w:color w:val="auto"/>
          <w:szCs w:val="21"/>
          <w:highlight w:val="none"/>
        </w:rPr>
        <w:t>内</w:t>
      </w:r>
      <w:r>
        <w:rPr>
          <w:rFonts w:ascii="宋体" w:hAnsi="宋体"/>
          <w:color w:val="auto"/>
          <w:szCs w:val="21"/>
          <w:highlight w:val="none"/>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未按规定期限退场造成的损失由承包人承担；若承包人拒不退场的，发包人有权请求法院强制其退场。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color w:val="auto"/>
          <w:szCs w:val="21"/>
          <w:highlight w:val="none"/>
        </w:rPr>
        <w:t>合格及</w:t>
      </w:r>
      <w:r>
        <w:rPr>
          <w:rFonts w:ascii="宋体" w:hAnsi="宋体"/>
          <w:color w:val="auto"/>
          <w:szCs w:val="21"/>
          <w:highlight w:val="none"/>
        </w:rPr>
        <w:t>结算</w:t>
      </w:r>
      <w:r>
        <w:rPr>
          <w:rFonts w:hint="eastAsia" w:ascii="宋体" w:hAnsi="宋体"/>
          <w:color w:val="auto"/>
          <w:szCs w:val="21"/>
          <w:highlight w:val="none"/>
        </w:rPr>
        <w:t>后予以支付</w:t>
      </w:r>
      <w:r>
        <w:rPr>
          <w:rFonts w:ascii="宋体" w:hAnsi="宋体"/>
          <w:color w:val="auto"/>
          <w:szCs w:val="21"/>
          <w:highlight w:val="none"/>
        </w:rPr>
        <w:t>，由于解除（终止）合同产生的一切损失均由承包人承担。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不可抗力</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17.1 不可抗力的确认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17.4 因不可抗力解除合同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color w:val="auto"/>
          <w:highlight w:val="none"/>
        </w:rPr>
        <w:t>/</w:t>
      </w:r>
      <w:r>
        <w:rPr>
          <w:rFonts w:hint="eastAsia" w:ascii="宋体" w:hAnsi="宋体"/>
          <w:color w:val="auto"/>
          <w:szCs w:val="21"/>
          <w:highlight w:val="none"/>
        </w:rPr>
        <w:t>天内完成款项的支付。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 保险</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18.1 工程保险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color w:val="auto"/>
          <w:highlight w:val="none"/>
        </w:rPr>
        <w:t>意外伤害保险和工伤保险由承包方自行承担费用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18.3 其他保险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 争议解决</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20.3 争议评审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20.4 仲裁或诉讼</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color w:val="auto"/>
          <w:highlight w:val="none"/>
        </w:rPr>
        <w:t>2</w:t>
      </w:r>
      <w:r>
        <w:rPr>
          <w:rFonts w:hint="eastAsia" w:ascii="宋体" w:hAnsi="宋体"/>
          <w:color w:val="auto"/>
          <w:szCs w:val="21"/>
          <w:highlight w:val="none"/>
        </w:rPr>
        <w:t>种方式解决：</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color w:val="auto"/>
          <w:highlight w:val="none"/>
        </w:rPr>
        <w:t>/</w:t>
      </w:r>
      <w:r>
        <w:rPr>
          <w:rFonts w:hint="eastAsia" w:ascii="宋体" w:hAnsi="宋体"/>
          <w:color w:val="auto"/>
          <w:szCs w:val="21"/>
          <w:highlight w:val="none"/>
        </w:rPr>
        <w:t>仲裁委员会申请仲裁；</w:t>
      </w:r>
    </w:p>
    <w:p>
      <w:pPr>
        <w:ind w:firstLine="420" w:firstLineChars="200"/>
        <w:rPr>
          <w:color w:val="auto"/>
          <w:highlight w:val="none"/>
        </w:rPr>
      </w:pPr>
      <w:r>
        <w:rPr>
          <w:rFonts w:hint="eastAsia" w:ascii="宋体" w:hAnsi="宋体"/>
          <w:color w:val="auto"/>
          <w:szCs w:val="21"/>
          <w:highlight w:val="none"/>
        </w:rPr>
        <w:t>（2）向</w:t>
      </w:r>
      <w:r>
        <w:rPr>
          <w:rFonts w:hint="eastAsia"/>
          <w:color w:val="auto"/>
          <w:highlight w:val="none"/>
        </w:rPr>
        <w:t>项目所在地</w:t>
      </w:r>
      <w:r>
        <w:rPr>
          <w:rFonts w:hint="eastAsia" w:ascii="宋体" w:hAnsi="宋体"/>
          <w:color w:val="auto"/>
          <w:szCs w:val="21"/>
          <w:highlight w:val="none"/>
        </w:rPr>
        <w:t>人民法院起诉。</w:t>
      </w:r>
    </w:p>
    <w:p>
      <w:pPr>
        <w:rPr>
          <w:color w:val="auto"/>
          <w:highlight w:val="none"/>
        </w:rPr>
      </w:pPr>
    </w:p>
    <w:p>
      <w:pPr>
        <w:rPr>
          <w:color w:val="auto"/>
          <w:highlight w:val="none"/>
        </w:rPr>
      </w:pPr>
    </w:p>
    <w:p>
      <w:pPr>
        <w:rPr>
          <w:color w:val="auto"/>
          <w:highlight w:val="none"/>
        </w:rPr>
      </w:pPr>
    </w:p>
    <w:p>
      <w:pPr>
        <w:rPr>
          <w:color w:val="auto"/>
          <w:highlight w:val="none"/>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五</w:t>
      </w:r>
      <w:r>
        <w:rPr>
          <w:rFonts w:hint="eastAsia" w:ascii="新宋体" w:hAnsi="新宋体" w:eastAsia="新宋体" w:cs="新宋体"/>
          <w:b/>
          <w:bCs/>
          <w:color w:val="auto"/>
          <w:sz w:val="30"/>
          <w:highlight w:val="none"/>
        </w:rPr>
        <w:t>章 响应文件参考格式</w:t>
      </w:r>
    </w:p>
    <w:p>
      <w:pPr>
        <w:spacing w:line="560" w:lineRule="exact"/>
        <w:rPr>
          <w:rFonts w:ascii="新宋体" w:hAnsi="新宋体" w:eastAsia="新宋体" w:cs="新宋体"/>
          <w:color w:val="auto"/>
          <w:sz w:val="30"/>
          <w:highlight w:val="none"/>
        </w:rPr>
      </w:pPr>
    </w:p>
    <w:p>
      <w:pPr>
        <w:spacing w:line="560" w:lineRule="exact"/>
        <w:rPr>
          <w:rFonts w:hint="eastAsia" w:ascii="仿宋_GB2312" w:hAnsi="仿宋_GB2312" w:eastAsia="仿宋_GB2312" w:cs="仿宋_GB2312"/>
          <w:color w:val="auto"/>
          <w:sz w:val="32"/>
          <w:szCs w:val="32"/>
          <w:highlight w:val="none"/>
          <w:u w:val="single"/>
          <w:lang w:eastAsia="zh-CN"/>
        </w:rPr>
      </w:pPr>
      <w:r>
        <w:rPr>
          <w:rFonts w:hint="eastAsia" w:ascii="新宋体" w:hAnsi="新宋体" w:eastAsia="新宋体" w:cs="新宋体"/>
          <w:color w:val="auto"/>
          <w:sz w:val="30"/>
          <w:highlight w:val="none"/>
        </w:rPr>
        <w:t>项目名称：</w:t>
      </w:r>
      <w:r>
        <w:rPr>
          <w:rFonts w:hint="eastAsia" w:ascii="仿宋_GB2312" w:hAnsi="仿宋_GB2312" w:eastAsia="仿宋_GB2312" w:cs="仿宋_GB2312"/>
          <w:color w:val="auto"/>
          <w:sz w:val="32"/>
          <w:szCs w:val="32"/>
          <w:highlight w:val="none"/>
          <w:u w:val="single"/>
          <w:lang w:eastAsia="zh-CN"/>
        </w:rPr>
        <w:t>美术馆简易基础装修施工项目询比采购</w:t>
      </w: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项目编号：</w:t>
      </w:r>
      <w:r>
        <w:rPr>
          <w:rFonts w:hint="eastAsia" w:ascii="新宋体" w:hAnsi="新宋体" w:eastAsia="新宋体" w:cs="新宋体"/>
          <w:color w:val="auto"/>
          <w:sz w:val="30"/>
          <w:highlight w:val="none"/>
          <w:lang w:val="en-US" w:eastAsia="zh-CN"/>
        </w:rPr>
        <w:t>PSZB-2022-00</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b/>
          <w:bCs/>
          <w:color w:val="auto"/>
          <w:sz w:val="72"/>
          <w:highlight w:val="none"/>
        </w:rPr>
      </w:pPr>
    </w:p>
    <w:p>
      <w:pPr>
        <w:spacing w:line="700" w:lineRule="exact"/>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color w:val="auto"/>
          <w:sz w:val="30"/>
          <w:highlight w:val="none"/>
        </w:rPr>
      </w:pPr>
      <w:r>
        <w:rPr>
          <w:rFonts w:hint="eastAsia" w:ascii="新宋体" w:hAnsi="新宋体" w:eastAsia="新宋体" w:cs="新宋体"/>
          <w:b/>
          <w:bCs/>
          <w:color w:val="auto"/>
          <w:sz w:val="72"/>
          <w:highlight w:val="none"/>
        </w:rPr>
        <w:t>响 应 文 件</w:t>
      </w:r>
    </w:p>
    <w:p>
      <w:pPr>
        <w:spacing w:line="560" w:lineRule="exact"/>
        <w:jc w:val="center"/>
        <w:rPr>
          <w:rFonts w:ascii="新宋体" w:hAnsi="新宋体" w:eastAsia="新宋体" w:cs="新宋体"/>
          <w:color w:val="auto"/>
          <w:sz w:val="30"/>
          <w:highlight w:val="none"/>
          <w:u w:val="singl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u w:val="single"/>
        </w:rPr>
        <w:t>202</w:t>
      </w:r>
      <w:r>
        <w:rPr>
          <w:rFonts w:hint="eastAsia" w:ascii="新宋体" w:hAnsi="新宋体" w:eastAsia="新宋体" w:cs="新宋体"/>
          <w:color w:val="auto"/>
          <w:sz w:val="30"/>
          <w:highlight w:val="none"/>
          <w:u w:val="single"/>
          <w:lang w:val="en-US" w:eastAsia="zh-CN"/>
        </w:rPr>
        <w:t>2</w:t>
      </w:r>
      <w:r>
        <w:rPr>
          <w:rFonts w:hint="eastAsia" w:ascii="新宋体" w:hAnsi="新宋体" w:eastAsia="新宋体" w:cs="新宋体"/>
          <w:color w:val="auto"/>
          <w:sz w:val="30"/>
          <w:highlight w:val="none"/>
        </w:rPr>
        <w:t>年</w:t>
      </w:r>
      <w:r>
        <w:rPr>
          <w:rFonts w:hint="eastAsia" w:ascii="新宋体" w:hAnsi="新宋体" w:eastAsia="新宋体" w:cs="新宋体"/>
          <w:color w:val="auto"/>
          <w:sz w:val="30"/>
          <w:highlight w:val="none"/>
          <w:u w:val="single"/>
          <w:lang w:val="en-US" w:eastAsia="zh-CN"/>
        </w:rPr>
        <w:t xml:space="preserve">    </w:t>
      </w:r>
      <w:r>
        <w:rPr>
          <w:rFonts w:hint="eastAsia" w:ascii="新宋体" w:hAnsi="新宋体" w:eastAsia="新宋体" w:cs="新宋体"/>
          <w:color w:val="auto"/>
          <w:sz w:val="30"/>
          <w:highlight w:val="none"/>
        </w:rPr>
        <w:t>月</w:t>
      </w:r>
      <w:r>
        <w:rPr>
          <w:rFonts w:hint="eastAsia" w:ascii="新宋体" w:hAnsi="新宋体" w:eastAsia="新宋体" w:cs="新宋体"/>
          <w:color w:val="auto"/>
          <w:sz w:val="30"/>
          <w:highlight w:val="none"/>
          <w:u w:val="single"/>
          <w:lang w:val="en-US" w:eastAsia="zh-CN"/>
        </w:rPr>
        <w:t xml:space="preserve">    </w:t>
      </w:r>
      <w:r>
        <w:rPr>
          <w:rFonts w:hint="eastAsia" w:ascii="新宋体" w:hAnsi="新宋体" w:eastAsia="新宋体" w:cs="新宋体"/>
          <w:color w:val="auto"/>
          <w:sz w:val="30"/>
          <w:highlight w:val="none"/>
        </w:rPr>
        <w:t xml:space="preserve">日 </w:t>
      </w:r>
      <w:r>
        <w:rPr>
          <w:rFonts w:hint="eastAsia" w:ascii="新宋体" w:hAnsi="新宋体" w:eastAsia="新宋体" w:cs="新宋体"/>
          <w:color w:val="auto"/>
          <w:sz w:val="30"/>
          <w:highlight w:val="none"/>
          <w:u w:val="single"/>
          <w:lang w:val="en-US" w:eastAsia="zh-CN"/>
        </w:rPr>
        <w:t>15:00</w:t>
      </w:r>
      <w:r>
        <w:rPr>
          <w:rFonts w:hint="eastAsia" w:ascii="新宋体" w:hAnsi="新宋体" w:eastAsia="新宋体" w:cs="新宋体"/>
          <w:color w:val="auto"/>
          <w:sz w:val="30"/>
          <w:highlight w:val="none"/>
        </w:rPr>
        <w:t>时前不得启封</w:t>
      </w:r>
    </w:p>
    <w:p>
      <w:pPr>
        <w:spacing w:line="56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lang w:eastAsia="zh-CN"/>
        </w:rPr>
        <w:t>施工单位</w:t>
      </w:r>
      <w:r>
        <w:rPr>
          <w:rFonts w:hint="eastAsia" w:ascii="新宋体" w:hAnsi="新宋体" w:eastAsia="新宋体" w:cs="新宋体"/>
          <w:color w:val="auto"/>
          <w:sz w:val="32"/>
          <w:szCs w:val="32"/>
          <w:highlight w:val="none"/>
        </w:rPr>
        <w:t>：（企业公章、法人章）</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详细地址：</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邮政编码：</w:t>
      </w: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年   月    日</w:t>
      </w:r>
    </w:p>
    <w:p>
      <w:pPr>
        <w:spacing w:line="240" w:lineRule="atLeast"/>
        <w:rPr>
          <w:rFonts w:ascii="新宋体" w:hAnsi="新宋体" w:eastAsia="新宋体" w:cs="新宋体"/>
          <w:b/>
          <w:bCs/>
          <w:color w:val="auto"/>
          <w:kern w:val="28"/>
          <w:sz w:val="48"/>
          <w:szCs w:val="32"/>
          <w:highlight w:val="none"/>
        </w:rPr>
      </w:pPr>
    </w:p>
    <w:p>
      <w:pPr>
        <w:spacing w:line="240" w:lineRule="atLeast"/>
        <w:jc w:val="both"/>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响</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应</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文</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件</w:t>
      </w: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 xml:space="preserve">项目编号： </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项目名称：</w:t>
      </w:r>
      <w:r>
        <w:rPr>
          <w:rFonts w:hint="eastAsia" w:ascii="仿宋_GB2312" w:hAnsi="仿宋_GB2312" w:eastAsia="仿宋_GB2312" w:cs="仿宋_GB2312"/>
          <w:color w:val="auto"/>
          <w:sz w:val="32"/>
          <w:szCs w:val="32"/>
          <w:highlight w:val="none"/>
          <w:u w:val="single"/>
          <w:lang w:eastAsia="zh-CN"/>
        </w:rPr>
        <w:t>黄山中国书画小镇美术馆及书画交易区底层商铺装饰装修施工项目询比采购</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lang w:eastAsia="zh-CN"/>
        </w:rPr>
        <w:t>施工单位</w:t>
      </w:r>
      <w:r>
        <w:rPr>
          <w:rFonts w:hint="eastAsia" w:ascii="新宋体" w:hAnsi="新宋体" w:eastAsia="新宋体" w:cs="新宋体"/>
          <w:color w:val="auto"/>
          <w:sz w:val="30"/>
          <w:highlight w:val="none"/>
        </w:rPr>
        <w:t>名称：</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法定代表人或其委托代理人：            (签字或盖章)</w:t>
      </w:r>
    </w:p>
    <w:p>
      <w:pPr>
        <w:spacing w:line="360" w:lineRule="auto"/>
        <w:ind w:right="-468" w:rightChars="-223"/>
        <w:jc w:val="left"/>
        <w:rPr>
          <w:rFonts w:hint="eastAsia" w:ascii="新宋体" w:hAnsi="新宋体" w:eastAsia="新宋体" w:cs="新宋体"/>
          <w:color w:val="auto"/>
          <w:sz w:val="30"/>
          <w:highlight w:val="none"/>
        </w:rPr>
      </w:pPr>
      <w:r>
        <w:rPr>
          <w:rFonts w:hint="eastAsia" w:ascii="新宋体" w:hAnsi="新宋体" w:eastAsia="新宋体" w:cs="新宋体"/>
          <w:color w:val="auto"/>
          <w:sz w:val="30"/>
          <w:highlight w:val="none"/>
        </w:rPr>
        <w:t>日  期：    年     月      日</w:t>
      </w:r>
    </w:p>
    <w:p>
      <w:pPr>
        <w:pStyle w:val="11"/>
        <w:rPr>
          <w:rFonts w:hint="eastAsia" w:ascii="新宋体" w:hAnsi="新宋体" w:eastAsia="新宋体" w:cs="新宋体"/>
          <w:color w:val="auto"/>
          <w:sz w:val="30"/>
          <w:highlight w:val="none"/>
        </w:rPr>
      </w:pPr>
    </w:p>
    <w:p>
      <w:pPr>
        <w:pStyle w:val="11"/>
        <w:rPr>
          <w:rFonts w:hint="eastAsia" w:ascii="新宋体" w:hAnsi="新宋体" w:eastAsia="新宋体" w:cs="新宋体"/>
          <w:color w:val="auto"/>
          <w:sz w:val="30"/>
          <w:highlight w:val="none"/>
        </w:rPr>
      </w:pPr>
    </w:p>
    <w:p>
      <w:pPr>
        <w:pStyle w:val="11"/>
        <w:rPr>
          <w:rFonts w:hint="eastAsia" w:ascii="新宋体" w:hAnsi="新宋体" w:eastAsia="新宋体" w:cs="新宋体"/>
          <w:color w:val="auto"/>
          <w:sz w:val="30"/>
          <w:highlight w:val="none"/>
        </w:rPr>
      </w:pPr>
    </w:p>
    <w:p>
      <w:pPr>
        <w:pStyle w:val="4"/>
        <w:tabs>
          <w:tab w:val="left" w:pos="2552"/>
        </w:tabs>
        <w:jc w:val="center"/>
        <w:rPr>
          <w:color w:val="auto"/>
          <w:sz w:val="36"/>
          <w:szCs w:val="36"/>
          <w:highlight w:val="none"/>
        </w:rPr>
      </w:pPr>
      <w:r>
        <w:rPr>
          <w:rFonts w:hint="eastAsia"/>
          <w:color w:val="auto"/>
          <w:sz w:val="36"/>
          <w:szCs w:val="36"/>
          <w:highlight w:val="none"/>
        </w:rPr>
        <w:t>报价函</w:t>
      </w:r>
    </w:p>
    <w:p>
      <w:pPr>
        <w:adjustRightInd w:val="0"/>
        <w:snapToGrid w:val="0"/>
        <w:spacing w:beforeLines="20" w:afterLines="20" w:line="540" w:lineRule="exact"/>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致：</w:t>
      </w:r>
      <w:r>
        <w:rPr>
          <w:rFonts w:hint="eastAsia" w:ascii="仿宋_GB2312" w:hAnsi="宋体" w:eastAsia="仿宋_GB2312"/>
          <w:color w:val="auto"/>
          <w:sz w:val="30"/>
          <w:szCs w:val="30"/>
          <w:highlight w:val="none"/>
          <w:u w:val="single"/>
        </w:rPr>
        <w:t xml:space="preserve"> 黄山屏水文化旅游</w:t>
      </w:r>
      <w:r>
        <w:rPr>
          <w:rFonts w:hint="eastAsia" w:ascii="仿宋_GB2312" w:eastAsia="仿宋_GB2312"/>
          <w:color w:val="auto"/>
          <w:sz w:val="30"/>
          <w:szCs w:val="30"/>
          <w:highlight w:val="none"/>
          <w:u w:val="single"/>
        </w:rPr>
        <w:t>有限公司</w:t>
      </w:r>
    </w:p>
    <w:p>
      <w:pPr>
        <w:keepNext w:val="0"/>
        <w:keepLines w:val="0"/>
        <w:pageBreakBefore w:val="0"/>
        <w:widowControl w:val="0"/>
        <w:kinsoku/>
        <w:wordWrap/>
        <w:overflowPunct/>
        <w:topLinePunct w:val="0"/>
        <w:autoSpaceDE/>
        <w:autoSpaceDN/>
        <w:bidi w:val="0"/>
        <w:spacing w:line="440" w:lineRule="exact"/>
        <w:ind w:firstLine="600" w:firstLineChars="200"/>
        <w:textAlignment w:val="auto"/>
        <w:rPr>
          <w:rFonts w:ascii="新宋体" w:hAnsi="新宋体" w:eastAsia="新宋体" w:cs="新宋体"/>
          <w:color w:val="auto"/>
          <w:sz w:val="28"/>
          <w:szCs w:val="28"/>
          <w:highlight w:val="none"/>
        </w:rPr>
      </w:pPr>
      <w:r>
        <w:rPr>
          <w:rFonts w:hint="eastAsia" w:ascii="仿宋_GB2312" w:hAnsi="宋体" w:eastAsia="仿宋_GB2312"/>
          <w:color w:val="auto"/>
          <w:sz w:val="30"/>
          <w:szCs w:val="30"/>
          <w:highlight w:val="none"/>
        </w:rPr>
        <w:t>根据你方</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仿宋_GB2312" w:hAnsi="宋体" w:eastAsia="仿宋_GB2312"/>
          <w:color w:val="auto"/>
          <w:sz w:val="30"/>
          <w:szCs w:val="30"/>
          <w:highlight w:val="none"/>
          <w:u w:val="single"/>
          <w:lang w:eastAsia="zh-CN"/>
        </w:rPr>
        <w:t>黄山中国书画小镇美术馆及书画交易区底层商铺装饰装修施工项目询比采购</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遵照《中华人民共和国</w:t>
      </w:r>
      <w:r>
        <w:rPr>
          <w:rFonts w:hint="eastAsia" w:ascii="仿宋_GB2312" w:hAnsi="宋体" w:eastAsia="仿宋_GB2312"/>
          <w:color w:val="auto"/>
          <w:sz w:val="30"/>
          <w:szCs w:val="30"/>
          <w:highlight w:val="none"/>
          <w:lang w:eastAsia="zh-CN"/>
        </w:rPr>
        <w:t>民法典</w:t>
      </w:r>
      <w:r>
        <w:rPr>
          <w:rFonts w:hint="eastAsia" w:ascii="仿宋_GB2312" w:hAnsi="宋体" w:eastAsia="仿宋_GB2312"/>
          <w:color w:val="auto"/>
          <w:sz w:val="30"/>
          <w:szCs w:val="30"/>
          <w:highlight w:val="none"/>
        </w:rPr>
        <w:t>》等有关规定，在详细了解上述</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须知、合同条款及其他有关文件后，我方愿以</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（小写</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rPr>
        <w:t>元）的含税总报价，按</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文件中的</w:t>
      </w:r>
      <w:r>
        <w:rPr>
          <w:rFonts w:hint="eastAsia" w:ascii="仿宋_GB2312" w:hAnsi="宋体" w:eastAsia="仿宋_GB2312" w:cs="Times New Roman"/>
          <w:color w:val="auto"/>
          <w:sz w:val="30"/>
          <w:szCs w:val="30"/>
          <w:highlight w:val="none"/>
        </w:rPr>
        <w:t>要求提供服务，</w:t>
      </w:r>
      <w:r>
        <w:rPr>
          <w:rFonts w:hint="eastAsia" w:ascii="仿宋_GB2312" w:hAnsi="宋体" w:eastAsia="仿宋_GB2312"/>
          <w:color w:val="auto"/>
          <w:sz w:val="30"/>
          <w:szCs w:val="30"/>
          <w:highlight w:val="none"/>
        </w:rPr>
        <w:t>项目内容</w:t>
      </w:r>
      <w:r>
        <w:rPr>
          <w:rFonts w:hint="eastAsia" w:ascii="仿宋_GB2312" w:hAnsi="宋体" w:eastAsia="仿宋_GB2312"/>
          <w:color w:val="auto"/>
          <w:sz w:val="30"/>
          <w:szCs w:val="30"/>
          <w:highlight w:val="none"/>
          <w:lang w:val="en-US" w:eastAsia="zh-CN"/>
        </w:rPr>
        <w:t>包括但不限于以下内容</w:t>
      </w:r>
      <w:r>
        <w:rPr>
          <w:rFonts w:hint="eastAsia" w:ascii="仿宋_GB2312" w:hAnsi="宋体" w:eastAsia="仿宋_GB2312"/>
          <w:color w:val="auto"/>
          <w:sz w:val="30"/>
          <w:szCs w:val="30"/>
          <w:highlight w:val="none"/>
        </w:rPr>
        <w:t>：</w:t>
      </w:r>
      <w:r>
        <w:rPr>
          <w:rFonts w:hint="eastAsia" w:ascii="仿宋_GB2312" w:hAnsi="宋体" w:eastAsia="仿宋_GB2312"/>
          <w:color w:val="auto"/>
          <w:sz w:val="30"/>
          <w:szCs w:val="30"/>
          <w:highlight w:val="none"/>
          <w:lang w:val="en-US" w:eastAsia="zh-CN"/>
        </w:rPr>
        <w:t>本次工程建设内容为美术馆1700㎡。施工图范围内装饰装修工程、电气工程、给排水工程、安防系统工程、消防工程、多媒体系统集成、专业展览、会议设施设备施工、设施采购，调试试运转（美术馆的空调不在本次招标范围），原土建工程的改造，缺陷责任、移交及保修等内容，与美术馆其他区域的衔接施工等，还有以上未列出、但与本项目密切相关且必不可少的相关工作内容。包含但不限于招标范围内的所有施工、竣工验收、项目移交及缺陷责任期的工作内容，具体以发包人要求为准。具体内容详见</w:t>
      </w:r>
      <w:r>
        <w:rPr>
          <w:rFonts w:hint="eastAsia" w:ascii="仿宋_GB2312" w:hAnsi="宋体" w:eastAsia="仿宋_GB2312"/>
          <w:color w:val="auto"/>
          <w:sz w:val="30"/>
          <w:szCs w:val="30"/>
          <w:highlight w:val="none"/>
          <w:lang w:eastAsia="zh-CN"/>
        </w:rPr>
        <w:t>询比采购</w:t>
      </w:r>
      <w:r>
        <w:rPr>
          <w:rFonts w:hint="eastAsia" w:ascii="仿宋_GB2312" w:hAnsi="宋体" w:eastAsia="仿宋_GB2312"/>
          <w:color w:val="auto"/>
          <w:sz w:val="30"/>
          <w:szCs w:val="30"/>
          <w:highlight w:val="none"/>
          <w:lang w:val="en-US" w:eastAsia="zh-CN"/>
        </w:rPr>
        <w:t>文件、施工图纸、清单及答疑文件。</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我方保证按照</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文件的要求完成本项目的所有工作，在约定时间内完成你方要求。</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我方同意发包人根据实际情况取消部分施工内容，按发包人要求分段实施的时间节点如期完成相应工程内容，无论取消的工程量大小，我方同意不进行费用补偿。</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我方报价有效期自递交响应文件截止时间起至合同履行完毕。</w:t>
      </w:r>
      <w:r>
        <w:rPr>
          <w:rFonts w:hint="eastAsia" w:ascii="仿宋_GB2312" w:hAnsi="宋体" w:eastAsia="仿宋_GB2312"/>
          <w:color w:val="auto"/>
          <w:sz w:val="30"/>
          <w:szCs w:val="30"/>
          <w:highlight w:val="none"/>
          <w:lang w:val="en-US" w:eastAsia="zh-CN"/>
        </w:rPr>
        <w:t xml:space="preserve"> </w:t>
      </w:r>
    </w:p>
    <w:p>
      <w:pPr>
        <w:pStyle w:val="7"/>
        <w:keepNext w:val="0"/>
        <w:keepLines w:val="0"/>
        <w:pageBreakBefore w:val="0"/>
        <w:widowControl w:val="0"/>
        <w:kinsoku/>
        <w:wordWrap/>
        <w:overflowPunct/>
        <w:topLinePunct w:val="0"/>
        <w:autoSpaceDE/>
        <w:autoSpaceDN/>
        <w:bidi w:val="0"/>
        <w:adjustRightInd w:val="0"/>
        <w:snapToGrid w:val="0"/>
        <w:spacing w:beforeLines="20" w:afterLines="20" w:line="440" w:lineRule="exact"/>
        <w:ind w:firstLine="525" w:firstLineChars="175"/>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我方保证响应文件内容真实。</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textAlignment w:val="auto"/>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名称：</w:t>
      </w:r>
      <w:r>
        <w:rPr>
          <w:rFonts w:hint="eastAsia" w:ascii="仿宋_GB2312" w:hAnsi="宋体" w:eastAsia="仿宋_GB2312"/>
          <w:color w:val="auto"/>
          <w:sz w:val="30"/>
          <w:szCs w:val="30"/>
          <w:highlight w:val="none"/>
          <w:u w:val="single"/>
        </w:rPr>
        <w:t xml:space="preserve">（盖   章）   </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textAlignment w:val="auto"/>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法定代表人或其委托代理人：</w:t>
      </w:r>
      <w:r>
        <w:rPr>
          <w:rFonts w:hint="eastAsia" w:ascii="仿宋_GB2312" w:hAnsi="宋体" w:eastAsia="仿宋_GB2312"/>
          <w:color w:val="auto"/>
          <w:sz w:val="30"/>
          <w:szCs w:val="30"/>
          <w:highlight w:val="none"/>
          <w:u w:val="single"/>
        </w:rPr>
        <w:t xml:space="preserve">                 （签字或盖章）     </w:t>
      </w:r>
    </w:p>
    <w:p>
      <w:pPr>
        <w:keepNext w:val="0"/>
        <w:keepLines w:val="0"/>
        <w:pageBreakBefore w:val="0"/>
        <w:widowControl w:val="0"/>
        <w:kinsoku/>
        <w:wordWrap/>
        <w:overflowPunct/>
        <w:topLinePunct w:val="0"/>
        <w:autoSpaceDE/>
        <w:autoSpaceDN/>
        <w:bidi w:val="0"/>
        <w:adjustRightInd w:val="0"/>
        <w:snapToGrid w:val="0"/>
        <w:spacing w:beforeLines="20" w:afterLines="20" w:line="440" w:lineRule="exact"/>
        <w:jc w:val="center"/>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p>
      <w:pPr>
        <w:pStyle w:val="11"/>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pStyle w:val="11"/>
        <w:ind w:left="0" w:leftChars="0" w:firstLine="0" w:firstLineChars="0"/>
        <w:rPr>
          <w:rFonts w:hint="eastAsia" w:ascii="仿宋_GB2312" w:hAnsi="宋体" w:eastAsia="仿宋_GB2312"/>
          <w:color w:val="auto"/>
          <w:sz w:val="30"/>
          <w:szCs w:val="30"/>
          <w:highlight w:val="none"/>
        </w:rPr>
      </w:pPr>
    </w:p>
    <w:p>
      <w:pPr>
        <w:ind w:firstLine="562" w:firstLineChars="200"/>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1、开标一览表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仿宋_GB2312" w:hAnsi="仿宋_GB2312" w:eastAsia="仿宋_GB2312" w:cs="仿宋_GB2312"/>
                <w:color w:val="auto"/>
                <w:sz w:val="32"/>
                <w:szCs w:val="32"/>
                <w:highlight w:val="none"/>
                <w:u w:val="single"/>
                <w:lang w:eastAsia="zh-CN"/>
              </w:rPr>
              <w:t>美术馆简易基础装修施工项目询比采购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lang w:eastAsia="zh-CN"/>
              </w:rPr>
              <w:t>施工单位</w:t>
            </w:r>
            <w:r>
              <w:rPr>
                <w:rFonts w:hint="eastAsia" w:ascii="宋体" w:hAnsi="宋体" w:cs="Arial"/>
                <w:color w:val="auto"/>
                <w:szCs w:val="21"/>
                <w:highlight w:val="none"/>
              </w:rPr>
              <w:t>（签章）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法定代表人（签章）或</w:t>
            </w:r>
          </w:p>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hint="default" w:ascii="宋体" w:hAnsi="宋体" w:eastAsia="宋体" w:cs="Arial"/>
                <w:color w:val="auto"/>
                <w:szCs w:val="21"/>
                <w:highlight w:val="none"/>
                <w:lang w:val="en-US" w:eastAsia="zh-CN"/>
              </w:rPr>
            </w:pPr>
            <w:r>
              <w:rPr>
                <w:rFonts w:hint="eastAsia" w:ascii="宋体" w:hAnsi="宋体" w:cs="Arial"/>
                <w:color w:val="auto"/>
                <w:szCs w:val="21"/>
                <w:highlight w:val="none"/>
              </w:rPr>
              <w:t xml:space="preserve">                         圆</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其中设计费：元）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宋体" w:hAnsi="宋体" w:cs="Arial"/>
                <w:color w:val="auto"/>
                <w:szCs w:val="21"/>
                <w:highlight w:val="none"/>
              </w:rPr>
              <w:t xml:space="preserve">                          元</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其中设计费：元）</w:t>
            </w:r>
          </w:p>
        </w:tc>
      </w:tr>
    </w:tbl>
    <w:p>
      <w:pPr>
        <w:spacing w:line="560" w:lineRule="exact"/>
        <w:jc w:val="both"/>
        <w:outlineLvl w:val="0"/>
        <w:rPr>
          <w:rFonts w:ascii="新宋体" w:hAnsi="新宋体" w:eastAsia="新宋体" w:cs="新宋体"/>
          <w:b/>
          <w:bCs/>
          <w:color w:val="auto"/>
          <w:sz w:val="30"/>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rFonts w:hint="eastAsia"/>
          <w:color w:val="auto"/>
          <w:sz w:val="36"/>
          <w:szCs w:val="36"/>
          <w:highlight w:val="none"/>
        </w:rPr>
      </w:pPr>
    </w:p>
    <w:p>
      <w:pPr>
        <w:pStyle w:val="4"/>
        <w:tabs>
          <w:tab w:val="left" w:pos="2552"/>
        </w:tabs>
        <w:jc w:val="center"/>
        <w:rPr>
          <w:color w:val="auto"/>
          <w:sz w:val="36"/>
          <w:szCs w:val="36"/>
          <w:highlight w:val="none"/>
        </w:rPr>
      </w:pPr>
      <w:r>
        <w:rPr>
          <w:rFonts w:hint="eastAsia"/>
          <w:color w:val="auto"/>
          <w:sz w:val="36"/>
          <w:szCs w:val="36"/>
          <w:highlight w:val="none"/>
        </w:rPr>
        <w:t>统一社会信用代码营业执照</w:t>
      </w:r>
    </w:p>
    <w:p>
      <w:pPr>
        <w:spacing w:line="480" w:lineRule="exact"/>
        <w:jc w:val="center"/>
        <w:rPr>
          <w:rFonts w:ascii="新宋体" w:hAnsi="新宋体" w:eastAsia="新宋体" w:cs="新宋体"/>
          <w:b/>
          <w:bCs/>
          <w:color w:val="auto"/>
          <w:sz w:val="36"/>
          <w:highlight w:val="none"/>
        </w:rPr>
      </w:pPr>
    </w:p>
    <w:p>
      <w:pPr>
        <w:spacing w:line="480" w:lineRule="exact"/>
        <w:jc w:val="center"/>
        <w:rPr>
          <w:color w:val="auto"/>
          <w:sz w:val="36"/>
          <w:szCs w:val="36"/>
          <w:highlight w:val="none"/>
        </w:rPr>
      </w:pPr>
      <w:r>
        <w:rPr>
          <w:color w:val="auto"/>
          <w:sz w:val="36"/>
          <w:szCs w:val="36"/>
          <w:highlight w:val="none"/>
        </w:rPr>
        <w:br w:type="page"/>
      </w:r>
    </w:p>
    <w:p>
      <w:pPr>
        <w:pStyle w:val="4"/>
        <w:tabs>
          <w:tab w:val="left" w:pos="2552"/>
        </w:tabs>
        <w:jc w:val="center"/>
        <w:rPr>
          <w:color w:val="auto"/>
          <w:sz w:val="36"/>
          <w:szCs w:val="36"/>
          <w:highlight w:val="none"/>
        </w:rPr>
      </w:pPr>
      <w:r>
        <w:rPr>
          <w:rFonts w:hint="eastAsia"/>
          <w:color w:val="auto"/>
          <w:sz w:val="36"/>
          <w:szCs w:val="36"/>
          <w:highlight w:val="none"/>
        </w:rPr>
        <w:t>法人身份证复印件</w:t>
      </w:r>
    </w:p>
    <w:p>
      <w:pPr>
        <w:pStyle w:val="4"/>
        <w:tabs>
          <w:tab w:val="left" w:pos="2552"/>
        </w:tabs>
        <w:jc w:val="center"/>
        <w:rPr>
          <w:color w:val="auto"/>
          <w:sz w:val="36"/>
          <w:szCs w:val="36"/>
          <w:highlight w:val="none"/>
        </w:rPr>
      </w:pPr>
      <w:r>
        <w:rPr>
          <w:color w:val="auto"/>
          <w:sz w:val="36"/>
          <w:szCs w:val="36"/>
          <w:highlight w:val="none"/>
        </w:rPr>
        <w:br w:type="page"/>
      </w:r>
      <w:r>
        <w:rPr>
          <w:rFonts w:hint="eastAsia"/>
          <w:color w:val="auto"/>
          <w:sz w:val="36"/>
          <w:szCs w:val="36"/>
          <w:highlight w:val="none"/>
        </w:rPr>
        <w:t>法人授权委托书</w:t>
      </w:r>
    </w:p>
    <w:p>
      <w:pPr>
        <w:spacing w:line="560" w:lineRule="exact"/>
        <w:ind w:firstLine="560" w:firstLineChars="200"/>
        <w:rPr>
          <w:rFonts w:eastAsia="仿宋"/>
          <w:color w:val="auto"/>
          <w:kern w:val="0"/>
          <w:szCs w:val="21"/>
          <w:highlight w:val="none"/>
        </w:rPr>
      </w:pPr>
      <w:r>
        <w:rPr>
          <w:rFonts w:hint="eastAsia" w:ascii="宋体" w:hAnsi="宋体"/>
          <w:color w:val="auto"/>
          <w:sz w:val="28"/>
          <w:szCs w:val="28"/>
          <w:highlight w:val="none"/>
        </w:rPr>
        <w:t>本人系（单位）的法定代表人，现委托为我方代理人。代理人根据授权，以我方名义签署、澄清、递交、撤回、修改</w:t>
      </w:r>
      <w:r>
        <w:rPr>
          <w:rFonts w:hint="eastAsia" w:ascii="仿宋_GB2312" w:hAnsi="仿宋_GB2312" w:eastAsia="仿宋_GB2312" w:cs="仿宋_GB2312"/>
          <w:color w:val="auto"/>
          <w:sz w:val="32"/>
          <w:szCs w:val="32"/>
          <w:highlight w:val="none"/>
          <w:u w:val="single"/>
          <w:lang w:eastAsia="zh-CN"/>
        </w:rPr>
        <w:t>美术馆简易基础装修施工项目询比采购</w:t>
      </w:r>
      <w:r>
        <w:rPr>
          <w:rFonts w:hint="eastAsia" w:ascii="新宋体" w:hAnsi="新宋体" w:eastAsia="新宋体" w:cs="新宋体"/>
          <w:color w:val="auto"/>
          <w:sz w:val="28"/>
          <w:szCs w:val="28"/>
          <w:highlight w:val="none"/>
        </w:rPr>
        <w:t>响应文件</w:t>
      </w:r>
      <w:r>
        <w:rPr>
          <w:rFonts w:hint="eastAsia" w:ascii="宋体" w:hAnsi="宋体"/>
          <w:color w:val="auto"/>
          <w:sz w:val="28"/>
          <w:szCs w:val="28"/>
          <w:highlight w:val="none"/>
        </w:rPr>
        <w:t>等及其相关事宜，其法律后果由我方承担。</w:t>
      </w:r>
      <w:bookmarkStart w:id="23" w:name="_GoBack"/>
      <w:bookmarkEnd w:id="23"/>
    </w:p>
    <w:p>
      <w:pPr>
        <w:widowControl/>
        <w:shd w:val="clear" w:color="auto" w:fill="FFFFFF"/>
        <w:overflowPunct w:val="0"/>
        <w:ind w:left="-199" w:leftChars="-95" w:firstLine="280" w:firstLineChars="100"/>
        <w:rPr>
          <w:rFonts w:ascii="宋体" w:hAnsi="宋体"/>
          <w:color w:val="auto"/>
          <w:sz w:val="28"/>
          <w:szCs w:val="28"/>
          <w:highlight w:val="none"/>
        </w:rPr>
      </w:pPr>
      <w:r>
        <w:rPr>
          <w:rFonts w:hint="eastAsia" w:ascii="宋体" w:hAnsi="宋体"/>
          <w:color w:val="auto"/>
          <w:sz w:val="28"/>
          <w:szCs w:val="28"/>
          <w:highlight w:val="none"/>
        </w:rPr>
        <w:t>委托期限：</w:t>
      </w:r>
      <w:r>
        <w:rPr>
          <w:rFonts w:hint="eastAsia" w:ascii="宋体" w:hAnsi="宋体"/>
          <w:color w:val="auto"/>
          <w:sz w:val="28"/>
          <w:szCs w:val="28"/>
          <w:highlight w:val="none"/>
          <w:u w:val="single"/>
        </w:rPr>
        <w:t xml:space="preserve">  同响应有效期限    </w:t>
      </w:r>
      <w:r>
        <w:rPr>
          <w:rFonts w:hint="eastAsia" w:ascii="宋体" w:hAnsi="宋体"/>
          <w:color w:val="auto"/>
          <w:sz w:val="28"/>
          <w:szCs w:val="28"/>
          <w:highlight w:val="none"/>
        </w:rPr>
        <w:t>。</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代理人无转委托权。</w:t>
      </w:r>
    </w:p>
    <w:p>
      <w:pPr>
        <w:rPr>
          <w:rFonts w:ascii="宋体" w:hAnsi="宋体"/>
          <w:color w:val="auto"/>
          <w:sz w:val="28"/>
          <w:szCs w:val="28"/>
          <w:highlight w:val="none"/>
        </w:rPr>
      </w:pPr>
      <w:r>
        <w:rPr>
          <w:rFonts w:hint="eastAsia" w:ascii="宋体" w:hAnsi="宋体"/>
          <w:color w:val="auto"/>
          <w:sz w:val="28"/>
          <w:szCs w:val="28"/>
          <w:highlight w:val="none"/>
        </w:rPr>
        <w:t>附：法定代表人身份证复印件、委托代理人身份证复印件</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lang w:eastAsia="zh-CN"/>
        </w:rPr>
        <w:t>施工单位</w:t>
      </w:r>
      <w:r>
        <w:rPr>
          <w:rFonts w:hint="eastAsia" w:ascii="宋体" w:hAnsi="宋体"/>
          <w:color w:val="auto"/>
          <w:sz w:val="28"/>
          <w:szCs w:val="28"/>
          <w:highlight w:val="none"/>
        </w:rPr>
        <w:t>：（盖单位章）</w:t>
      </w:r>
    </w:p>
    <w:p>
      <w:pPr>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ind w:left="357" w:firstLine="560" w:firstLineChars="200"/>
        <w:rPr>
          <w:rFonts w:ascii="宋体" w:hAnsi="宋体"/>
          <w:color w:val="auto"/>
          <w:sz w:val="28"/>
          <w:szCs w:val="28"/>
          <w:highlight w:val="none"/>
          <w:u w:val="single"/>
        </w:rPr>
      </w:pPr>
    </w:p>
    <w:p>
      <w:pPr>
        <w:rPr>
          <w:rFonts w:ascii="宋体" w:hAnsi="宋体"/>
          <w:color w:val="auto"/>
          <w:sz w:val="28"/>
          <w:szCs w:val="28"/>
          <w:highlight w:val="none"/>
        </w:rPr>
      </w:pPr>
      <w:r>
        <w:rPr>
          <w:rFonts w:hint="eastAsia" w:ascii="宋体" w:hAnsi="宋体"/>
          <w:color w:val="auto"/>
          <w:sz w:val="28"/>
          <w:szCs w:val="28"/>
          <w:highlight w:val="none"/>
        </w:rPr>
        <w:t>委托代理人：（签字）</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rPr>
          <w:rFonts w:ascii="宋体" w:hAnsi="宋体"/>
          <w:color w:val="auto"/>
          <w:sz w:val="28"/>
          <w:szCs w:val="28"/>
          <w:highlight w:val="none"/>
          <w:u w:val="single"/>
        </w:rPr>
      </w:pPr>
      <w:r>
        <w:rPr>
          <w:rFonts w:hint="eastAsia" w:ascii="宋体" w:hAnsi="宋体"/>
          <w:color w:val="auto"/>
          <w:sz w:val="28"/>
          <w:szCs w:val="28"/>
          <w:highlight w:val="none"/>
        </w:rPr>
        <w:t>手机  号码：</w:t>
      </w:r>
    </w:p>
    <w:p>
      <w:pPr>
        <w:rPr>
          <w:rFonts w:ascii="宋体" w:hAnsi="宋体"/>
          <w:color w:val="auto"/>
          <w:sz w:val="28"/>
          <w:szCs w:val="28"/>
          <w:highlight w:val="none"/>
          <w:u w:val="single"/>
        </w:rPr>
      </w:pPr>
      <w:r>
        <w:rPr>
          <w:rFonts w:hint="eastAsia" w:ascii="宋体" w:hAnsi="宋体"/>
          <w:color w:val="auto"/>
          <w:sz w:val="28"/>
          <w:szCs w:val="28"/>
          <w:highlight w:val="none"/>
        </w:rPr>
        <w:t>电子  邮箱：</w:t>
      </w:r>
    </w:p>
    <w:p>
      <w:pPr>
        <w:spacing w:line="360" w:lineRule="auto"/>
        <w:rPr>
          <w:rFonts w:ascii="宋体" w:hAnsi="宋体"/>
          <w:color w:val="auto"/>
          <w:sz w:val="28"/>
          <w:szCs w:val="28"/>
          <w:highlight w:val="none"/>
        </w:rPr>
      </w:pPr>
    </w:p>
    <w:p>
      <w:pPr>
        <w:spacing w:line="360" w:lineRule="auto"/>
        <w:jc w:val="right"/>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spacing w:line="480" w:lineRule="exact"/>
        <w:rPr>
          <w:rFonts w:ascii="新宋体" w:hAnsi="新宋体" w:eastAsia="新宋体" w:cs="新宋体"/>
          <w:b/>
          <w:bCs/>
          <w:color w:val="auto"/>
          <w:sz w:val="36"/>
          <w:highlight w:val="none"/>
        </w:rPr>
      </w:pPr>
    </w:p>
    <w:p>
      <w:pPr>
        <w:spacing w:line="480" w:lineRule="exact"/>
        <w:rPr>
          <w:rFonts w:ascii="新宋体" w:hAnsi="新宋体" w:eastAsia="新宋体" w:cs="新宋体"/>
          <w:b/>
          <w:bCs/>
          <w:color w:val="auto"/>
          <w:sz w:val="36"/>
          <w:highlight w:val="none"/>
        </w:rPr>
      </w:pPr>
    </w:p>
    <w:p>
      <w:pPr>
        <w:spacing w:line="480" w:lineRule="exact"/>
        <w:ind w:firstLine="600"/>
        <w:jc w:val="center"/>
        <w:rPr>
          <w:rFonts w:ascii="新宋体" w:hAnsi="新宋体" w:eastAsia="新宋体" w:cs="新宋体"/>
          <w:b/>
          <w:bCs/>
          <w:color w:val="auto"/>
          <w:sz w:val="36"/>
          <w:highlight w:val="none"/>
        </w:rPr>
      </w:pPr>
      <w:r>
        <w:rPr>
          <w:rFonts w:ascii="新宋体" w:hAnsi="新宋体" w:eastAsia="新宋体" w:cs="新宋体"/>
          <w:b/>
          <w:bCs/>
          <w:color w:val="auto"/>
          <w:sz w:val="36"/>
          <w:highlight w:val="none"/>
        </w:rPr>
        <w:br w:type="page"/>
      </w:r>
      <w:r>
        <w:rPr>
          <w:rFonts w:hint="eastAsia" w:ascii="新宋体" w:hAnsi="新宋体" w:eastAsia="新宋体" w:cs="新宋体"/>
          <w:b/>
          <w:bCs/>
          <w:color w:val="auto"/>
          <w:sz w:val="36"/>
          <w:highlight w:val="none"/>
        </w:rPr>
        <w:t>被授权人身份证复印件</w:t>
      </w:r>
    </w:p>
    <w:p>
      <w:pPr>
        <w:jc w:val="center"/>
        <w:rPr>
          <w:b/>
          <w:color w:val="auto"/>
          <w:sz w:val="32"/>
          <w:szCs w:val="32"/>
          <w:highlight w:val="none"/>
        </w:rPr>
      </w:pPr>
    </w:p>
    <w:p>
      <w:pPr>
        <w:spacing w:line="480" w:lineRule="exact"/>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600" w:lineRule="auto"/>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rPr>
          <w:rFonts w:ascii="华文中宋" w:hAnsi="华文中宋" w:eastAsia="华文中宋"/>
          <w:b/>
          <w:color w:val="auto"/>
          <w:sz w:val="36"/>
          <w:szCs w:val="36"/>
          <w:highlight w:val="none"/>
        </w:rPr>
      </w:pPr>
    </w:p>
    <w:p>
      <w:pPr>
        <w:pStyle w:val="11"/>
        <w:numPr>
          <w:ilvl w:val="0"/>
          <w:numId w:val="0"/>
        </w:numPr>
        <w:ind w:leftChars="0"/>
        <w:jc w:val="both"/>
        <w:rPr>
          <w:rFonts w:hint="eastAsia" w:ascii="新宋体" w:hAnsi="新宋体" w:eastAsia="新宋体" w:cs="新宋体"/>
          <w:b/>
          <w:bCs/>
          <w:color w:val="auto"/>
          <w:sz w:val="30"/>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95A12EA8"/>
    <w:multiLevelType w:val="singleLevel"/>
    <w:tmpl w:val="95A12EA8"/>
    <w:lvl w:ilvl="0" w:tentative="0">
      <w:start w:val="1"/>
      <w:numFmt w:val="decimal"/>
      <w:suff w:val="nothing"/>
      <w:lvlText w:val="%1、"/>
      <w:lvlJc w:val="left"/>
    </w:lvl>
  </w:abstractNum>
  <w:abstractNum w:abstractNumId="4">
    <w:nsid w:val="AE714BA9"/>
    <w:multiLevelType w:val="singleLevel"/>
    <w:tmpl w:val="AE714BA9"/>
    <w:lvl w:ilvl="0" w:tentative="0">
      <w:start w:val="1"/>
      <w:numFmt w:val="decimal"/>
      <w:suff w:val="nothing"/>
      <w:lvlText w:val="%1、"/>
      <w:lvlJc w:val="left"/>
      <w:pPr>
        <w:ind w:left="-2"/>
      </w:pPr>
    </w:lvl>
  </w:abstractNum>
  <w:abstractNum w:abstractNumId="5">
    <w:nsid w:val="23887316"/>
    <w:multiLevelType w:val="singleLevel"/>
    <w:tmpl w:val="23887316"/>
    <w:lvl w:ilvl="0" w:tentative="0">
      <w:start w:val="2"/>
      <w:numFmt w:val="decimal"/>
      <w:suff w:val="space"/>
      <w:lvlText w:val="%1."/>
      <w:lvlJc w:val="left"/>
    </w:lvl>
  </w:abstractNum>
  <w:abstractNum w:abstractNumId="6">
    <w:nsid w:val="242D2772"/>
    <w:multiLevelType w:val="singleLevel"/>
    <w:tmpl w:val="242D2772"/>
    <w:lvl w:ilvl="0" w:tentative="0">
      <w:start w:val="1"/>
      <w:numFmt w:val="decimal"/>
      <w:suff w:val="nothing"/>
      <w:lvlText w:val="%1、"/>
      <w:lvlJc w:val="left"/>
    </w:lvl>
  </w:abstractNum>
  <w:abstractNum w:abstractNumId="7">
    <w:nsid w:val="2B2C0451"/>
    <w:multiLevelType w:val="singleLevel"/>
    <w:tmpl w:val="2B2C0451"/>
    <w:lvl w:ilvl="0" w:tentative="0">
      <w:start w:val="1"/>
      <w:numFmt w:val="decimal"/>
      <w:suff w:val="nothing"/>
      <w:lvlText w:val="（%1）"/>
      <w:lvlJc w:val="left"/>
    </w:lvl>
  </w:abstractNum>
  <w:abstractNum w:abstractNumId="8">
    <w:nsid w:val="3A9AD2E6"/>
    <w:multiLevelType w:val="singleLevel"/>
    <w:tmpl w:val="3A9AD2E6"/>
    <w:lvl w:ilvl="0" w:tentative="0">
      <w:start w:val="14"/>
      <w:numFmt w:val="decimal"/>
      <w:suff w:val="space"/>
      <w:lvlText w:val="%1."/>
      <w:lvlJc w:val="left"/>
    </w:lvl>
  </w:abstractNum>
  <w:abstractNum w:abstractNumId="9">
    <w:nsid w:val="59DF31CC"/>
    <w:multiLevelType w:val="singleLevel"/>
    <w:tmpl w:val="59DF31CC"/>
    <w:lvl w:ilvl="0" w:tentative="0">
      <w:start w:val="1"/>
      <w:numFmt w:val="decimal"/>
      <w:suff w:val="nothing"/>
      <w:lvlText w:val="%1．"/>
      <w:lvlJc w:val="left"/>
    </w:lvl>
  </w:abstractNum>
  <w:abstractNum w:abstractNumId="10">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1"/>
  </w:num>
  <w:num w:numId="3">
    <w:abstractNumId w:val="4"/>
  </w:num>
  <w:num w:numId="4">
    <w:abstractNumId w:val="6"/>
  </w:num>
  <w:num w:numId="5">
    <w:abstractNumId w:val="2"/>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2N2Q1Y2NkNjk4MDI4NWFmYmFkNThjMDFmZDFkYmUifQ=="/>
  </w:docVars>
  <w:rsids>
    <w:rsidRoot w:val="00AC226D"/>
    <w:rsid w:val="0003066B"/>
    <w:rsid w:val="0022330A"/>
    <w:rsid w:val="002D59BE"/>
    <w:rsid w:val="003368ED"/>
    <w:rsid w:val="003A5397"/>
    <w:rsid w:val="00446D08"/>
    <w:rsid w:val="006944D2"/>
    <w:rsid w:val="00752594"/>
    <w:rsid w:val="007A512D"/>
    <w:rsid w:val="009854B0"/>
    <w:rsid w:val="00A73402"/>
    <w:rsid w:val="00AC226D"/>
    <w:rsid w:val="00B13F6C"/>
    <w:rsid w:val="00C865AA"/>
    <w:rsid w:val="00D55413"/>
    <w:rsid w:val="00EA0EE6"/>
    <w:rsid w:val="00F35A3E"/>
    <w:rsid w:val="00F52A8D"/>
    <w:rsid w:val="01A168C8"/>
    <w:rsid w:val="023C3EBA"/>
    <w:rsid w:val="0313544C"/>
    <w:rsid w:val="03173D17"/>
    <w:rsid w:val="03890690"/>
    <w:rsid w:val="04047161"/>
    <w:rsid w:val="056703FD"/>
    <w:rsid w:val="05C94430"/>
    <w:rsid w:val="06282352"/>
    <w:rsid w:val="065F03CA"/>
    <w:rsid w:val="06703BB3"/>
    <w:rsid w:val="082C033C"/>
    <w:rsid w:val="08340DAB"/>
    <w:rsid w:val="084D344F"/>
    <w:rsid w:val="08577B6F"/>
    <w:rsid w:val="097C63F6"/>
    <w:rsid w:val="097F1CA9"/>
    <w:rsid w:val="09A2244C"/>
    <w:rsid w:val="09AB7420"/>
    <w:rsid w:val="09D54A62"/>
    <w:rsid w:val="0A453FCF"/>
    <w:rsid w:val="0B2E6FA0"/>
    <w:rsid w:val="0C992E66"/>
    <w:rsid w:val="0CE81EC4"/>
    <w:rsid w:val="0D73416F"/>
    <w:rsid w:val="0D8529A2"/>
    <w:rsid w:val="0DBE2B84"/>
    <w:rsid w:val="0DD632D6"/>
    <w:rsid w:val="0E197AF9"/>
    <w:rsid w:val="0F841FA6"/>
    <w:rsid w:val="0FE96134"/>
    <w:rsid w:val="10A5002C"/>
    <w:rsid w:val="10D821AF"/>
    <w:rsid w:val="12372B8A"/>
    <w:rsid w:val="12FC3663"/>
    <w:rsid w:val="12FD064B"/>
    <w:rsid w:val="13370CE3"/>
    <w:rsid w:val="13781A27"/>
    <w:rsid w:val="137C7B3C"/>
    <w:rsid w:val="13D42019"/>
    <w:rsid w:val="15992647"/>
    <w:rsid w:val="15C700AF"/>
    <w:rsid w:val="15CC7E09"/>
    <w:rsid w:val="1740540B"/>
    <w:rsid w:val="177B0F5B"/>
    <w:rsid w:val="17B320B7"/>
    <w:rsid w:val="180A0471"/>
    <w:rsid w:val="18B463E2"/>
    <w:rsid w:val="1A6C7D54"/>
    <w:rsid w:val="1AD72AB6"/>
    <w:rsid w:val="1B1B77A6"/>
    <w:rsid w:val="1BE538F6"/>
    <w:rsid w:val="1E4A06F6"/>
    <w:rsid w:val="1E767B5E"/>
    <w:rsid w:val="1FF561AE"/>
    <w:rsid w:val="20642297"/>
    <w:rsid w:val="20CF70F7"/>
    <w:rsid w:val="20FD17BE"/>
    <w:rsid w:val="213E47FB"/>
    <w:rsid w:val="22F33C7D"/>
    <w:rsid w:val="23252D06"/>
    <w:rsid w:val="239472D0"/>
    <w:rsid w:val="23C14D25"/>
    <w:rsid w:val="24944ABA"/>
    <w:rsid w:val="24DE5462"/>
    <w:rsid w:val="24E52C95"/>
    <w:rsid w:val="253E7BEE"/>
    <w:rsid w:val="25AE20A0"/>
    <w:rsid w:val="25D56865"/>
    <w:rsid w:val="2790529F"/>
    <w:rsid w:val="28C82617"/>
    <w:rsid w:val="29A21154"/>
    <w:rsid w:val="2A102562"/>
    <w:rsid w:val="2A500D10"/>
    <w:rsid w:val="2A900AA2"/>
    <w:rsid w:val="2B19448B"/>
    <w:rsid w:val="2BD30C41"/>
    <w:rsid w:val="2CDB4661"/>
    <w:rsid w:val="2D020EA0"/>
    <w:rsid w:val="2EC63F29"/>
    <w:rsid w:val="2F5C7C46"/>
    <w:rsid w:val="2FB133C0"/>
    <w:rsid w:val="2FB41C2D"/>
    <w:rsid w:val="2FF94A57"/>
    <w:rsid w:val="30D708FA"/>
    <w:rsid w:val="30E20088"/>
    <w:rsid w:val="314B68FF"/>
    <w:rsid w:val="31622FE8"/>
    <w:rsid w:val="322D36D9"/>
    <w:rsid w:val="32573C89"/>
    <w:rsid w:val="326C0551"/>
    <w:rsid w:val="3275035B"/>
    <w:rsid w:val="328F43E9"/>
    <w:rsid w:val="32C83677"/>
    <w:rsid w:val="32D51404"/>
    <w:rsid w:val="32EE23F2"/>
    <w:rsid w:val="33093FF2"/>
    <w:rsid w:val="33301395"/>
    <w:rsid w:val="333737B4"/>
    <w:rsid w:val="33552D94"/>
    <w:rsid w:val="33BB7D3E"/>
    <w:rsid w:val="33CE118C"/>
    <w:rsid w:val="33F642F1"/>
    <w:rsid w:val="33FD3B57"/>
    <w:rsid w:val="3497767D"/>
    <w:rsid w:val="34AA710F"/>
    <w:rsid w:val="35AC329C"/>
    <w:rsid w:val="35DC5F62"/>
    <w:rsid w:val="36D7419B"/>
    <w:rsid w:val="36DC1008"/>
    <w:rsid w:val="37F46AD7"/>
    <w:rsid w:val="38B45EEC"/>
    <w:rsid w:val="39041A38"/>
    <w:rsid w:val="39BA37C7"/>
    <w:rsid w:val="39C701B3"/>
    <w:rsid w:val="3A597AAB"/>
    <w:rsid w:val="3CE32F3D"/>
    <w:rsid w:val="3D0B554C"/>
    <w:rsid w:val="3D8340D2"/>
    <w:rsid w:val="3DE03BA2"/>
    <w:rsid w:val="3DF87C88"/>
    <w:rsid w:val="3E2148E6"/>
    <w:rsid w:val="3E7F5FD8"/>
    <w:rsid w:val="3EDF663C"/>
    <w:rsid w:val="3FEC2CD2"/>
    <w:rsid w:val="40515866"/>
    <w:rsid w:val="41536B0D"/>
    <w:rsid w:val="42EB386A"/>
    <w:rsid w:val="435C5E1B"/>
    <w:rsid w:val="43BE5320"/>
    <w:rsid w:val="43D36E78"/>
    <w:rsid w:val="43ED3079"/>
    <w:rsid w:val="444748E0"/>
    <w:rsid w:val="450E03FB"/>
    <w:rsid w:val="456D73B3"/>
    <w:rsid w:val="46443350"/>
    <w:rsid w:val="46791402"/>
    <w:rsid w:val="469179F8"/>
    <w:rsid w:val="47655D96"/>
    <w:rsid w:val="4842479E"/>
    <w:rsid w:val="485216E8"/>
    <w:rsid w:val="485C45FE"/>
    <w:rsid w:val="485D651B"/>
    <w:rsid w:val="4861498E"/>
    <w:rsid w:val="487A3238"/>
    <w:rsid w:val="48CA59BF"/>
    <w:rsid w:val="492D2D98"/>
    <w:rsid w:val="496D6C31"/>
    <w:rsid w:val="49761867"/>
    <w:rsid w:val="49A21436"/>
    <w:rsid w:val="4A784211"/>
    <w:rsid w:val="4A7A1EB3"/>
    <w:rsid w:val="4B374382"/>
    <w:rsid w:val="4B983AB9"/>
    <w:rsid w:val="4B98493E"/>
    <w:rsid w:val="4C2813EB"/>
    <w:rsid w:val="4E32475C"/>
    <w:rsid w:val="4EBC4662"/>
    <w:rsid w:val="4EC07280"/>
    <w:rsid w:val="4F1E777C"/>
    <w:rsid w:val="4F3B50DC"/>
    <w:rsid w:val="4F5D32A4"/>
    <w:rsid w:val="4FBF278F"/>
    <w:rsid w:val="504673B7"/>
    <w:rsid w:val="518214E0"/>
    <w:rsid w:val="51D47F9D"/>
    <w:rsid w:val="520C2D5F"/>
    <w:rsid w:val="521333C6"/>
    <w:rsid w:val="52941E5A"/>
    <w:rsid w:val="530028C4"/>
    <w:rsid w:val="538928BA"/>
    <w:rsid w:val="546D10F3"/>
    <w:rsid w:val="54F84E7F"/>
    <w:rsid w:val="55220B4C"/>
    <w:rsid w:val="554C731E"/>
    <w:rsid w:val="56B77F0F"/>
    <w:rsid w:val="56D9489A"/>
    <w:rsid w:val="57BD6276"/>
    <w:rsid w:val="582853C2"/>
    <w:rsid w:val="58565136"/>
    <w:rsid w:val="5862192B"/>
    <w:rsid w:val="587B2EB6"/>
    <w:rsid w:val="589C29AE"/>
    <w:rsid w:val="59441101"/>
    <w:rsid w:val="598D6130"/>
    <w:rsid w:val="59C324A5"/>
    <w:rsid w:val="59C96464"/>
    <w:rsid w:val="59E02E16"/>
    <w:rsid w:val="5A7D2A4C"/>
    <w:rsid w:val="5ABF12B7"/>
    <w:rsid w:val="5B180E2E"/>
    <w:rsid w:val="5BC86B52"/>
    <w:rsid w:val="5C094D84"/>
    <w:rsid w:val="5C3B2BBF"/>
    <w:rsid w:val="5C5A69F5"/>
    <w:rsid w:val="5C69772C"/>
    <w:rsid w:val="5CDF179C"/>
    <w:rsid w:val="5D941783"/>
    <w:rsid w:val="5E6443B5"/>
    <w:rsid w:val="5E6E2DD8"/>
    <w:rsid w:val="5E9C05E4"/>
    <w:rsid w:val="5EF121ED"/>
    <w:rsid w:val="5FEA34C1"/>
    <w:rsid w:val="600537DE"/>
    <w:rsid w:val="60987D79"/>
    <w:rsid w:val="60AA0279"/>
    <w:rsid w:val="60C4351D"/>
    <w:rsid w:val="60D96503"/>
    <w:rsid w:val="614C19E1"/>
    <w:rsid w:val="61557D30"/>
    <w:rsid w:val="61D902B3"/>
    <w:rsid w:val="61F41846"/>
    <w:rsid w:val="61F8178D"/>
    <w:rsid w:val="621E0D98"/>
    <w:rsid w:val="623E184F"/>
    <w:rsid w:val="62917095"/>
    <w:rsid w:val="62F707C3"/>
    <w:rsid w:val="6498179A"/>
    <w:rsid w:val="650C53B9"/>
    <w:rsid w:val="65E93B27"/>
    <w:rsid w:val="66377F53"/>
    <w:rsid w:val="6726325A"/>
    <w:rsid w:val="672D58C5"/>
    <w:rsid w:val="67BB0C58"/>
    <w:rsid w:val="68613AEF"/>
    <w:rsid w:val="68C81621"/>
    <w:rsid w:val="69401815"/>
    <w:rsid w:val="69C75A92"/>
    <w:rsid w:val="6A4E2DC3"/>
    <w:rsid w:val="6AA14535"/>
    <w:rsid w:val="6B8822B1"/>
    <w:rsid w:val="6BE333D9"/>
    <w:rsid w:val="6BF1371D"/>
    <w:rsid w:val="6DB42480"/>
    <w:rsid w:val="6F811131"/>
    <w:rsid w:val="6FA421D1"/>
    <w:rsid w:val="6FD411C2"/>
    <w:rsid w:val="6FE033D2"/>
    <w:rsid w:val="6FFA5DFC"/>
    <w:rsid w:val="70194B6E"/>
    <w:rsid w:val="70495453"/>
    <w:rsid w:val="71283DE9"/>
    <w:rsid w:val="71A54EF0"/>
    <w:rsid w:val="729D6C8C"/>
    <w:rsid w:val="72F55067"/>
    <w:rsid w:val="72FC431C"/>
    <w:rsid w:val="73B91087"/>
    <w:rsid w:val="73FA29A6"/>
    <w:rsid w:val="74800095"/>
    <w:rsid w:val="74974562"/>
    <w:rsid w:val="75AB6303"/>
    <w:rsid w:val="75DD2BC4"/>
    <w:rsid w:val="75ED5CBB"/>
    <w:rsid w:val="76C417AC"/>
    <w:rsid w:val="76D809A9"/>
    <w:rsid w:val="77363438"/>
    <w:rsid w:val="77651932"/>
    <w:rsid w:val="7791229C"/>
    <w:rsid w:val="77A01B28"/>
    <w:rsid w:val="77BE40EC"/>
    <w:rsid w:val="78632530"/>
    <w:rsid w:val="7892064E"/>
    <w:rsid w:val="78A1467D"/>
    <w:rsid w:val="78CB3201"/>
    <w:rsid w:val="78F733E7"/>
    <w:rsid w:val="7A283773"/>
    <w:rsid w:val="7A401675"/>
    <w:rsid w:val="7B323F22"/>
    <w:rsid w:val="7B3B62E0"/>
    <w:rsid w:val="7B885A66"/>
    <w:rsid w:val="7BC02341"/>
    <w:rsid w:val="7BF32717"/>
    <w:rsid w:val="7C1D1542"/>
    <w:rsid w:val="7C231660"/>
    <w:rsid w:val="7D137A37"/>
    <w:rsid w:val="7D5E3DC9"/>
    <w:rsid w:val="7DDB0A71"/>
    <w:rsid w:val="7F297A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6"/>
    <w:qFormat/>
    <w:uiPriority w:val="0"/>
    <w:pPr>
      <w:keepNext/>
      <w:keepLines/>
      <w:spacing w:before="340" w:after="330" w:line="576" w:lineRule="auto"/>
      <w:outlineLvl w:val="0"/>
    </w:pPr>
    <w:rPr>
      <w:b/>
      <w:bCs/>
      <w:kern w:val="44"/>
      <w:sz w:val="44"/>
      <w:szCs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afterLines="0" w:line="240" w:lineRule="auto"/>
      <w:ind w:firstLine="420" w:firstLineChars="100"/>
    </w:pPr>
    <w:rPr>
      <w:sz w:val="21"/>
    </w:rPr>
  </w:style>
  <w:style w:type="paragraph" w:styleId="3">
    <w:name w:val="Body Text"/>
    <w:basedOn w:val="1"/>
    <w:next w:val="1"/>
    <w:qFormat/>
    <w:uiPriority w:val="0"/>
    <w:rPr>
      <w:rFonts w:ascii="宋体" w:hAnsi="宋体"/>
      <w:sz w:val="24"/>
    </w:rPr>
  </w:style>
  <w:style w:type="paragraph" w:styleId="5">
    <w:name w:val="Normal Indent"/>
    <w:basedOn w:val="1"/>
    <w:qFormat/>
    <w:uiPriority w:val="0"/>
    <w:pPr>
      <w:ind w:firstLine="420" w:firstLineChars="200"/>
    </w:pPr>
    <w:rPr>
      <w:sz w:val="24"/>
    </w:rPr>
  </w:style>
  <w:style w:type="paragraph" w:styleId="6">
    <w:name w:val="annotation text"/>
    <w:basedOn w:val="1"/>
    <w:qFormat/>
    <w:uiPriority w:val="0"/>
    <w:pPr>
      <w:jc w:val="left"/>
    </w:pPr>
  </w:style>
  <w:style w:type="paragraph" w:styleId="7">
    <w:name w:val="Body Text Indent"/>
    <w:basedOn w:val="1"/>
    <w:link w:val="17"/>
    <w:qFormat/>
    <w:uiPriority w:val="0"/>
    <w:pPr>
      <w:ind w:firstLine="560" w:firstLineChars="200"/>
    </w:pPr>
    <w:rPr>
      <w:sz w:val="28"/>
    </w:rPr>
  </w:style>
  <w:style w:type="paragraph" w:styleId="8">
    <w:name w:val="Balloon Text"/>
    <w:basedOn w:val="1"/>
    <w:link w:val="18"/>
    <w:semiHidden/>
    <w:unhideWhenUsed/>
    <w:qFormat/>
    <w:uiPriority w:val="99"/>
    <w:rPr>
      <w:sz w:val="18"/>
      <w:szCs w:val="18"/>
    </w:rPr>
  </w:style>
  <w:style w:type="paragraph" w:styleId="9">
    <w:name w:val="footer"/>
    <w:basedOn w:val="1"/>
    <w:link w:val="15"/>
    <w:semiHidden/>
    <w:unhideWhenUsed/>
    <w:qFormat/>
    <w:uiPriority w:val="99"/>
    <w:pPr>
      <w:tabs>
        <w:tab w:val="center" w:pos="4153"/>
        <w:tab w:val="right" w:pos="8306"/>
      </w:tabs>
      <w:snapToGrid w:val="0"/>
      <w:jc w:val="left"/>
    </w:pPr>
    <w:rPr>
      <w:sz w:val="18"/>
      <w:szCs w:val="18"/>
    </w:rPr>
  </w:style>
  <w:style w:type="paragraph" w:styleId="10">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7"/>
    <w:qFormat/>
    <w:uiPriority w:val="0"/>
    <w:pPr>
      <w:spacing w:after="120"/>
      <w:ind w:left="420" w:leftChars="200" w:firstLine="420" w:firstLineChars="200"/>
    </w:pPr>
    <w:rPr>
      <w:rFonts w:ascii="Calibri" w:hAnsi="Calibri"/>
      <w:kern w:val="2"/>
      <w:sz w:val="21"/>
      <w:szCs w:val="22"/>
    </w:rPr>
  </w:style>
  <w:style w:type="character" w:customStyle="1" w:styleId="14">
    <w:name w:val="页眉 Char"/>
    <w:basedOn w:val="13"/>
    <w:link w:val="10"/>
    <w:semiHidden/>
    <w:qFormat/>
    <w:uiPriority w:val="99"/>
    <w:rPr>
      <w:sz w:val="18"/>
      <w:szCs w:val="18"/>
    </w:rPr>
  </w:style>
  <w:style w:type="character" w:customStyle="1" w:styleId="15">
    <w:name w:val="页脚 Char"/>
    <w:basedOn w:val="13"/>
    <w:link w:val="9"/>
    <w:semiHidden/>
    <w:qFormat/>
    <w:uiPriority w:val="99"/>
    <w:rPr>
      <w:sz w:val="18"/>
      <w:szCs w:val="18"/>
    </w:rPr>
  </w:style>
  <w:style w:type="character" w:customStyle="1" w:styleId="16">
    <w:name w:val="标题 1 Char"/>
    <w:basedOn w:val="13"/>
    <w:link w:val="4"/>
    <w:qFormat/>
    <w:uiPriority w:val="0"/>
    <w:rPr>
      <w:rFonts w:ascii="Times New Roman" w:hAnsi="Times New Roman" w:eastAsia="宋体" w:cs="Times New Roman"/>
      <w:b/>
      <w:bCs/>
      <w:kern w:val="44"/>
      <w:sz w:val="44"/>
      <w:szCs w:val="44"/>
    </w:rPr>
  </w:style>
  <w:style w:type="character" w:customStyle="1" w:styleId="17">
    <w:name w:val="正文文本缩进 Char"/>
    <w:basedOn w:val="13"/>
    <w:link w:val="7"/>
    <w:qFormat/>
    <w:uiPriority w:val="0"/>
    <w:rPr>
      <w:rFonts w:ascii="Times New Roman" w:hAnsi="Times New Roman" w:eastAsia="宋体" w:cs="Times New Roman"/>
      <w:sz w:val="28"/>
      <w:szCs w:val="24"/>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paragraph" w:customStyle="1" w:styleId="19">
    <w:name w:val="GW-正文"/>
    <w:basedOn w:val="1"/>
    <w:qFormat/>
    <w:uiPriority w:val="0"/>
    <w:pPr>
      <w:spacing w:line="360" w:lineRule="auto"/>
      <w:ind w:firstLine="200" w:firstLineChars="200"/>
      <w:contextualSpacing/>
    </w:pPr>
    <w:rPr>
      <w:szCs w:val="24"/>
    </w:rPr>
  </w:style>
  <w:style w:type="paragraph" w:customStyle="1" w:styleId="20">
    <w:name w:val="p0"/>
    <w:basedOn w:val="1"/>
    <w:qFormat/>
    <w:uiPriority w:val="0"/>
    <w:pPr>
      <w:widowControl/>
    </w:pPr>
    <w:rPr>
      <w:kern w:val="0"/>
      <w:szCs w:val="21"/>
    </w:rPr>
  </w:style>
  <w:style w:type="paragraph" w:customStyle="1" w:styleId="21">
    <w:name w:val="Blockquote"/>
    <w:basedOn w:val="1"/>
    <w:qFormat/>
    <w:uiPriority w:val="0"/>
    <w:pPr>
      <w:spacing w:before="100" w:after="100"/>
      <w:ind w:left="360" w:right="360"/>
      <w:jc w:val="left"/>
    </w:pPr>
    <w:rPr>
      <w:rFonts w:ascii="宋体" w:hAnsi="宋体" w:cs="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44</Pages>
  <Words>18057</Words>
  <Characters>19173</Characters>
  <Lines>29</Lines>
  <Paragraphs>8</Paragraphs>
  <TotalTime>0</TotalTime>
  <ScaleCrop>false</ScaleCrop>
  <LinksUpToDate>false</LinksUpToDate>
  <CharactersWithSpaces>20585</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平凡</cp:lastModifiedBy>
  <dcterms:modified xsi:type="dcterms:W3CDTF">2022-08-26T07:02:03Z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A8B5B79882C5451C9B732E889BC1E104</vt:lpwstr>
  </property>
</Properties>
</file>