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新宋体" w:hAnsi="新宋体" w:eastAsia="新宋体" w:cs="新宋体"/>
          <w:sz w:val="30"/>
        </w:rPr>
      </w:pPr>
    </w:p>
    <w:p>
      <w:pPr>
        <w:spacing w:line="560" w:lineRule="exact"/>
        <w:rPr>
          <w:rFonts w:hint="eastAsia" w:ascii="新宋体" w:hAnsi="新宋体" w:eastAsia="新宋体" w:cs="新宋体"/>
          <w:sz w:val="28"/>
          <w:szCs w:val="28"/>
          <w:u w:val="single"/>
        </w:rPr>
      </w:pPr>
      <w:r>
        <w:rPr>
          <w:rFonts w:hint="eastAsia" w:ascii="新宋体" w:hAnsi="新宋体" w:eastAsia="新宋体" w:cs="新宋体"/>
          <w:sz w:val="28"/>
          <w:szCs w:val="28"/>
        </w:rPr>
        <w:t xml:space="preserve">采购项目名称: </w:t>
      </w:r>
      <w:r>
        <w:rPr>
          <w:rFonts w:hint="eastAsia" w:ascii="新宋体" w:hAnsi="新宋体" w:eastAsia="新宋体" w:cs="新宋体"/>
          <w:sz w:val="28"/>
          <w:szCs w:val="28"/>
          <w:u w:val="single"/>
        </w:rPr>
        <w:t>黄山中国书画小镇</w:t>
      </w:r>
      <w:r>
        <w:rPr>
          <w:rFonts w:hint="eastAsia" w:ascii="新宋体" w:hAnsi="新宋体" w:eastAsia="新宋体" w:cs="新宋体"/>
          <w:sz w:val="28"/>
          <w:szCs w:val="28"/>
          <w:u w:val="single"/>
          <w:lang w:eastAsia="zh-CN"/>
        </w:rPr>
        <w:t>绿化养护</w:t>
      </w:r>
      <w:r>
        <w:rPr>
          <w:rFonts w:hint="eastAsia" w:ascii="新宋体" w:hAnsi="新宋体" w:eastAsia="新宋体" w:cs="新宋体"/>
          <w:sz w:val="28"/>
          <w:szCs w:val="28"/>
          <w:u w:val="single"/>
        </w:rPr>
        <w:t>采购</w:t>
      </w:r>
    </w:p>
    <w:p>
      <w:pPr>
        <w:spacing w:line="560" w:lineRule="exact"/>
        <w:rPr>
          <w:rFonts w:ascii="新宋体" w:hAnsi="新宋体" w:eastAsia="新宋体" w:cs="新宋体"/>
          <w:sz w:val="30"/>
          <w:u w:val="single"/>
        </w:rPr>
      </w:pPr>
      <w:r>
        <w:rPr>
          <w:rFonts w:hint="eastAsia" w:ascii="新宋体" w:hAnsi="新宋体" w:eastAsia="新宋体" w:cs="新宋体"/>
          <w:sz w:val="30"/>
        </w:rPr>
        <w:t>询比采购文件编号：</w:t>
      </w:r>
    </w:p>
    <w:p>
      <w:pPr>
        <w:spacing w:line="560" w:lineRule="exact"/>
        <w:ind w:firstLine="600" w:firstLineChars="200"/>
        <w:rPr>
          <w:rFonts w:ascii="新宋体" w:hAnsi="新宋体" w:eastAsia="新宋体" w:cs="新宋体"/>
          <w:sz w:val="30"/>
        </w:rPr>
      </w:pPr>
    </w:p>
    <w:p>
      <w:pPr>
        <w:spacing w:line="700" w:lineRule="exact"/>
        <w:rPr>
          <w:rFonts w:ascii="新宋体" w:hAnsi="新宋体" w:eastAsia="新宋体" w:cs="新宋体"/>
          <w:sz w:val="30"/>
        </w:rPr>
      </w:pPr>
    </w:p>
    <w:p>
      <w:pPr>
        <w:spacing w:line="700" w:lineRule="exact"/>
        <w:rPr>
          <w:rFonts w:ascii="新宋体" w:hAnsi="新宋体" w:eastAsia="新宋体" w:cs="新宋体"/>
          <w:sz w:val="30"/>
        </w:rPr>
      </w:pPr>
    </w:p>
    <w:p>
      <w:pPr>
        <w:spacing w:line="700" w:lineRule="exact"/>
        <w:rPr>
          <w:rFonts w:ascii="新宋体" w:hAnsi="新宋体" w:eastAsia="新宋体" w:cs="新宋体"/>
          <w:sz w:val="30"/>
        </w:rPr>
      </w:pPr>
    </w:p>
    <w:p>
      <w:pPr>
        <w:spacing w:line="700" w:lineRule="exact"/>
        <w:jc w:val="center"/>
        <w:rPr>
          <w:rFonts w:ascii="新宋体" w:hAnsi="新宋体" w:eastAsia="新宋体" w:cs="新宋体"/>
          <w:b/>
          <w:bCs/>
          <w:sz w:val="72"/>
        </w:rPr>
      </w:pPr>
      <w:r>
        <w:rPr>
          <w:rFonts w:hint="eastAsia" w:ascii="新宋体" w:hAnsi="新宋体" w:eastAsia="新宋体" w:cs="新宋体"/>
          <w:b/>
          <w:bCs/>
          <w:sz w:val="72"/>
        </w:rPr>
        <w:t xml:space="preserve">询 </w:t>
      </w:r>
      <w:r>
        <w:rPr>
          <w:rFonts w:hint="eastAsia" w:ascii="新宋体" w:hAnsi="新宋体" w:eastAsia="新宋体" w:cs="新宋体"/>
          <w:b/>
          <w:bCs/>
          <w:sz w:val="72"/>
          <w:lang w:val="en-US" w:eastAsia="zh-CN"/>
        </w:rPr>
        <w:t>比</w:t>
      </w:r>
      <w:r>
        <w:rPr>
          <w:rFonts w:hint="eastAsia" w:ascii="新宋体" w:hAnsi="新宋体" w:eastAsia="新宋体" w:cs="新宋体"/>
          <w:b/>
          <w:bCs/>
          <w:sz w:val="72"/>
        </w:rPr>
        <w:t xml:space="preserve"> 文 件</w:t>
      </w:r>
    </w:p>
    <w:p>
      <w:pPr>
        <w:spacing w:line="700" w:lineRule="exact"/>
        <w:jc w:val="center"/>
        <w:rPr>
          <w:rFonts w:ascii="新宋体" w:hAnsi="新宋体" w:eastAsia="新宋体" w:cs="新宋体"/>
          <w:sz w:val="30"/>
        </w:rPr>
      </w:pPr>
    </w:p>
    <w:p>
      <w:pPr>
        <w:spacing w:line="700" w:lineRule="exact"/>
        <w:jc w:val="center"/>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jc w:val="left"/>
        <w:rPr>
          <w:rFonts w:ascii="新宋体" w:hAnsi="新宋体" w:eastAsia="新宋体" w:cs="新宋体"/>
          <w:b/>
          <w:bCs/>
          <w:sz w:val="32"/>
          <w:szCs w:val="32"/>
        </w:rPr>
      </w:pPr>
    </w:p>
    <w:p>
      <w:pPr>
        <w:spacing w:line="560" w:lineRule="exact"/>
        <w:ind w:firstLine="1606" w:firstLineChars="500"/>
        <w:rPr>
          <w:rFonts w:ascii="新宋体" w:hAnsi="新宋体" w:eastAsia="新宋体" w:cs="新宋体"/>
          <w:b/>
          <w:bCs/>
          <w:sz w:val="32"/>
          <w:szCs w:val="32"/>
          <w:u w:val="single"/>
        </w:rPr>
      </w:pPr>
      <w:r>
        <w:rPr>
          <w:rFonts w:hint="eastAsia" w:ascii="新宋体" w:hAnsi="新宋体" w:eastAsia="新宋体" w:cs="新宋体"/>
          <w:b/>
          <w:bCs/>
          <w:sz w:val="32"/>
          <w:szCs w:val="32"/>
        </w:rPr>
        <w:t>采购单位：</w:t>
      </w:r>
      <w:r>
        <w:rPr>
          <w:rFonts w:hint="eastAsia" w:ascii="新宋体" w:hAnsi="新宋体" w:eastAsia="新宋体" w:cs="新宋体"/>
          <w:b/>
          <w:bCs/>
          <w:sz w:val="32"/>
          <w:szCs w:val="32"/>
          <w:u w:val="single"/>
        </w:rPr>
        <w:t>黄山屏水文化旅游有限公司</w:t>
      </w:r>
    </w:p>
    <w:p>
      <w:pPr>
        <w:spacing w:line="560" w:lineRule="exact"/>
        <w:ind w:firstLine="1606" w:firstLineChars="500"/>
        <w:rPr>
          <w:rFonts w:ascii="新宋体" w:hAnsi="新宋体" w:eastAsia="新宋体" w:cs="新宋体"/>
          <w:b/>
          <w:bCs/>
          <w:sz w:val="32"/>
          <w:szCs w:val="32"/>
        </w:rPr>
      </w:pPr>
      <w:r>
        <w:rPr>
          <w:rFonts w:hint="eastAsia" w:ascii="新宋体" w:hAnsi="新宋体" w:eastAsia="新宋体" w:cs="新宋体"/>
          <w:b/>
          <w:bCs/>
          <w:sz w:val="32"/>
          <w:szCs w:val="32"/>
        </w:rPr>
        <w:t>日    期：</w:t>
      </w:r>
      <w:r>
        <w:rPr>
          <w:rFonts w:hint="eastAsia" w:ascii="新宋体" w:hAnsi="新宋体" w:eastAsia="新宋体" w:cs="新宋体"/>
          <w:b/>
          <w:bCs/>
          <w:sz w:val="32"/>
          <w:szCs w:val="32"/>
          <w:u w:val="single"/>
        </w:rPr>
        <w:t xml:space="preserve"> 202</w:t>
      </w:r>
      <w:r>
        <w:rPr>
          <w:rFonts w:hint="eastAsia" w:ascii="新宋体" w:hAnsi="新宋体" w:eastAsia="新宋体" w:cs="新宋体"/>
          <w:b/>
          <w:bCs/>
          <w:sz w:val="32"/>
          <w:szCs w:val="32"/>
          <w:u w:val="single"/>
          <w:lang w:val="en-US" w:eastAsia="zh-CN"/>
        </w:rPr>
        <w:t>4</w:t>
      </w:r>
      <w:r>
        <w:rPr>
          <w:rFonts w:hint="eastAsia" w:ascii="新宋体" w:hAnsi="新宋体" w:eastAsia="新宋体" w:cs="新宋体"/>
          <w:b/>
          <w:bCs/>
          <w:sz w:val="32"/>
          <w:szCs w:val="32"/>
          <w:u w:val="single"/>
        </w:rPr>
        <w:t xml:space="preserve"> </w:t>
      </w:r>
      <w:r>
        <w:rPr>
          <w:rFonts w:hint="eastAsia" w:ascii="新宋体" w:hAnsi="新宋体" w:eastAsia="新宋体" w:cs="新宋体"/>
          <w:b/>
          <w:bCs/>
          <w:sz w:val="32"/>
          <w:szCs w:val="32"/>
        </w:rPr>
        <w:t>年</w:t>
      </w:r>
      <w:r>
        <w:rPr>
          <w:rFonts w:hint="eastAsia" w:ascii="新宋体" w:hAnsi="新宋体" w:eastAsia="新宋体" w:cs="新宋体"/>
          <w:b/>
          <w:bCs/>
          <w:color w:val="000000"/>
          <w:sz w:val="32"/>
          <w:szCs w:val="32"/>
          <w:u w:val="single"/>
        </w:rPr>
        <w:t xml:space="preserve"> </w:t>
      </w:r>
      <w:r>
        <w:rPr>
          <w:rFonts w:hint="eastAsia" w:ascii="新宋体" w:hAnsi="新宋体" w:eastAsia="新宋体" w:cs="新宋体"/>
          <w:b/>
          <w:bCs/>
          <w:color w:val="000000"/>
          <w:sz w:val="32"/>
          <w:szCs w:val="32"/>
          <w:u w:val="single"/>
          <w:lang w:val="en-US" w:eastAsia="zh-CN"/>
        </w:rPr>
        <w:t>5</w:t>
      </w:r>
      <w:r>
        <w:rPr>
          <w:rFonts w:hint="eastAsia" w:ascii="新宋体" w:hAnsi="新宋体" w:eastAsia="新宋体" w:cs="新宋体"/>
          <w:b/>
          <w:bCs/>
          <w:color w:val="000000"/>
          <w:sz w:val="32"/>
          <w:szCs w:val="32"/>
        </w:rPr>
        <w:t>月</w:t>
      </w:r>
      <w:r>
        <w:rPr>
          <w:rFonts w:hint="eastAsia" w:ascii="新宋体" w:hAnsi="新宋体" w:eastAsia="新宋体" w:cs="新宋体"/>
          <w:b/>
          <w:bCs/>
          <w:color w:val="000000"/>
          <w:sz w:val="32"/>
          <w:szCs w:val="32"/>
          <w:u w:val="single"/>
        </w:rPr>
        <w:t xml:space="preserve"> </w:t>
      </w:r>
      <w:r>
        <w:rPr>
          <w:rFonts w:hint="eastAsia" w:ascii="新宋体" w:hAnsi="新宋体" w:eastAsia="新宋体" w:cs="新宋体"/>
          <w:b/>
          <w:bCs/>
          <w:color w:val="000000"/>
          <w:sz w:val="32"/>
          <w:szCs w:val="32"/>
          <w:u w:val="single"/>
          <w:lang w:val="en-US" w:eastAsia="zh-CN"/>
        </w:rPr>
        <w:t xml:space="preserve">9 </w:t>
      </w:r>
      <w:r>
        <w:rPr>
          <w:rFonts w:hint="eastAsia" w:ascii="新宋体" w:hAnsi="新宋体" w:eastAsia="新宋体" w:cs="新宋体"/>
          <w:b/>
          <w:bCs/>
          <w:sz w:val="32"/>
          <w:szCs w:val="32"/>
        </w:rPr>
        <w:t>日</w:t>
      </w:r>
    </w:p>
    <w:p>
      <w:pPr>
        <w:spacing w:line="560" w:lineRule="exact"/>
        <w:jc w:val="center"/>
        <w:rPr>
          <w:rFonts w:ascii="新宋体" w:hAnsi="新宋体" w:eastAsia="新宋体" w:cs="新宋体"/>
          <w:sz w:val="30"/>
        </w:rPr>
      </w:pPr>
    </w:p>
    <w:p>
      <w:pPr>
        <w:spacing w:line="560" w:lineRule="exact"/>
        <w:jc w:val="center"/>
        <w:outlineLvl w:val="0"/>
        <w:rPr>
          <w:rFonts w:hint="eastAsia" w:ascii="新宋体" w:hAnsi="新宋体" w:eastAsia="新宋体" w:cs="新宋体"/>
          <w:sz w:val="30"/>
        </w:rPr>
      </w:pPr>
      <w:r>
        <w:rPr>
          <w:rFonts w:hint="eastAsia" w:ascii="新宋体" w:hAnsi="新宋体" w:eastAsia="新宋体" w:cs="新宋体"/>
          <w:sz w:val="30"/>
        </w:rPr>
        <w:br w:type="page"/>
      </w:r>
    </w:p>
    <w:p>
      <w:pPr>
        <w:spacing w:line="560" w:lineRule="exact"/>
        <w:jc w:val="center"/>
        <w:outlineLvl w:val="0"/>
        <w:rPr>
          <w:rFonts w:hint="eastAsia" w:ascii="新宋体" w:hAnsi="新宋体" w:eastAsia="新宋体" w:cs="新宋体"/>
          <w:sz w:val="30"/>
        </w:rPr>
      </w:pPr>
    </w:p>
    <w:p>
      <w:pPr>
        <w:spacing w:line="560" w:lineRule="exact"/>
        <w:jc w:val="center"/>
        <w:outlineLvl w:val="0"/>
        <w:rPr>
          <w:rFonts w:hint="eastAsia" w:ascii="宋体" w:hAnsi="宋体" w:eastAsia="宋体" w:cs="宋体"/>
          <w:b w:val="0"/>
          <w:bCs w:val="0"/>
          <w:sz w:val="52"/>
          <w:szCs w:val="52"/>
        </w:rPr>
      </w:pPr>
      <w:r>
        <w:rPr>
          <w:rFonts w:hint="eastAsia" w:ascii="宋体" w:hAnsi="宋体" w:eastAsia="宋体" w:cs="宋体"/>
          <w:b w:val="0"/>
          <w:bCs w:val="0"/>
          <w:sz w:val="52"/>
          <w:szCs w:val="52"/>
        </w:rPr>
        <w:t>目    录</w:t>
      </w:r>
    </w:p>
    <w:p>
      <w:pPr>
        <w:pStyle w:val="2"/>
        <w:rPr>
          <w:rFonts w:hint="eastAsia" w:ascii="宋体" w:hAnsi="宋体" w:eastAsia="宋体" w:cs="宋体"/>
          <w:b w:val="0"/>
          <w:bCs w:val="0"/>
          <w:sz w:val="52"/>
          <w:szCs w:val="52"/>
        </w:rPr>
      </w:pPr>
    </w:p>
    <w:p>
      <w:pPr>
        <w:rPr>
          <w:rFonts w:hint="eastAsia"/>
        </w:rPr>
      </w:pPr>
    </w:p>
    <w:p>
      <w:pPr>
        <w:spacing w:line="560" w:lineRule="exact"/>
        <w:rPr>
          <w:rFonts w:hint="eastAsia" w:ascii="宋体" w:hAnsi="宋体" w:eastAsia="宋体" w:cs="宋体"/>
          <w:b w:val="0"/>
          <w:bCs w:val="0"/>
          <w:sz w:val="36"/>
          <w:szCs w:val="36"/>
        </w:rPr>
      </w:pPr>
    </w:p>
    <w:p>
      <w:pPr>
        <w:spacing w:line="480" w:lineRule="auto"/>
        <w:ind w:firstLine="640" w:firstLineChars="200"/>
        <w:jc w:val="left"/>
        <w:outlineLvl w:val="0"/>
        <w:rPr>
          <w:rFonts w:hint="eastAsia" w:ascii="宋体" w:hAnsi="宋体" w:eastAsia="宋体" w:cs="宋体"/>
          <w:b w:val="0"/>
          <w:color w:val="auto"/>
          <w:sz w:val="32"/>
          <w:szCs w:val="32"/>
          <w:lang w:eastAsia="zh-CN"/>
        </w:rPr>
      </w:pPr>
      <w:r>
        <w:rPr>
          <w:rFonts w:hint="eastAsia" w:ascii="宋体" w:hAnsi="宋体" w:eastAsia="宋体" w:cs="宋体"/>
          <w:b w:val="0"/>
          <w:color w:val="auto"/>
          <w:sz w:val="32"/>
          <w:szCs w:val="32"/>
          <w:lang w:val="en-US" w:eastAsia="zh-CN"/>
        </w:rPr>
        <w:t>一、</w:t>
      </w:r>
      <w:r>
        <w:rPr>
          <w:rFonts w:hint="eastAsia" w:ascii="宋体" w:hAnsi="宋体" w:eastAsia="宋体" w:cs="宋体"/>
          <w:b w:val="0"/>
          <w:color w:val="auto"/>
          <w:sz w:val="32"/>
          <w:szCs w:val="32"/>
        </w:rPr>
        <w:t>询</w:t>
      </w:r>
      <w:r>
        <w:rPr>
          <w:rFonts w:hint="eastAsia" w:ascii="宋体" w:hAnsi="宋体" w:eastAsia="宋体" w:cs="宋体"/>
          <w:b w:val="0"/>
          <w:color w:val="auto"/>
          <w:sz w:val="32"/>
          <w:szCs w:val="32"/>
          <w:lang w:val="en-US" w:eastAsia="zh-CN"/>
        </w:rPr>
        <w:t>比公告</w:t>
      </w:r>
    </w:p>
    <w:p>
      <w:pPr>
        <w:keepNext w:val="0"/>
        <w:keepLines w:val="0"/>
        <w:pageBreakBefore w:val="0"/>
        <w:kinsoku/>
        <w:wordWrap/>
        <w:overflowPunct/>
        <w:topLinePunct w:val="0"/>
        <w:autoSpaceDE/>
        <w:autoSpaceDN/>
        <w:bidi w:val="0"/>
        <w:adjustRightInd/>
        <w:snapToGrid/>
        <w:spacing w:line="480" w:lineRule="auto"/>
        <w:ind w:firstLine="640" w:firstLineChars="200"/>
        <w:jc w:val="left"/>
        <w:textAlignment w:val="auto"/>
        <w:outlineLvl w:val="0"/>
        <w:rPr>
          <w:rFonts w:hint="eastAsia" w:ascii="宋体" w:hAnsi="宋体" w:eastAsia="宋体" w:cs="宋体"/>
          <w:b w:val="0"/>
          <w:bCs w:val="0"/>
          <w:sz w:val="32"/>
          <w:szCs w:val="32"/>
        </w:rPr>
      </w:pPr>
      <w:r>
        <w:rPr>
          <w:rFonts w:hint="eastAsia" w:ascii="宋体" w:hAnsi="宋体" w:eastAsia="宋体" w:cs="宋体"/>
          <w:b w:val="0"/>
          <w:bCs w:val="0"/>
          <w:sz w:val="32"/>
          <w:szCs w:val="32"/>
        </w:rPr>
        <w:t>二、</w:t>
      </w:r>
      <w:r>
        <w:rPr>
          <w:rFonts w:hint="eastAsia" w:ascii="宋体" w:hAnsi="宋体" w:eastAsia="宋体" w:cs="宋体"/>
          <w:b w:val="0"/>
          <w:bCs w:val="0"/>
          <w:sz w:val="32"/>
          <w:szCs w:val="32"/>
          <w:lang w:eastAsia="zh-CN"/>
        </w:rPr>
        <w:t>响应人</w:t>
      </w:r>
      <w:r>
        <w:rPr>
          <w:rFonts w:hint="eastAsia" w:ascii="宋体" w:hAnsi="宋体" w:eastAsia="宋体" w:cs="宋体"/>
          <w:b w:val="0"/>
          <w:bCs w:val="0"/>
          <w:sz w:val="32"/>
          <w:szCs w:val="32"/>
        </w:rPr>
        <w:t>须知</w:t>
      </w:r>
    </w:p>
    <w:p>
      <w:pPr>
        <w:spacing w:line="480" w:lineRule="auto"/>
        <w:ind w:left="0" w:right="0" w:firstLine="640" w:firstLineChars="200"/>
        <w:jc w:val="left"/>
        <w:rPr>
          <w:rFonts w:hint="eastAsia" w:ascii="宋体" w:hAnsi="宋体" w:eastAsia="宋体" w:cs="宋体"/>
          <w:b w:val="0"/>
          <w:bCs w:val="0"/>
          <w:color w:val="000000"/>
          <w:sz w:val="32"/>
          <w:szCs w:val="32"/>
          <w:lang w:val="en-US" w:eastAsia="zh-CN" w:bidi="ar"/>
        </w:rPr>
      </w:pPr>
      <w:r>
        <w:rPr>
          <w:rFonts w:hint="eastAsia" w:ascii="宋体" w:hAnsi="宋体" w:eastAsia="宋体" w:cs="宋体"/>
          <w:b w:val="0"/>
          <w:bCs w:val="0"/>
          <w:sz w:val="32"/>
          <w:szCs w:val="32"/>
        </w:rPr>
        <w:t>三、</w:t>
      </w:r>
      <w:r>
        <w:rPr>
          <w:rFonts w:hint="eastAsia" w:ascii="宋体" w:hAnsi="宋体" w:eastAsia="宋体" w:cs="宋体"/>
          <w:b w:val="0"/>
          <w:color w:val="000000"/>
          <w:sz w:val="32"/>
          <w:szCs w:val="32"/>
          <w:lang w:val="en-US" w:eastAsia="zh-CN" w:bidi="ar"/>
        </w:rPr>
        <w:t>资格审查</w:t>
      </w:r>
    </w:p>
    <w:p>
      <w:pPr>
        <w:keepNext w:val="0"/>
        <w:keepLines w:val="0"/>
        <w:widowControl/>
        <w:suppressLineNumbers w:val="0"/>
        <w:spacing w:line="480" w:lineRule="auto"/>
        <w:ind w:firstLine="640" w:firstLineChars="200"/>
        <w:jc w:val="left"/>
        <w:rPr>
          <w:rFonts w:hint="eastAsia" w:ascii="宋体" w:hAnsi="宋体" w:eastAsia="宋体" w:cs="宋体"/>
          <w:b w:val="0"/>
          <w:bCs w:val="0"/>
          <w:color w:val="000000"/>
          <w:kern w:val="2"/>
          <w:sz w:val="32"/>
          <w:szCs w:val="32"/>
          <w:lang w:val="en-US" w:eastAsia="zh-CN" w:bidi="ar"/>
        </w:rPr>
      </w:pPr>
      <w:r>
        <w:rPr>
          <w:rFonts w:hint="eastAsia" w:ascii="宋体" w:hAnsi="宋体" w:eastAsia="宋体" w:cs="宋体"/>
          <w:b w:val="0"/>
          <w:color w:val="000000"/>
          <w:sz w:val="32"/>
          <w:szCs w:val="32"/>
          <w:lang w:val="en-US" w:eastAsia="zh-CN"/>
        </w:rPr>
        <w:t>四、</w:t>
      </w:r>
      <w:r>
        <w:rPr>
          <w:rFonts w:hint="eastAsia" w:ascii="宋体" w:hAnsi="宋体" w:cs="宋体"/>
          <w:b w:val="0"/>
          <w:color w:val="000000"/>
          <w:sz w:val="32"/>
          <w:szCs w:val="32"/>
          <w:lang w:val="en-US" w:eastAsia="zh-CN"/>
        </w:rPr>
        <w:t>养护</w:t>
      </w:r>
      <w:r>
        <w:rPr>
          <w:rFonts w:hint="eastAsia" w:ascii="宋体" w:hAnsi="宋体" w:eastAsia="宋体" w:cs="宋体"/>
          <w:b w:val="0"/>
          <w:bCs w:val="0"/>
          <w:color w:val="000000"/>
          <w:kern w:val="2"/>
          <w:sz w:val="32"/>
          <w:szCs w:val="32"/>
          <w:lang w:val="en-US" w:eastAsia="zh-CN" w:bidi="ar"/>
        </w:rPr>
        <w:t>要求</w:t>
      </w:r>
    </w:p>
    <w:p>
      <w:pPr>
        <w:spacing w:line="480" w:lineRule="auto"/>
        <w:ind w:firstLine="640" w:firstLineChars="200"/>
        <w:jc w:val="left"/>
        <w:rPr>
          <w:rFonts w:hint="eastAsia" w:ascii="宋体" w:hAnsi="宋体" w:eastAsia="宋体" w:cs="宋体"/>
          <w:b w:val="0"/>
          <w:bCs w:val="0"/>
          <w:color w:val="000000"/>
          <w:sz w:val="32"/>
          <w:szCs w:val="32"/>
        </w:rPr>
      </w:pPr>
      <w:r>
        <w:rPr>
          <w:rFonts w:hint="eastAsia" w:ascii="宋体" w:hAnsi="宋体" w:eastAsia="宋体" w:cs="宋体"/>
          <w:b w:val="0"/>
          <w:bCs w:val="0"/>
          <w:color w:val="000000"/>
          <w:sz w:val="32"/>
          <w:szCs w:val="32"/>
          <w:lang w:val="en-US" w:eastAsia="zh-CN"/>
        </w:rPr>
        <w:t>五</w:t>
      </w:r>
      <w:r>
        <w:rPr>
          <w:rFonts w:hint="eastAsia" w:ascii="宋体" w:hAnsi="宋体" w:eastAsia="宋体" w:cs="宋体"/>
          <w:b w:val="0"/>
          <w:bCs w:val="0"/>
          <w:color w:val="000000"/>
          <w:sz w:val="32"/>
          <w:szCs w:val="32"/>
          <w:lang w:eastAsia="zh-CN"/>
        </w:rPr>
        <w:t>、</w:t>
      </w:r>
      <w:r>
        <w:rPr>
          <w:rFonts w:hint="eastAsia" w:ascii="宋体" w:hAnsi="宋体" w:eastAsia="宋体" w:cs="宋体"/>
          <w:b w:val="0"/>
          <w:bCs w:val="0"/>
          <w:color w:val="000000"/>
          <w:sz w:val="32"/>
          <w:szCs w:val="32"/>
        </w:rPr>
        <w:t>响应文件格式</w:t>
      </w:r>
    </w:p>
    <w:p>
      <w:pPr>
        <w:keepNext w:val="0"/>
        <w:keepLines w:val="0"/>
        <w:widowControl/>
        <w:suppressLineNumbers w:val="0"/>
        <w:spacing w:line="360" w:lineRule="auto"/>
        <w:jc w:val="center"/>
        <w:rPr>
          <w:rFonts w:hint="eastAsia" w:ascii="宋体" w:hAnsi="宋体" w:cs="宋体"/>
          <w:b/>
          <w:color w:val="000000"/>
          <w:sz w:val="36"/>
          <w:szCs w:val="36"/>
          <w:lang w:bidi="ar"/>
        </w:rPr>
      </w:pPr>
    </w:p>
    <w:p>
      <w:pPr>
        <w:spacing w:line="560" w:lineRule="exact"/>
        <w:jc w:val="center"/>
        <w:outlineLvl w:val="0"/>
        <w:rPr>
          <w:rFonts w:ascii="新宋体" w:hAnsi="新宋体" w:eastAsia="新宋体" w:cs="新宋体"/>
          <w:sz w:val="30"/>
        </w:rPr>
      </w:pPr>
      <w:r>
        <w:rPr>
          <w:rFonts w:ascii="新宋体" w:hAnsi="新宋体" w:eastAsia="新宋体" w:cs="新宋体"/>
          <w:sz w:val="30"/>
        </w:rPr>
        <w:br w:type="page"/>
      </w:r>
    </w:p>
    <w:p>
      <w:pPr>
        <w:spacing w:line="360" w:lineRule="auto"/>
        <w:jc w:val="center"/>
        <w:rPr>
          <w:rFonts w:hint="eastAsia" w:ascii="宋体" w:hAnsi="宋体" w:eastAsia="华文中宋" w:cs="宋体"/>
          <w:b/>
          <w:color w:val="000000"/>
          <w:sz w:val="36"/>
          <w:szCs w:val="36"/>
          <w:u w:val="none"/>
          <w:lang w:eastAsia="zh-CN"/>
        </w:rPr>
      </w:pPr>
      <w:r>
        <w:rPr>
          <w:rFonts w:hint="eastAsia" w:ascii="华文中宋" w:hAnsi="华文中宋" w:eastAsia="华文中宋"/>
          <w:b/>
          <w:color w:val="000000"/>
          <w:sz w:val="36"/>
          <w:szCs w:val="36"/>
          <w:u w:val="none"/>
        </w:rPr>
        <w:t xml:space="preserve"> </w:t>
      </w:r>
      <w:r>
        <w:rPr>
          <w:rFonts w:hint="eastAsia" w:ascii="宋体" w:hAnsi="宋体" w:cs="宋体"/>
          <w:b/>
          <w:color w:val="000000"/>
          <w:sz w:val="36"/>
          <w:szCs w:val="36"/>
          <w:u w:val="none"/>
          <w:lang w:eastAsia="zh-CN"/>
        </w:rPr>
        <w:t>黄山中国书画小镇绿化养护采购</w:t>
      </w:r>
    </w:p>
    <w:p>
      <w:pPr>
        <w:spacing w:line="360" w:lineRule="auto"/>
        <w:jc w:val="center"/>
        <w:rPr>
          <w:rFonts w:hint="eastAsia" w:ascii="宋体" w:hAnsi="宋体" w:eastAsia="宋体" w:cs="宋体"/>
          <w:b/>
          <w:color w:val="000000"/>
          <w:sz w:val="36"/>
          <w:szCs w:val="36"/>
          <w:lang w:eastAsia="zh-CN"/>
        </w:rPr>
      </w:pPr>
      <w:r>
        <w:rPr>
          <w:rFonts w:hint="eastAsia" w:ascii="宋体" w:hAnsi="宋体" w:eastAsia="宋体" w:cs="宋体"/>
          <w:b/>
          <w:color w:val="000000"/>
          <w:sz w:val="36"/>
          <w:szCs w:val="36"/>
          <w:lang w:val="en-US" w:eastAsia="zh-CN"/>
        </w:rPr>
        <w:t>一、</w:t>
      </w:r>
      <w:r>
        <w:rPr>
          <w:rFonts w:hint="eastAsia" w:ascii="宋体" w:hAnsi="宋体" w:eastAsia="宋体" w:cs="宋体"/>
          <w:b/>
          <w:color w:val="000000"/>
          <w:sz w:val="36"/>
          <w:szCs w:val="36"/>
        </w:rPr>
        <w:t>询</w:t>
      </w:r>
      <w:r>
        <w:rPr>
          <w:rFonts w:hint="eastAsia" w:ascii="宋体" w:hAnsi="宋体" w:eastAsia="宋体" w:cs="宋体"/>
          <w:b/>
          <w:color w:val="000000"/>
          <w:sz w:val="36"/>
          <w:szCs w:val="36"/>
          <w:lang w:val="en-US" w:eastAsia="zh-CN"/>
        </w:rPr>
        <w:t>比公告</w:t>
      </w:r>
    </w:p>
    <w:p>
      <w:pPr>
        <w:spacing w:line="440" w:lineRule="exact"/>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w:t>
      </w:r>
      <w:r>
        <w:rPr>
          <w:rFonts w:hint="eastAsia" w:ascii="宋体" w:hAnsi="宋体" w:eastAsia="宋体" w:cs="宋体"/>
          <w:sz w:val="24"/>
          <w:szCs w:val="24"/>
          <w:lang w:val="en-US" w:eastAsia="zh-CN"/>
        </w:rPr>
        <w:t>响应人</w:t>
      </w:r>
      <w:r>
        <w:rPr>
          <w:rFonts w:hint="eastAsia" w:ascii="宋体" w:hAnsi="宋体" w:eastAsia="宋体" w:cs="宋体"/>
          <w:sz w:val="24"/>
          <w:szCs w:val="24"/>
        </w:rPr>
        <w:t>：</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b w:val="0"/>
          <w:bCs w:val="0"/>
          <w:kern w:val="2"/>
          <w:sz w:val="24"/>
          <w:szCs w:val="24"/>
          <w:lang w:val="en-US" w:eastAsia="zh-CN" w:bidi="ar-SA"/>
        </w:rPr>
        <w:t>我司现对</w:t>
      </w:r>
      <w:r>
        <w:rPr>
          <w:rFonts w:hint="eastAsia" w:ascii="宋体" w:hAnsi="宋体" w:eastAsia="宋体" w:cs="宋体"/>
          <w:b/>
          <w:bCs/>
          <w:i w:val="0"/>
          <w:iCs w:val="0"/>
          <w:sz w:val="24"/>
          <w:szCs w:val="24"/>
          <w:u w:val="single"/>
          <w:lang w:val="en-US" w:eastAsia="zh-CN"/>
        </w:rPr>
        <w:t xml:space="preserve"> </w:t>
      </w:r>
      <w:r>
        <w:rPr>
          <w:rFonts w:hint="eastAsia" w:ascii="宋体" w:hAnsi="宋体" w:cs="宋体"/>
          <w:b/>
          <w:bCs/>
          <w:i w:val="0"/>
          <w:iCs w:val="0"/>
          <w:sz w:val="24"/>
          <w:szCs w:val="24"/>
          <w:u w:val="single"/>
          <w:lang w:val="en-US" w:eastAsia="zh-CN"/>
        </w:rPr>
        <w:t>黄山中国书画小镇绿化养护</w:t>
      </w:r>
      <w:r>
        <w:rPr>
          <w:rFonts w:hint="eastAsia" w:ascii="宋体" w:hAnsi="宋体" w:eastAsia="宋体" w:cs="宋体"/>
          <w:b/>
          <w:bCs/>
          <w:i w:val="0"/>
          <w:iCs w:val="0"/>
          <w:sz w:val="24"/>
          <w:szCs w:val="24"/>
          <w:u w:val="single"/>
          <w:lang w:val="en-US" w:eastAsia="zh-CN"/>
        </w:rPr>
        <w:t xml:space="preserve"> </w:t>
      </w:r>
      <w:r>
        <w:rPr>
          <w:rFonts w:hint="eastAsia" w:ascii="宋体" w:hAnsi="宋体" w:eastAsia="宋体" w:cs="宋体"/>
          <w:b w:val="0"/>
          <w:bCs w:val="0"/>
          <w:sz w:val="24"/>
          <w:szCs w:val="24"/>
          <w:lang w:val="en-US" w:eastAsia="zh-CN"/>
        </w:rPr>
        <w:t>采购事项进行市场</w:t>
      </w:r>
      <w:r>
        <w:rPr>
          <w:rFonts w:hint="eastAsia" w:ascii="宋体" w:hAnsi="宋体" w:eastAsia="宋体" w:cs="宋体"/>
          <w:b w:val="0"/>
          <w:bCs w:val="0"/>
          <w:sz w:val="24"/>
          <w:szCs w:val="24"/>
          <w:lang w:eastAsia="zh-CN"/>
        </w:rPr>
        <w:t>询比</w:t>
      </w:r>
      <w:r>
        <w:rPr>
          <w:rFonts w:hint="eastAsia" w:ascii="宋体" w:hAnsi="宋体" w:eastAsia="宋体" w:cs="宋体"/>
          <w:b w:val="0"/>
          <w:bCs w:val="0"/>
          <w:kern w:val="2"/>
          <w:sz w:val="24"/>
          <w:szCs w:val="24"/>
          <w:lang w:val="en-US" w:eastAsia="zh-CN" w:bidi="ar-SA"/>
        </w:rPr>
        <w:t>，现请各潜在响应人进行响应报价，</w:t>
      </w:r>
      <w:r>
        <w:rPr>
          <w:rFonts w:hint="eastAsia" w:ascii="宋体" w:hAnsi="宋体" w:eastAsia="宋体" w:cs="宋体"/>
          <w:b w:val="0"/>
          <w:bCs w:val="0"/>
          <w:sz w:val="24"/>
          <w:szCs w:val="24"/>
        </w:rPr>
        <w:t>我司将根据各单位</w:t>
      </w:r>
      <w:r>
        <w:rPr>
          <w:rFonts w:hint="eastAsia" w:ascii="宋体" w:hAnsi="宋体" w:eastAsia="宋体" w:cs="宋体"/>
          <w:b w:val="0"/>
          <w:bCs w:val="0"/>
          <w:sz w:val="24"/>
          <w:szCs w:val="24"/>
          <w:lang w:val="en-US" w:eastAsia="zh-CN"/>
        </w:rPr>
        <w:t>响应人响应</w:t>
      </w:r>
      <w:r>
        <w:rPr>
          <w:rFonts w:hint="eastAsia" w:ascii="宋体" w:hAnsi="宋体" w:eastAsia="宋体" w:cs="宋体"/>
          <w:b w:val="0"/>
          <w:bCs w:val="0"/>
          <w:sz w:val="24"/>
          <w:szCs w:val="24"/>
        </w:rPr>
        <w:t>的价格，按</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bCs/>
          <w:i w:val="0"/>
          <w:iCs w:val="0"/>
          <w:sz w:val="24"/>
          <w:szCs w:val="24"/>
          <w:u w:val="single"/>
          <w:lang w:val="en-US" w:eastAsia="zh-CN"/>
        </w:rPr>
        <w:t xml:space="preserve">有效最低价法 </w:t>
      </w:r>
      <w:r>
        <w:rPr>
          <w:rFonts w:hint="eastAsia" w:ascii="宋体" w:hAnsi="宋体" w:eastAsia="宋体" w:cs="宋体"/>
          <w:b w:val="0"/>
          <w:bCs w:val="0"/>
          <w:sz w:val="24"/>
          <w:szCs w:val="24"/>
        </w:rPr>
        <w:t>确定</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单位</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感谢贵司对我司工作的支持。</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1、工程项目名称：</w:t>
      </w:r>
      <w:r>
        <w:rPr>
          <w:rFonts w:hint="eastAsia" w:ascii="宋体" w:hAnsi="宋体" w:cs="宋体"/>
          <w:b w:val="0"/>
          <w:bCs w:val="0"/>
          <w:kern w:val="2"/>
          <w:sz w:val="24"/>
          <w:szCs w:val="24"/>
          <w:lang w:val="en-US" w:eastAsia="zh-CN" w:bidi="ar-SA"/>
        </w:rPr>
        <w:t>黄山中国书画小镇绿化养护采购</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2、工程地点：黄山市黟县宏村镇赛宏路61号</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3、绿化养护面积：约10000m²（详见附件一）</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4、采购控制价：第一年最高限价9.5元/m²，第二年和第三年高限价9.0元/m²；包别：共1个包</w:t>
      </w:r>
      <w:r>
        <w:rPr>
          <w:rFonts w:hint="eastAsia" w:ascii="宋体" w:hAnsi="宋体" w:cs="宋体"/>
          <w:b/>
          <w:bCs/>
          <w:kern w:val="2"/>
          <w:sz w:val="24"/>
          <w:szCs w:val="24"/>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5、资金来源：自筹资金，预算按照平方面积计算。</w:t>
      </w:r>
    </w:p>
    <w:p>
      <w:pPr>
        <w:pStyle w:val="3"/>
        <w:adjustRightInd/>
        <w:snapToGrid/>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6、</w:t>
      </w:r>
      <w:r>
        <w:rPr>
          <w:rFonts w:hint="eastAsia" w:ascii="宋体" w:hAnsi="宋体" w:eastAsia="宋体" w:cs="宋体"/>
          <w:b w:val="0"/>
          <w:bCs w:val="0"/>
          <w:kern w:val="2"/>
          <w:sz w:val="24"/>
          <w:szCs w:val="24"/>
          <w:lang w:val="en-US" w:eastAsia="zh-CN" w:bidi="ar-SA"/>
        </w:rPr>
        <w:t>服务内容：</w:t>
      </w:r>
    </w:p>
    <w:p>
      <w:pPr>
        <w:pStyle w:val="3"/>
        <w:keepNext w:val="0"/>
        <w:keepLines w:val="0"/>
        <w:widowControl w:val="0"/>
        <w:suppressLineNumbers w:val="0"/>
        <w:adjustRightInd/>
        <w:snapToGrid/>
        <w:spacing w:line="360" w:lineRule="auto"/>
        <w:ind w:firstLine="720" w:firstLineChars="300"/>
        <w:jc w:val="left"/>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6.1</w:t>
      </w:r>
      <w:r>
        <w:rPr>
          <w:rFonts w:hint="eastAsia" w:ascii="宋体" w:hAnsi="宋体" w:eastAsia="宋体" w:cs="宋体"/>
          <w:b w:val="0"/>
          <w:bCs w:val="0"/>
          <w:kern w:val="2"/>
          <w:sz w:val="24"/>
          <w:szCs w:val="24"/>
          <w:lang w:val="en-US" w:eastAsia="zh-CN" w:bidi="ar-SA"/>
        </w:rPr>
        <w:t>草坪、绿植等及时进行修剪、施肥、浇水、松土，保持良好的观赏效果</w:t>
      </w:r>
      <w:r>
        <w:rPr>
          <w:rFonts w:hint="eastAsia" w:ascii="宋体" w:hAnsi="宋体" w:cs="宋体"/>
          <w:b w:val="0"/>
          <w:bCs w:val="0"/>
          <w:kern w:val="2"/>
          <w:sz w:val="24"/>
          <w:szCs w:val="24"/>
          <w:lang w:val="en-US" w:eastAsia="zh-CN" w:bidi="ar-SA"/>
        </w:rPr>
        <w:t>，按照原设计图纸呈现的景观轮廓线型进行养护</w:t>
      </w:r>
      <w:r>
        <w:rPr>
          <w:rFonts w:hint="eastAsia" w:ascii="宋体" w:hAnsi="宋体" w:eastAsia="宋体" w:cs="宋体"/>
          <w:b w:val="0"/>
          <w:bCs w:val="0"/>
          <w:kern w:val="2"/>
          <w:sz w:val="24"/>
          <w:szCs w:val="24"/>
          <w:lang w:val="en-US" w:eastAsia="zh-CN" w:bidi="ar-SA"/>
        </w:rPr>
        <w:t>，有效预防病虫害；</w:t>
      </w:r>
      <w:r>
        <w:rPr>
          <w:rFonts w:hint="eastAsia" w:ascii="宋体" w:hAnsi="宋体" w:cs="宋体"/>
          <w:b w:val="0"/>
          <w:bCs w:val="0"/>
          <w:kern w:val="2"/>
          <w:sz w:val="24"/>
          <w:szCs w:val="24"/>
          <w:lang w:val="en-US" w:eastAsia="zh-CN" w:bidi="ar-SA"/>
        </w:rPr>
        <w:t>景观</w:t>
      </w:r>
      <w:r>
        <w:rPr>
          <w:rFonts w:hint="eastAsia" w:ascii="宋体" w:hAnsi="宋体" w:eastAsia="宋体" w:cs="宋体"/>
          <w:b w:val="0"/>
          <w:bCs w:val="0"/>
          <w:kern w:val="2"/>
          <w:sz w:val="24"/>
          <w:szCs w:val="24"/>
          <w:lang w:val="en-US" w:eastAsia="zh-CN" w:bidi="ar-SA"/>
        </w:rPr>
        <w:t>绿化养护期内发现枯死</w:t>
      </w:r>
      <w:r>
        <w:rPr>
          <w:rFonts w:hint="eastAsia" w:ascii="宋体" w:hAnsi="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由养护单位自行采购补栽（移交前进行核对，签字确认</w:t>
      </w:r>
      <w:r>
        <w:rPr>
          <w:rFonts w:hint="eastAsia" w:ascii="宋体" w:hAnsi="宋体" w:cs="宋体"/>
          <w:b w:val="0"/>
          <w:bCs w:val="0"/>
          <w:kern w:val="2"/>
          <w:sz w:val="24"/>
          <w:szCs w:val="24"/>
          <w:lang w:val="en-US" w:eastAsia="zh-CN" w:bidi="ar-SA"/>
        </w:rPr>
        <w:t>，补栽的苗木标准按照同规格、同尺寸和同种类</w:t>
      </w: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对已经缺少的苗木和灌木进行补栽（标准同上）；</w:t>
      </w:r>
      <w:r>
        <w:rPr>
          <w:rFonts w:hint="eastAsia" w:ascii="宋体" w:hAnsi="宋体" w:eastAsia="宋体" w:cs="宋体"/>
          <w:b w:val="0"/>
          <w:bCs w:val="0"/>
          <w:kern w:val="2"/>
          <w:sz w:val="24"/>
          <w:szCs w:val="24"/>
          <w:lang w:val="en-US" w:eastAsia="zh-CN" w:bidi="ar-SA"/>
        </w:rPr>
        <w:t>制定防寒防涝防冻措施</w:t>
      </w:r>
      <w:r>
        <w:rPr>
          <w:rFonts w:hint="eastAsia" w:ascii="宋体" w:hAnsi="宋体" w:cs="宋体"/>
          <w:b w:val="0"/>
          <w:bCs w:val="0"/>
          <w:kern w:val="2"/>
          <w:sz w:val="24"/>
          <w:szCs w:val="24"/>
          <w:lang w:val="en-US" w:eastAsia="zh-CN" w:bidi="ar-SA"/>
        </w:rPr>
        <w:t>，所有园林设施（护栏和构筑物等）更新修复；有提示爱护花草树木的宣传牌等。</w:t>
      </w:r>
    </w:p>
    <w:p>
      <w:pPr>
        <w:pStyle w:val="3"/>
        <w:keepNext w:val="0"/>
        <w:keepLines w:val="0"/>
        <w:widowControl w:val="0"/>
        <w:suppressLineNumbers w:val="0"/>
        <w:adjustRightInd/>
        <w:snapToGrid/>
        <w:spacing w:line="360" w:lineRule="auto"/>
        <w:ind w:firstLine="720" w:firstLineChars="300"/>
        <w:jc w:val="left"/>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6.2合同签订后，针对现场乔木、灌木和地被等，进行一次全面评估（数量和单价），并形成报告和造价。</w:t>
      </w:r>
    </w:p>
    <w:p>
      <w:pPr>
        <w:pStyle w:val="3"/>
        <w:keepNext w:val="0"/>
        <w:keepLines w:val="0"/>
        <w:widowControl w:val="0"/>
        <w:suppressLineNumbers w:val="0"/>
        <w:adjustRightInd/>
        <w:snapToGrid/>
        <w:spacing w:line="360" w:lineRule="auto"/>
        <w:ind w:firstLine="720" w:firstLineChars="300"/>
        <w:jc w:val="left"/>
        <w:rPr>
          <w:rFonts w:hint="default"/>
          <w:lang w:val="en-US" w:eastAsia="zh-CN"/>
        </w:rPr>
      </w:pPr>
      <w:r>
        <w:rPr>
          <w:rFonts w:hint="eastAsia" w:ascii="宋体" w:hAnsi="宋体" w:cs="宋体"/>
          <w:b w:val="0"/>
          <w:bCs w:val="0"/>
          <w:kern w:val="2"/>
          <w:sz w:val="24"/>
          <w:szCs w:val="24"/>
          <w:lang w:val="en-US" w:eastAsia="zh-CN" w:bidi="ar-SA"/>
        </w:rPr>
        <w:t>6.3配合采购人，每半年进行绿化养护信息调查，形成报告。</w:t>
      </w:r>
    </w:p>
    <w:p>
      <w:pPr>
        <w:pStyle w:val="3"/>
        <w:adjustRightInd/>
        <w:snapToGrid/>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7、响应人</w:t>
      </w:r>
      <w:r>
        <w:rPr>
          <w:rFonts w:hint="eastAsia" w:ascii="宋体" w:hAnsi="宋体" w:eastAsia="宋体" w:cs="宋体"/>
          <w:b/>
          <w:bCs/>
          <w:sz w:val="24"/>
          <w:szCs w:val="24"/>
        </w:rPr>
        <w:t>资格</w:t>
      </w:r>
    </w:p>
    <w:p>
      <w:pPr>
        <w:pStyle w:val="3"/>
        <w:keepNext w:val="0"/>
        <w:keepLines w:val="0"/>
        <w:widowControl w:val="0"/>
        <w:suppressLineNumbers w:val="0"/>
        <w:adjustRightInd/>
        <w:snapToGrid/>
        <w:spacing w:line="360" w:lineRule="auto"/>
        <w:ind w:firstLine="723" w:firstLineChars="300"/>
        <w:jc w:val="left"/>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7.</w:t>
      </w:r>
      <w:r>
        <w:rPr>
          <w:rFonts w:hint="eastAsia" w:ascii="宋体" w:hAnsi="宋体" w:eastAsia="宋体" w:cs="宋体"/>
          <w:b/>
          <w:bCs/>
          <w:color w:val="auto"/>
          <w:kern w:val="2"/>
          <w:sz w:val="24"/>
          <w:szCs w:val="24"/>
          <w:lang w:val="en-US" w:eastAsia="zh-CN" w:bidi="ar-SA"/>
        </w:rPr>
        <w:t>1</w:t>
      </w:r>
      <w:r>
        <w:rPr>
          <w:rFonts w:hint="eastAsia" w:ascii="宋体" w:hAnsi="宋体" w:eastAsia="宋体" w:cs="宋体"/>
          <w:b/>
          <w:bCs/>
          <w:kern w:val="2"/>
          <w:sz w:val="24"/>
          <w:szCs w:val="24"/>
          <w:lang w:val="en-US" w:eastAsia="zh-CN" w:bidi="ar-SA"/>
        </w:rPr>
        <w:t xml:space="preserve"> </w:t>
      </w:r>
      <w:r>
        <w:rPr>
          <w:rFonts w:hint="eastAsia" w:ascii="宋体" w:hAnsi="宋体" w:eastAsia="宋体" w:cs="宋体"/>
          <w:b/>
          <w:bCs/>
          <w:color w:val="auto"/>
          <w:kern w:val="2"/>
          <w:sz w:val="24"/>
          <w:szCs w:val="24"/>
          <w:lang w:val="en-US" w:eastAsia="zh-CN" w:bidi="ar-SA"/>
        </w:rPr>
        <w:t xml:space="preserve">具备有效的独立法人资格； </w:t>
      </w:r>
    </w:p>
    <w:p>
      <w:pPr>
        <w:pStyle w:val="3"/>
        <w:adjustRightInd/>
        <w:snapToGrid/>
        <w:spacing w:line="360" w:lineRule="auto"/>
        <w:ind w:firstLine="723" w:firstLineChars="30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kern w:val="2"/>
          <w:sz w:val="24"/>
          <w:szCs w:val="24"/>
          <w:lang w:val="en-US" w:eastAsia="zh-CN" w:bidi="ar-SA"/>
        </w:rPr>
        <w:t xml:space="preserve">7.2 </w:t>
      </w:r>
      <w:r>
        <w:rPr>
          <w:rFonts w:hint="eastAsia" w:ascii="宋体" w:hAnsi="宋体" w:eastAsia="宋体" w:cs="宋体"/>
          <w:b/>
          <w:bCs/>
          <w:color w:val="auto"/>
          <w:kern w:val="2"/>
          <w:sz w:val="24"/>
          <w:szCs w:val="24"/>
          <w:lang w:val="en-US" w:eastAsia="zh-CN" w:bidi="ar-SA"/>
        </w:rPr>
        <w:t>拟派项目负责人要求：须具有园林绿化相关专业中级及以上职称；</w:t>
      </w:r>
    </w:p>
    <w:p>
      <w:pPr>
        <w:pStyle w:val="3"/>
        <w:adjustRightInd/>
        <w:snapToGrid/>
        <w:spacing w:line="360" w:lineRule="auto"/>
        <w:ind w:firstLine="723" w:firstLineChars="300"/>
        <w:rPr>
          <w:rFonts w:hint="eastAsia" w:ascii="宋体" w:hAnsi="宋体" w:eastAsia="宋体" w:cs="宋体"/>
          <w:b/>
          <w:bCs/>
          <w:sz w:val="24"/>
          <w:szCs w:val="24"/>
        </w:rPr>
      </w:pPr>
      <w:r>
        <w:rPr>
          <w:rFonts w:hint="eastAsia" w:ascii="宋体" w:hAnsi="宋体" w:eastAsia="宋体" w:cs="宋体"/>
          <w:b/>
          <w:bCs/>
          <w:color w:val="auto"/>
          <w:kern w:val="2"/>
          <w:sz w:val="24"/>
          <w:szCs w:val="24"/>
          <w:lang w:val="en-US" w:eastAsia="zh-CN" w:bidi="ar-SA"/>
        </w:rPr>
        <w:t xml:space="preserve"> </w:t>
      </w:r>
      <w:r>
        <w:rPr>
          <w:rFonts w:hint="eastAsia" w:ascii="宋体" w:hAnsi="宋体" w:eastAsia="宋体" w:cs="宋体"/>
          <w:b/>
          <w:bCs/>
          <w:sz w:val="24"/>
          <w:szCs w:val="24"/>
        </w:rPr>
        <w:t>备注：响应文件中须提供拟任项目负责人的资格证书的复印件以及连续缴纳不少于</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个月的社保证明材料。</w:t>
      </w:r>
    </w:p>
    <w:p>
      <w:pPr>
        <w:pStyle w:val="3"/>
        <w:widowControl w:val="0"/>
        <w:adjustRightInd/>
        <w:snapToGrid/>
        <w:spacing w:line="360" w:lineRule="auto"/>
        <w:ind w:firstLine="723" w:firstLineChars="300"/>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kern w:val="2"/>
          <w:sz w:val="24"/>
          <w:szCs w:val="24"/>
          <w:lang w:val="en-US" w:eastAsia="zh-CN" w:bidi="ar-SA"/>
        </w:rPr>
        <w:t>7.3 响应人</w:t>
      </w:r>
      <w:r>
        <w:rPr>
          <w:rFonts w:hint="eastAsia" w:ascii="宋体" w:hAnsi="宋体" w:eastAsia="宋体" w:cs="宋体"/>
          <w:b/>
          <w:bCs/>
          <w:color w:val="auto"/>
          <w:kern w:val="2"/>
          <w:sz w:val="24"/>
          <w:szCs w:val="24"/>
          <w:lang w:val="en-US" w:eastAsia="zh-CN" w:bidi="ar-SA"/>
        </w:rPr>
        <w:t>业绩要求：2022年1月1日以来，响应人应具有1项养护合同金额在10万元(含)以上或绿化养护面积1万㎡（含）以上的住宅小区、公园或景区绿化养护业绩（三种任选一种）；</w:t>
      </w:r>
    </w:p>
    <w:p>
      <w:pPr>
        <w:pStyle w:val="3"/>
        <w:adjustRightInd/>
        <w:snapToGrid/>
        <w:spacing w:line="360" w:lineRule="auto"/>
        <w:ind w:firstLine="723" w:firstLineChars="300"/>
        <w:rPr>
          <w:rFonts w:hint="eastAsia" w:ascii="宋体" w:hAnsi="宋体" w:eastAsia="宋体" w:cs="宋体"/>
          <w:b/>
          <w:bCs/>
          <w:sz w:val="24"/>
          <w:szCs w:val="24"/>
        </w:rPr>
      </w:pPr>
      <w:r>
        <w:rPr>
          <w:rFonts w:hint="eastAsia" w:ascii="宋体" w:hAnsi="宋体" w:eastAsia="宋体" w:cs="宋体"/>
          <w:b/>
          <w:bCs/>
          <w:sz w:val="24"/>
          <w:szCs w:val="24"/>
        </w:rPr>
        <w:t>备注：</w:t>
      </w:r>
      <w:r>
        <w:rPr>
          <w:rFonts w:hint="eastAsia" w:ascii="宋体" w:hAnsi="宋体" w:eastAsia="宋体" w:cs="宋体"/>
          <w:b/>
          <w:bCs/>
          <w:sz w:val="24"/>
          <w:szCs w:val="24"/>
          <w:lang w:val="en-US" w:eastAsia="zh-CN"/>
        </w:rPr>
        <w:t>响应人</w:t>
      </w:r>
      <w:r>
        <w:rPr>
          <w:rFonts w:hint="eastAsia" w:ascii="宋体" w:hAnsi="宋体" w:eastAsia="宋体" w:cs="宋体"/>
          <w:b/>
          <w:bCs/>
          <w:sz w:val="24"/>
          <w:szCs w:val="24"/>
        </w:rPr>
        <w:t>提供业绩合同</w:t>
      </w:r>
      <w:r>
        <w:rPr>
          <w:rFonts w:hint="eastAsia" w:ascii="宋体" w:hAnsi="宋体" w:eastAsia="宋体" w:cs="宋体"/>
          <w:b/>
          <w:bCs/>
          <w:sz w:val="24"/>
          <w:szCs w:val="24"/>
          <w:lang w:val="en-US" w:eastAsia="zh-CN"/>
        </w:rPr>
        <w:t>复印件，日期和体量要求以合同记载日期为准，无记载内容采购人不予认可</w:t>
      </w:r>
      <w:r>
        <w:rPr>
          <w:rFonts w:hint="eastAsia" w:ascii="宋体" w:hAnsi="宋体" w:eastAsia="宋体" w:cs="宋体"/>
          <w:b/>
          <w:bCs/>
          <w:sz w:val="24"/>
          <w:szCs w:val="24"/>
        </w:rPr>
        <w:t>。</w:t>
      </w:r>
    </w:p>
    <w:p>
      <w:pPr>
        <w:adjustRightInd/>
        <w:snapToGrid/>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b w:val="0"/>
          <w:bCs w:val="0"/>
          <w:kern w:val="2"/>
          <w:sz w:val="24"/>
          <w:szCs w:val="24"/>
          <w:lang w:val="en-US" w:eastAsia="zh-CN" w:bidi="ar-SA"/>
        </w:rPr>
        <w:t>响应人存在以下不良信用记录情形之一的，不得推荐为成交候选人（提供承诺，格式自拟）。</w:t>
      </w:r>
    </w:p>
    <w:p>
      <w:pPr>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720" w:firstLineChars="3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8.1被人民法院列入失信被执行人名单的；</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720" w:firstLineChars="300"/>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8</w:t>
      </w: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eastAsia" w:ascii="宋体" w:hAnsi="宋体" w:eastAsia="宋体" w:cs="宋体"/>
          <w:b w:val="0"/>
          <w:bCs w:val="0"/>
          <w:kern w:val="2"/>
          <w:sz w:val="24"/>
          <w:szCs w:val="24"/>
          <w:lang w:val="en-US" w:eastAsia="zh-CN" w:bidi="ar-SA"/>
        </w:rPr>
        <w:t>被税务机关列入重大税收违法案件当事人名单的；</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720" w:firstLineChars="300"/>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8</w:t>
      </w: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被工商行政管理部门（或市场监督管理部门）列入严重违法失信企业名单。</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9、不允许分包，不接受联合体响应文件。</w:t>
      </w:r>
    </w:p>
    <w:p>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2"/>
          <w:sz w:val="24"/>
          <w:szCs w:val="24"/>
          <w:lang w:val="en-US" w:eastAsia="zh-CN" w:bidi="ar"/>
        </w:rPr>
      </w:pPr>
      <w:r>
        <w:rPr>
          <w:rFonts w:hint="eastAsia" w:ascii="宋体" w:hAnsi="宋体" w:cs="宋体"/>
          <w:b/>
          <w:bCs/>
          <w:color w:val="000000"/>
          <w:kern w:val="2"/>
          <w:sz w:val="24"/>
          <w:szCs w:val="24"/>
          <w:lang w:val="en-US" w:eastAsia="zh-CN" w:bidi="ar"/>
        </w:rPr>
        <w:t>10</w:t>
      </w:r>
      <w:r>
        <w:rPr>
          <w:rFonts w:hint="eastAsia" w:ascii="宋体" w:hAnsi="宋体" w:eastAsia="宋体" w:cs="宋体"/>
          <w:b/>
          <w:bCs/>
          <w:color w:val="000000"/>
          <w:kern w:val="2"/>
          <w:sz w:val="24"/>
          <w:szCs w:val="24"/>
          <w:lang w:val="en-US" w:eastAsia="zh-CN" w:bidi="ar"/>
        </w:rPr>
        <w:t>、采购评审中，出现下列情形之一的，采购人有权宣布流标（详见响应人须知）：</w:t>
      </w:r>
    </w:p>
    <w:p>
      <w:pPr>
        <w:keepNext w:val="0"/>
        <w:keepLines w:val="0"/>
        <w:pageBreakBefore w:val="0"/>
        <w:kinsoku/>
        <w:wordWrap/>
        <w:overflowPunct/>
        <w:topLinePunct w:val="0"/>
        <w:autoSpaceDE/>
        <w:autoSpaceDN/>
        <w:bidi w:val="0"/>
        <w:adjustRightInd/>
        <w:snapToGrid/>
        <w:spacing w:line="360" w:lineRule="auto"/>
        <w:ind w:firstLine="723" w:firstLineChars="300"/>
        <w:jc w:val="left"/>
        <w:textAlignment w:val="auto"/>
        <w:rPr>
          <w:rFonts w:hint="eastAsia" w:ascii="宋体" w:hAnsi="宋体" w:eastAsia="宋体" w:cs="宋体"/>
          <w:b/>
          <w:bCs/>
          <w:color w:val="000000"/>
          <w:kern w:val="2"/>
          <w:sz w:val="24"/>
          <w:szCs w:val="24"/>
          <w:lang w:val="en-US" w:eastAsia="zh-CN" w:bidi="ar"/>
        </w:rPr>
      </w:pPr>
      <w:r>
        <w:rPr>
          <w:rFonts w:hint="eastAsia" w:ascii="宋体" w:hAnsi="宋体" w:cs="宋体"/>
          <w:b/>
          <w:bCs/>
          <w:color w:val="000000"/>
          <w:kern w:val="2"/>
          <w:sz w:val="24"/>
          <w:szCs w:val="24"/>
          <w:lang w:val="en-US" w:eastAsia="zh-CN" w:bidi="ar"/>
        </w:rPr>
        <w:t>10.1</w:t>
      </w:r>
      <w:r>
        <w:rPr>
          <w:rFonts w:hint="eastAsia" w:ascii="宋体" w:hAnsi="宋体" w:eastAsia="宋体" w:cs="宋体"/>
          <w:b/>
          <w:bCs/>
          <w:color w:val="000000"/>
          <w:kern w:val="2"/>
          <w:sz w:val="24"/>
          <w:szCs w:val="24"/>
          <w:lang w:val="en-US" w:eastAsia="zh-CN" w:bidi="ar"/>
        </w:rPr>
        <w:t>没有符合专业条件的响应人或未有对采购文件作实质响应的响应人的；</w:t>
      </w:r>
    </w:p>
    <w:p>
      <w:pPr>
        <w:keepNext w:val="0"/>
        <w:keepLines w:val="0"/>
        <w:pageBreakBefore w:val="0"/>
        <w:kinsoku/>
        <w:wordWrap/>
        <w:overflowPunct/>
        <w:topLinePunct w:val="0"/>
        <w:autoSpaceDE/>
        <w:autoSpaceDN/>
        <w:bidi w:val="0"/>
        <w:adjustRightInd/>
        <w:snapToGrid/>
        <w:spacing w:line="360" w:lineRule="auto"/>
        <w:ind w:firstLine="723" w:firstLineChars="300"/>
        <w:jc w:val="left"/>
        <w:textAlignment w:val="auto"/>
        <w:rPr>
          <w:rFonts w:hint="eastAsia" w:ascii="宋体" w:hAnsi="宋体" w:eastAsia="宋体" w:cs="宋体"/>
          <w:b/>
          <w:bCs/>
          <w:color w:val="000000"/>
          <w:kern w:val="2"/>
          <w:sz w:val="24"/>
          <w:szCs w:val="24"/>
          <w:lang w:val="en-US" w:eastAsia="zh-CN" w:bidi="ar"/>
        </w:rPr>
      </w:pPr>
      <w:r>
        <w:rPr>
          <w:rFonts w:hint="eastAsia" w:ascii="宋体" w:hAnsi="宋体" w:cs="宋体"/>
          <w:b/>
          <w:bCs/>
          <w:color w:val="000000"/>
          <w:kern w:val="2"/>
          <w:sz w:val="24"/>
          <w:szCs w:val="24"/>
          <w:lang w:val="en-US" w:eastAsia="zh-CN" w:bidi="ar"/>
        </w:rPr>
        <w:t>10.2</w:t>
      </w:r>
      <w:r>
        <w:rPr>
          <w:rFonts w:hint="eastAsia" w:ascii="宋体" w:hAnsi="宋体" w:eastAsia="宋体" w:cs="宋体"/>
          <w:b/>
          <w:bCs/>
          <w:color w:val="000000"/>
          <w:kern w:val="2"/>
          <w:sz w:val="24"/>
          <w:szCs w:val="24"/>
          <w:lang w:val="en-US" w:eastAsia="zh-CN" w:bidi="ar"/>
        </w:rPr>
        <w:t>响应人的报价均超过采购预算；</w:t>
      </w:r>
    </w:p>
    <w:p>
      <w:pPr>
        <w:keepNext w:val="0"/>
        <w:keepLines w:val="0"/>
        <w:pageBreakBefore w:val="0"/>
        <w:kinsoku/>
        <w:wordWrap/>
        <w:overflowPunct/>
        <w:topLinePunct w:val="0"/>
        <w:autoSpaceDE/>
        <w:autoSpaceDN/>
        <w:bidi w:val="0"/>
        <w:adjustRightInd/>
        <w:snapToGrid/>
        <w:spacing w:line="360" w:lineRule="auto"/>
        <w:ind w:firstLine="723" w:firstLineChars="300"/>
        <w:jc w:val="left"/>
        <w:textAlignment w:val="auto"/>
        <w:rPr>
          <w:rFonts w:hint="eastAsia" w:ascii="宋体" w:hAnsi="宋体" w:eastAsia="宋体" w:cs="宋体"/>
          <w:b/>
          <w:bCs/>
          <w:color w:val="000000"/>
          <w:kern w:val="2"/>
          <w:sz w:val="24"/>
          <w:szCs w:val="24"/>
          <w:lang w:val="en-US" w:eastAsia="zh-CN" w:bidi="ar"/>
        </w:rPr>
      </w:pPr>
      <w:r>
        <w:rPr>
          <w:rFonts w:hint="eastAsia" w:ascii="宋体" w:hAnsi="宋体" w:cs="宋体"/>
          <w:b/>
          <w:bCs/>
          <w:color w:val="000000"/>
          <w:kern w:val="2"/>
          <w:sz w:val="24"/>
          <w:szCs w:val="24"/>
          <w:lang w:val="en-US" w:eastAsia="zh-CN" w:bidi="ar"/>
        </w:rPr>
        <w:t>10.3</w:t>
      </w:r>
      <w:r>
        <w:rPr>
          <w:rFonts w:hint="eastAsia" w:ascii="宋体" w:hAnsi="宋体" w:eastAsia="宋体" w:cs="宋体"/>
          <w:b/>
          <w:bCs/>
          <w:color w:val="000000"/>
          <w:kern w:val="2"/>
          <w:sz w:val="24"/>
          <w:szCs w:val="24"/>
          <w:lang w:val="en-US" w:eastAsia="zh-CN" w:bidi="ar"/>
        </w:rPr>
        <w:t>因重大变故，招标任务取消的；</w:t>
      </w:r>
    </w:p>
    <w:p>
      <w:pPr>
        <w:keepNext w:val="0"/>
        <w:keepLines w:val="0"/>
        <w:pageBreakBefore w:val="0"/>
        <w:kinsoku/>
        <w:wordWrap/>
        <w:overflowPunct/>
        <w:topLinePunct w:val="0"/>
        <w:autoSpaceDE/>
        <w:autoSpaceDN/>
        <w:bidi w:val="0"/>
        <w:adjustRightInd/>
        <w:snapToGrid/>
        <w:spacing w:line="360" w:lineRule="auto"/>
        <w:ind w:firstLine="723" w:firstLineChars="300"/>
        <w:jc w:val="left"/>
        <w:textAlignment w:val="auto"/>
        <w:rPr>
          <w:rFonts w:hint="eastAsia" w:ascii="宋体" w:hAnsi="宋体" w:eastAsia="宋体" w:cs="宋体"/>
          <w:b/>
          <w:bCs/>
          <w:color w:val="000000"/>
          <w:kern w:val="2"/>
          <w:sz w:val="24"/>
          <w:szCs w:val="24"/>
          <w:lang w:val="en-US" w:eastAsia="zh-CN" w:bidi="ar"/>
        </w:rPr>
      </w:pPr>
      <w:r>
        <w:rPr>
          <w:rFonts w:hint="eastAsia" w:ascii="宋体" w:hAnsi="宋体" w:cs="宋体"/>
          <w:b/>
          <w:bCs/>
          <w:color w:val="000000"/>
          <w:kern w:val="2"/>
          <w:sz w:val="24"/>
          <w:szCs w:val="24"/>
          <w:lang w:val="en-US" w:eastAsia="zh-CN" w:bidi="ar"/>
        </w:rPr>
        <w:t>10.4</w:t>
      </w:r>
      <w:r>
        <w:rPr>
          <w:rFonts w:hint="eastAsia" w:ascii="宋体" w:hAnsi="宋体" w:eastAsia="宋体" w:cs="宋体"/>
          <w:b/>
          <w:bCs/>
          <w:color w:val="000000"/>
          <w:kern w:val="2"/>
          <w:sz w:val="24"/>
          <w:szCs w:val="24"/>
          <w:lang w:val="en-US" w:eastAsia="zh-CN" w:bidi="ar"/>
        </w:rPr>
        <w:t>采购人收到响应文件不满足3家</w:t>
      </w:r>
      <w:r>
        <w:rPr>
          <w:rFonts w:hint="eastAsia" w:ascii="宋体" w:hAnsi="宋体" w:eastAsia="宋体" w:cs="宋体"/>
          <w:b/>
          <w:bCs/>
          <w:kern w:val="2"/>
          <w:sz w:val="24"/>
          <w:szCs w:val="24"/>
          <w:lang w:val="en-US" w:eastAsia="zh-CN" w:bidi="ar"/>
        </w:rPr>
        <w:t>。</w:t>
      </w:r>
    </w:p>
    <w:p>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2"/>
          <w:sz w:val="24"/>
          <w:szCs w:val="24"/>
          <w:lang w:val="en-US" w:eastAsia="zh-CN" w:bidi="ar"/>
        </w:rPr>
      </w:pPr>
      <w:r>
        <w:rPr>
          <w:rFonts w:hint="eastAsia" w:ascii="宋体" w:hAnsi="宋体" w:cs="宋体"/>
          <w:b/>
          <w:bCs/>
          <w:color w:val="000000"/>
          <w:kern w:val="2"/>
          <w:sz w:val="24"/>
          <w:szCs w:val="24"/>
          <w:lang w:val="en-US" w:eastAsia="zh-CN" w:bidi="ar"/>
        </w:rPr>
        <w:t>11</w:t>
      </w:r>
      <w:r>
        <w:rPr>
          <w:rFonts w:hint="eastAsia" w:ascii="宋体" w:hAnsi="宋体" w:eastAsia="宋体" w:cs="宋体"/>
          <w:b/>
          <w:bCs/>
          <w:color w:val="000000"/>
          <w:kern w:val="2"/>
          <w:sz w:val="24"/>
          <w:szCs w:val="24"/>
          <w:lang w:val="en-US" w:eastAsia="zh-CN" w:bidi="ar"/>
        </w:rPr>
        <w:t>、第</w:t>
      </w:r>
      <w:r>
        <w:rPr>
          <w:rFonts w:hint="eastAsia" w:ascii="宋体" w:hAnsi="宋体" w:cs="宋体"/>
          <w:b/>
          <w:bCs/>
          <w:color w:val="000000"/>
          <w:kern w:val="2"/>
          <w:sz w:val="24"/>
          <w:szCs w:val="24"/>
          <w:lang w:val="en-US" w:eastAsia="zh-CN" w:bidi="ar"/>
        </w:rPr>
        <w:t>一</w:t>
      </w:r>
      <w:r>
        <w:rPr>
          <w:rFonts w:hint="eastAsia" w:ascii="宋体" w:hAnsi="宋体" w:eastAsia="宋体" w:cs="宋体"/>
          <w:b/>
          <w:bCs/>
          <w:color w:val="000000"/>
          <w:kern w:val="2"/>
          <w:sz w:val="24"/>
          <w:szCs w:val="24"/>
          <w:lang w:val="en-US" w:eastAsia="zh-CN" w:bidi="ar"/>
        </w:rPr>
        <w:t>次</w:t>
      </w:r>
      <w:r>
        <w:rPr>
          <w:rFonts w:hint="eastAsia" w:ascii="宋体" w:hAnsi="宋体" w:cs="宋体"/>
          <w:b/>
          <w:bCs/>
          <w:color w:val="000000"/>
          <w:kern w:val="2"/>
          <w:sz w:val="24"/>
          <w:szCs w:val="24"/>
          <w:lang w:val="en-US" w:eastAsia="zh-CN" w:bidi="ar"/>
        </w:rPr>
        <w:t>询比开标不符合第10</w:t>
      </w:r>
      <w:r>
        <w:rPr>
          <w:rFonts w:hint="eastAsia" w:ascii="宋体" w:hAnsi="宋体" w:eastAsia="宋体" w:cs="宋体"/>
          <w:b/>
          <w:bCs/>
          <w:color w:val="000000"/>
          <w:kern w:val="2"/>
          <w:sz w:val="24"/>
          <w:szCs w:val="24"/>
          <w:lang w:val="en-US" w:eastAsia="zh-CN" w:bidi="ar"/>
        </w:rPr>
        <w:t>条</w:t>
      </w:r>
      <w:r>
        <w:rPr>
          <w:rFonts w:hint="eastAsia" w:ascii="宋体" w:hAnsi="宋体" w:cs="宋体"/>
          <w:b/>
          <w:bCs/>
          <w:color w:val="000000"/>
          <w:kern w:val="2"/>
          <w:sz w:val="24"/>
          <w:szCs w:val="24"/>
          <w:lang w:val="en-US" w:eastAsia="zh-CN" w:bidi="ar"/>
        </w:rPr>
        <w:t>要求</w:t>
      </w:r>
      <w:r>
        <w:rPr>
          <w:rFonts w:hint="eastAsia" w:ascii="宋体" w:hAnsi="宋体" w:eastAsia="宋体" w:cs="宋体"/>
          <w:b/>
          <w:bCs/>
          <w:color w:val="000000"/>
          <w:kern w:val="2"/>
          <w:sz w:val="24"/>
          <w:szCs w:val="24"/>
          <w:lang w:val="en-US" w:eastAsia="zh-CN" w:bidi="ar"/>
        </w:rPr>
        <w:t>，采购人当场转换采购方式（竞争性谈判、磋商等），由评审小组共同与符合采购要求的响应人，进行竞争性谈判或者磋商。</w:t>
      </w:r>
    </w:p>
    <w:p>
      <w:pPr>
        <w:adjustRightInd/>
        <w:snapToGrid/>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12、</w:t>
      </w:r>
      <w:r>
        <w:rPr>
          <w:rFonts w:hint="eastAsia" w:ascii="宋体" w:hAnsi="宋体" w:eastAsia="宋体" w:cs="宋体"/>
          <w:b w:val="0"/>
          <w:bCs w:val="0"/>
          <w:sz w:val="24"/>
          <w:szCs w:val="24"/>
          <w:lang w:eastAsia="zh-CN"/>
        </w:rPr>
        <w:t>询比文件</w:t>
      </w:r>
      <w:r>
        <w:rPr>
          <w:rFonts w:hint="eastAsia" w:ascii="宋体" w:hAnsi="宋体" w:eastAsia="宋体" w:cs="宋体"/>
          <w:b w:val="0"/>
          <w:bCs w:val="0"/>
          <w:sz w:val="24"/>
          <w:szCs w:val="24"/>
        </w:rPr>
        <w:t>的获取</w:t>
      </w:r>
    </w:p>
    <w:p>
      <w:pPr>
        <w:pStyle w:val="3"/>
        <w:adjustRightInd/>
        <w:snapToGrid/>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请有意向单位</w:t>
      </w:r>
      <w:r>
        <w:rPr>
          <w:rFonts w:hint="eastAsia" w:ascii="宋体" w:hAnsi="宋体" w:eastAsia="宋体" w:cs="宋体"/>
          <w:b w:val="0"/>
          <w:bCs w:val="0"/>
          <w:kern w:val="2"/>
          <w:sz w:val="24"/>
          <w:szCs w:val="24"/>
          <w:lang w:val="en-US" w:eastAsia="zh-CN" w:bidi="ar-SA"/>
        </w:rPr>
        <w:t>于2024年5月</w:t>
      </w:r>
      <w:r>
        <w:rPr>
          <w:rFonts w:hint="eastAsia" w:ascii="宋体" w:hAnsi="宋体" w:cs="宋体"/>
          <w:b w:val="0"/>
          <w:bCs w:val="0"/>
          <w:kern w:val="2"/>
          <w:sz w:val="24"/>
          <w:szCs w:val="24"/>
          <w:lang w:val="en-US" w:eastAsia="zh-CN" w:bidi="ar-SA"/>
        </w:rPr>
        <w:t>10</w:t>
      </w:r>
      <w:r>
        <w:rPr>
          <w:rFonts w:hint="eastAsia" w:ascii="宋体" w:hAnsi="宋体" w:eastAsia="宋体" w:cs="宋体"/>
          <w:b w:val="0"/>
          <w:bCs w:val="0"/>
          <w:kern w:val="2"/>
          <w:sz w:val="24"/>
          <w:szCs w:val="24"/>
          <w:lang w:val="en-US" w:eastAsia="zh-CN" w:bidi="ar-SA"/>
        </w:rPr>
        <w:t>日至2024年5月</w:t>
      </w:r>
      <w:r>
        <w:rPr>
          <w:rFonts w:hint="eastAsia" w:ascii="宋体" w:hAnsi="宋体" w:cs="宋体"/>
          <w:b w:val="0"/>
          <w:bCs w:val="0"/>
          <w:kern w:val="2"/>
          <w:sz w:val="24"/>
          <w:szCs w:val="24"/>
          <w:lang w:val="en-US" w:eastAsia="zh-CN" w:bidi="ar-SA"/>
        </w:rPr>
        <w:t>21</w:t>
      </w:r>
      <w:r>
        <w:rPr>
          <w:rFonts w:hint="eastAsia" w:ascii="宋体" w:hAnsi="宋体" w:eastAsia="宋体" w:cs="宋体"/>
          <w:b w:val="0"/>
          <w:bCs w:val="0"/>
          <w:kern w:val="2"/>
          <w:sz w:val="24"/>
          <w:szCs w:val="24"/>
          <w:lang w:val="en-US" w:eastAsia="zh-CN" w:bidi="ar-SA"/>
        </w:rPr>
        <w:t>日</w:t>
      </w:r>
      <w:r>
        <w:rPr>
          <w:rFonts w:hint="eastAsia" w:ascii="宋体" w:hAnsi="宋体" w:eastAsia="宋体" w:cs="宋体"/>
          <w:sz w:val="24"/>
          <w:szCs w:val="24"/>
          <w:u w:val="none"/>
          <w:lang w:val="en-US" w:eastAsia="zh-CN"/>
        </w:rPr>
        <w:t>9</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rPr>
        <w:t>0</w:t>
      </w:r>
      <w:r>
        <w:rPr>
          <w:rFonts w:hint="eastAsia" w:ascii="宋体" w:hAnsi="宋体" w:eastAsia="宋体" w:cs="宋体"/>
          <w:sz w:val="24"/>
          <w:szCs w:val="24"/>
        </w:rPr>
        <w:t>时（北京时间，下同），到</w:t>
      </w:r>
      <w:r>
        <w:rPr>
          <w:rFonts w:hint="eastAsia" w:ascii="宋体" w:hAnsi="宋体" w:eastAsia="宋体" w:cs="宋体"/>
          <w:b w:val="0"/>
          <w:bCs w:val="0"/>
          <w:sz w:val="24"/>
          <w:szCs w:val="24"/>
          <w:highlight w:val="none"/>
          <w:u w:val="none"/>
        </w:rPr>
        <w:t>黄山市黟县宏村镇</w:t>
      </w:r>
      <w:r>
        <w:rPr>
          <w:rFonts w:hint="eastAsia" w:ascii="宋体" w:hAnsi="宋体" w:eastAsia="宋体" w:cs="宋体"/>
          <w:b w:val="0"/>
          <w:bCs w:val="0"/>
          <w:sz w:val="24"/>
          <w:szCs w:val="24"/>
          <w:highlight w:val="none"/>
          <w:u w:val="none"/>
          <w:lang w:eastAsia="zh-CN"/>
        </w:rPr>
        <w:t>赛宏路</w:t>
      </w:r>
      <w:r>
        <w:rPr>
          <w:rFonts w:hint="eastAsia" w:ascii="宋体" w:hAnsi="宋体" w:eastAsia="宋体" w:cs="宋体"/>
          <w:b w:val="0"/>
          <w:bCs w:val="0"/>
          <w:sz w:val="24"/>
          <w:szCs w:val="24"/>
          <w:highlight w:val="none"/>
          <w:u w:val="none"/>
          <w:lang w:val="en-US" w:eastAsia="zh-CN"/>
        </w:rPr>
        <w:t>61号</w:t>
      </w:r>
      <w:r>
        <w:rPr>
          <w:rFonts w:hint="eastAsia" w:ascii="宋体" w:hAnsi="宋体" w:eastAsia="宋体" w:cs="宋体"/>
          <w:sz w:val="24"/>
          <w:szCs w:val="24"/>
          <w:lang w:eastAsia="zh-CN"/>
        </w:rPr>
        <w:t>（</w:t>
      </w:r>
      <w:r>
        <w:rPr>
          <w:rFonts w:hint="eastAsia" w:ascii="宋体" w:hAnsi="宋体" w:eastAsia="宋体" w:cs="宋体"/>
          <w:b w:val="0"/>
          <w:bCs w:val="0"/>
          <w:kern w:val="2"/>
          <w:sz w:val="24"/>
          <w:szCs w:val="24"/>
          <w:lang w:val="en-US" w:eastAsia="zh-CN" w:bidi="ar-SA"/>
        </w:rPr>
        <w:t>联系人：胡工，电话：16655163530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或登陆</w:t>
      </w:r>
      <w:r>
        <w:rPr>
          <w:rFonts w:hint="eastAsia" w:ascii="宋体" w:hAnsi="宋体" w:eastAsia="宋体" w:cs="宋体"/>
          <w:b w:val="0"/>
          <w:bCs w:val="0"/>
          <w:color w:val="000000"/>
          <w:spacing w:val="0"/>
          <w:w w:val="100"/>
          <w:position w:val="0"/>
          <w:sz w:val="24"/>
          <w:szCs w:val="24"/>
          <w:highlight w:val="none"/>
          <w:u w:val="none"/>
        </w:rPr>
        <w:t>安徽文化旅游投资集团有限责任公司</w:t>
      </w:r>
      <w:r>
        <w:rPr>
          <w:rFonts w:hint="eastAsia" w:ascii="宋体" w:hAnsi="宋体" w:eastAsia="宋体" w:cs="宋体"/>
          <w:b w:val="0"/>
          <w:bCs w:val="0"/>
          <w:color w:val="000000"/>
          <w:spacing w:val="0"/>
          <w:w w:val="100"/>
          <w:position w:val="0"/>
          <w:sz w:val="24"/>
          <w:szCs w:val="24"/>
          <w:highlight w:val="none"/>
          <w:u w:val="none"/>
          <w:lang w:eastAsia="zh-CN"/>
        </w:rPr>
        <w:t>官方网站</w:t>
      </w:r>
      <w:r>
        <w:rPr>
          <w:rFonts w:hint="eastAsia" w:ascii="宋体" w:hAnsi="宋体" w:eastAsia="宋体" w:cs="宋体"/>
          <w:b w:val="0"/>
          <w:bCs w:val="0"/>
          <w:color w:val="000000"/>
          <w:spacing w:val="0"/>
          <w:w w:val="100"/>
          <w:position w:val="0"/>
          <w:sz w:val="24"/>
          <w:szCs w:val="24"/>
          <w:highlight w:val="none"/>
          <w:u w:val="single"/>
          <w:lang w:val="en-US" w:eastAsia="en-US" w:bidi="en-US"/>
        </w:rPr>
        <w:t>（http://www.ahwltzjt.com）</w:t>
      </w:r>
      <w:r>
        <w:rPr>
          <w:rFonts w:hint="eastAsia" w:ascii="宋体" w:hAnsi="宋体" w:cs="宋体"/>
          <w:sz w:val="24"/>
          <w:szCs w:val="24"/>
          <w:lang w:val="en-US" w:eastAsia="zh-CN"/>
        </w:rPr>
        <w:t>获</w:t>
      </w:r>
      <w:r>
        <w:rPr>
          <w:rFonts w:hint="eastAsia" w:ascii="宋体" w:hAnsi="宋体" w:eastAsia="宋体" w:cs="宋体"/>
          <w:sz w:val="24"/>
          <w:szCs w:val="24"/>
        </w:rPr>
        <w:t>取。</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13、询价响应文件的提交</w:t>
      </w:r>
      <w:r>
        <w:rPr>
          <w:rFonts w:hint="eastAsia" w:ascii="宋体" w:hAnsi="宋体" w:cs="宋体"/>
          <w:b w:val="0"/>
          <w:bCs w:val="0"/>
          <w:kern w:val="2"/>
          <w:sz w:val="24"/>
          <w:szCs w:val="24"/>
          <w:lang w:val="en-US" w:eastAsia="zh-CN" w:bidi="ar-SA"/>
        </w:rPr>
        <w:t>（采用顺丰或者EMS邮寄）</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720" w:firstLineChars="3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13.1 响应文件提交截止日期为：2024年5月</w:t>
      </w:r>
      <w:r>
        <w:rPr>
          <w:rFonts w:hint="eastAsia" w:ascii="宋体" w:hAnsi="宋体" w:cs="宋体"/>
          <w:b w:val="0"/>
          <w:bCs w:val="0"/>
          <w:kern w:val="2"/>
          <w:sz w:val="24"/>
          <w:szCs w:val="24"/>
          <w:lang w:val="en-US" w:eastAsia="zh-CN" w:bidi="ar-SA"/>
        </w:rPr>
        <w:t>21</w:t>
      </w:r>
      <w:r>
        <w:rPr>
          <w:rFonts w:hint="eastAsia" w:ascii="宋体" w:hAnsi="宋体" w:eastAsia="宋体" w:cs="宋体"/>
          <w:b w:val="0"/>
          <w:bCs w:val="0"/>
          <w:kern w:val="2"/>
          <w:sz w:val="24"/>
          <w:szCs w:val="24"/>
          <w:lang w:val="en-US" w:eastAsia="zh-CN" w:bidi="ar-SA"/>
        </w:rPr>
        <w:t>日9</w:t>
      </w:r>
      <w:r>
        <w:rPr>
          <w:rFonts w:hint="eastAsia" w:ascii="宋体" w:hAnsi="宋体" w:cs="宋体"/>
          <w:b w:val="0"/>
          <w:bCs w:val="0"/>
          <w:kern w:val="2"/>
          <w:sz w:val="24"/>
          <w:szCs w:val="24"/>
          <w:lang w:val="en-US" w:eastAsia="zh-CN" w:bidi="ar-SA"/>
        </w:rPr>
        <w:t>：00</w:t>
      </w:r>
      <w:r>
        <w:rPr>
          <w:rFonts w:hint="eastAsia" w:ascii="宋体" w:hAnsi="宋体" w:eastAsia="宋体" w:cs="宋体"/>
          <w:b w:val="0"/>
          <w:bCs w:val="0"/>
          <w:kern w:val="2"/>
          <w:sz w:val="24"/>
          <w:szCs w:val="24"/>
          <w:lang w:val="en-US" w:eastAsia="zh-CN" w:bidi="ar-SA"/>
        </w:rPr>
        <w:t>前</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960" w:firstLineChars="4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提交地点：安徽省黄山市黟县宏村镇黄山中国书画小镇 </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960" w:firstLineChars="4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收件人：胡工   电话：16655163530</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960" w:firstLineChars="400"/>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询比开始时间：2024年5月</w:t>
      </w:r>
      <w:r>
        <w:rPr>
          <w:rFonts w:hint="eastAsia" w:ascii="宋体" w:hAnsi="宋体" w:cs="宋体"/>
          <w:b w:val="0"/>
          <w:bCs w:val="0"/>
          <w:kern w:val="2"/>
          <w:sz w:val="24"/>
          <w:szCs w:val="24"/>
          <w:lang w:val="en-US" w:eastAsia="zh-CN" w:bidi="ar-SA"/>
        </w:rPr>
        <w:t>21</w:t>
      </w:r>
      <w:r>
        <w:rPr>
          <w:rFonts w:hint="eastAsia" w:ascii="宋体" w:hAnsi="宋体" w:eastAsia="宋体" w:cs="宋体"/>
          <w:b w:val="0"/>
          <w:bCs w:val="0"/>
          <w:kern w:val="2"/>
          <w:sz w:val="24"/>
          <w:szCs w:val="24"/>
          <w:lang w:val="en-US" w:eastAsia="zh-CN" w:bidi="ar-SA"/>
        </w:rPr>
        <w:t>日9</w:t>
      </w:r>
      <w:r>
        <w:rPr>
          <w:rFonts w:hint="eastAsia" w:ascii="宋体" w:hAnsi="宋体" w:cs="宋体"/>
          <w:b w:val="0"/>
          <w:bCs w:val="0"/>
          <w:kern w:val="2"/>
          <w:sz w:val="24"/>
          <w:szCs w:val="24"/>
          <w:lang w:val="en-US" w:eastAsia="zh-CN" w:bidi="ar-SA"/>
        </w:rPr>
        <w:t>：30</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960" w:firstLineChars="4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询比地点：黄山屏水文化旅游有限公司会议室</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b w:val="0"/>
          <w:bCs w:val="0"/>
          <w:kern w:val="2"/>
          <w:sz w:val="24"/>
          <w:szCs w:val="24"/>
          <w:lang w:val="en-US" w:eastAsia="zh-CN" w:bidi="ar-SA"/>
        </w:rPr>
        <w:t xml:space="preserve">13.2 逾期送达的或者未送达指定地点的询价响应文件，承包人不予受理。  </w:t>
      </w:r>
    </w:p>
    <w:p>
      <w:pPr>
        <w:pStyle w:val="5"/>
        <w:snapToGrid/>
        <w:spacing w:line="360" w:lineRule="auto"/>
        <w:ind w:firstLine="480" w:firstLineChars="200"/>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none"/>
        </w:rPr>
      </w:pP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none"/>
        </w:rPr>
      </w:pPr>
      <w:r>
        <w:rPr>
          <w:rFonts w:hint="eastAsia" w:ascii="宋体" w:hAnsi="宋体" w:eastAsia="宋体" w:cs="宋体"/>
          <w:sz w:val="24"/>
          <w:szCs w:val="24"/>
          <w:u w:val="none"/>
        </w:rPr>
        <w:t>黄山屏水文化旅游有限公司</w:t>
      </w:r>
    </w:p>
    <w:p>
      <w:pPr>
        <w:pStyle w:val="3"/>
        <w:keepNext w:val="0"/>
        <w:keepLines w:val="0"/>
        <w:pageBreakBefore w:val="0"/>
        <w:widowControl w:val="0"/>
        <w:kinsoku/>
        <w:wordWrap/>
        <w:overflowPunct/>
        <w:topLinePunct w:val="0"/>
        <w:autoSpaceDE/>
        <w:autoSpaceDN/>
        <w:bidi w:val="0"/>
        <w:adjustRightInd/>
        <w:snapToGrid/>
        <w:spacing w:line="360" w:lineRule="auto"/>
        <w:ind w:right="600" w:firstLine="480" w:firstLineChars="200"/>
        <w:jc w:val="right"/>
        <w:textAlignment w:val="auto"/>
        <w:rPr>
          <w:rFonts w:hint="eastAsia" w:ascii="宋体" w:hAnsi="宋体" w:eastAsia="宋体" w:cs="宋体"/>
          <w:sz w:val="24"/>
          <w:szCs w:val="24"/>
          <w:u w:val="none"/>
        </w:rPr>
      </w:pPr>
      <w:r>
        <w:rPr>
          <w:rFonts w:hint="eastAsia" w:ascii="宋体" w:hAnsi="宋体" w:eastAsia="宋体" w:cs="宋体"/>
          <w:sz w:val="24"/>
          <w:szCs w:val="24"/>
          <w:u w:val="none"/>
        </w:rPr>
        <w:t>202</w:t>
      </w: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年</w:t>
      </w:r>
      <w:r>
        <w:rPr>
          <w:rFonts w:hint="eastAsia" w:ascii="宋体" w:hAnsi="宋体" w:cs="宋体"/>
          <w:sz w:val="24"/>
          <w:szCs w:val="24"/>
          <w:u w:val="none"/>
          <w:lang w:val="en-US" w:eastAsia="zh-CN"/>
        </w:rPr>
        <w:t>5</w:t>
      </w:r>
      <w:r>
        <w:rPr>
          <w:rFonts w:hint="eastAsia" w:ascii="宋体" w:hAnsi="宋体" w:eastAsia="宋体" w:cs="宋体"/>
          <w:sz w:val="24"/>
          <w:szCs w:val="24"/>
          <w:u w:val="none"/>
        </w:rPr>
        <w:t>月</w:t>
      </w:r>
      <w:r>
        <w:rPr>
          <w:rFonts w:hint="eastAsia" w:ascii="宋体" w:hAnsi="宋体" w:eastAsia="宋体" w:cs="宋体"/>
          <w:sz w:val="24"/>
          <w:szCs w:val="24"/>
          <w:u w:val="none"/>
          <w:lang w:val="en-US" w:eastAsia="zh-CN"/>
        </w:rPr>
        <w:t>9</w:t>
      </w:r>
      <w:r>
        <w:rPr>
          <w:rFonts w:hint="eastAsia" w:ascii="宋体" w:hAnsi="宋体" w:eastAsia="宋体" w:cs="宋体"/>
          <w:sz w:val="24"/>
          <w:szCs w:val="24"/>
          <w:u w:val="none"/>
        </w:rPr>
        <w:t>日</w:t>
      </w:r>
    </w:p>
    <w:p>
      <w:pPr>
        <w:rPr>
          <w:rFonts w:hint="eastAsia" w:ascii="宋体" w:hAnsi="宋体" w:eastAsia="宋体" w:cs="宋体"/>
          <w:sz w:val="24"/>
          <w:szCs w:val="24"/>
          <w:u w:val="none"/>
        </w:rPr>
      </w:pPr>
      <w:r>
        <w:rPr>
          <w:rFonts w:hint="eastAsia" w:ascii="宋体" w:hAnsi="宋体" w:eastAsia="宋体" w:cs="宋体"/>
          <w:sz w:val="24"/>
          <w:szCs w:val="24"/>
          <w:u w:val="none"/>
        </w:rPr>
        <w:br w:type="page"/>
      </w:r>
    </w:p>
    <w:p>
      <w:pPr>
        <w:spacing w:line="560" w:lineRule="exact"/>
        <w:jc w:val="center"/>
        <w:outlineLvl w:val="0"/>
        <w:rPr>
          <w:rFonts w:ascii="新宋体" w:hAnsi="新宋体" w:eastAsia="新宋体" w:cs="新宋体"/>
          <w:b/>
          <w:bCs/>
          <w:sz w:val="30"/>
        </w:rPr>
      </w:pPr>
      <w:bookmarkStart w:id="3" w:name="_GoBack"/>
      <w:bookmarkEnd w:id="3"/>
    </w:p>
    <w:p>
      <w:pPr>
        <w:spacing w:line="360" w:lineRule="auto"/>
        <w:jc w:val="center"/>
        <w:outlineLvl w:val="0"/>
        <w:rPr>
          <w:rFonts w:hint="eastAsia" w:ascii="宋体" w:hAnsi="宋体" w:eastAsia="宋体" w:cs="宋体"/>
          <w:b/>
          <w:bCs w:val="0"/>
          <w:color w:val="000000"/>
          <w:sz w:val="36"/>
          <w:szCs w:val="36"/>
          <w:lang w:bidi="ar"/>
        </w:rPr>
      </w:pPr>
      <w:r>
        <w:rPr>
          <w:rFonts w:hint="eastAsia" w:ascii="宋体" w:hAnsi="宋体" w:eastAsia="宋体" w:cs="宋体"/>
          <w:b/>
          <w:bCs w:val="0"/>
          <w:color w:val="000000"/>
          <w:kern w:val="2"/>
          <w:sz w:val="36"/>
          <w:szCs w:val="36"/>
          <w:lang w:val="en-US" w:eastAsia="zh-CN" w:bidi="ar"/>
        </w:rPr>
        <w:t>二、</w:t>
      </w:r>
      <w:r>
        <w:rPr>
          <w:rFonts w:hint="eastAsia" w:ascii="宋体" w:hAnsi="宋体" w:cs="宋体"/>
          <w:b/>
          <w:bCs w:val="0"/>
          <w:color w:val="000000"/>
          <w:kern w:val="2"/>
          <w:sz w:val="36"/>
          <w:szCs w:val="36"/>
          <w:lang w:val="en-US" w:eastAsia="zh-CN" w:bidi="ar"/>
        </w:rPr>
        <w:t>响应</w:t>
      </w:r>
      <w:r>
        <w:rPr>
          <w:rFonts w:hint="eastAsia" w:ascii="宋体" w:hAnsi="宋体" w:eastAsia="宋体" w:cs="宋体"/>
          <w:b/>
          <w:bCs w:val="0"/>
          <w:color w:val="000000"/>
          <w:kern w:val="2"/>
          <w:sz w:val="36"/>
          <w:szCs w:val="36"/>
          <w:lang w:val="en-US" w:eastAsia="zh-CN" w:bidi="ar"/>
        </w:rPr>
        <w:t>人须知</w:t>
      </w:r>
    </w:p>
    <w:p>
      <w:pPr>
        <w:spacing w:line="560" w:lineRule="exact"/>
        <w:jc w:val="both"/>
        <w:outlineLvl w:val="0"/>
        <w:rPr>
          <w:rFonts w:ascii="新宋体" w:hAnsi="新宋体" w:eastAsia="新宋体" w:cs="新宋体"/>
          <w:b/>
          <w:bCs/>
          <w:sz w:val="30"/>
        </w:rPr>
      </w:pPr>
    </w:p>
    <w:p>
      <w:pPr>
        <w:pStyle w:val="25"/>
        <w:keepNext w:val="0"/>
        <w:keepLines w:val="0"/>
        <w:pageBreakBefore w:val="0"/>
        <w:widowControl w:val="0"/>
        <w:kinsoku/>
        <w:wordWrap/>
        <w:overflowPunct/>
        <w:topLinePunct w:val="0"/>
        <w:autoSpaceDE/>
        <w:autoSpaceDN/>
        <w:bidi w:val="0"/>
        <w:adjustRightInd/>
        <w:snapToGrid/>
        <w:spacing w:line="360" w:lineRule="auto"/>
        <w:ind w:left="22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响应人须知前附表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618"/>
        <w:gridCol w:w="5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pStyle w:val="26"/>
              <w:spacing w:before="41" w:line="360" w:lineRule="auto"/>
              <w:ind w:left="242" w:right="242"/>
              <w:jc w:val="center"/>
              <w:rPr>
                <w:rFonts w:hint="eastAsia"/>
                <w:b/>
                <w:sz w:val="24"/>
                <w:szCs w:val="24"/>
              </w:rPr>
            </w:pPr>
            <w:r>
              <w:rPr>
                <w:rFonts w:hint="eastAsia"/>
                <w:b/>
                <w:sz w:val="24"/>
                <w:szCs w:val="24"/>
              </w:rPr>
              <w:t>条款号</w:t>
            </w:r>
          </w:p>
        </w:tc>
        <w:tc>
          <w:tcPr>
            <w:tcW w:w="2618" w:type="dxa"/>
            <w:noWrap w:val="0"/>
            <w:vAlign w:val="center"/>
          </w:tcPr>
          <w:p>
            <w:pPr>
              <w:pStyle w:val="26"/>
              <w:spacing w:before="41" w:line="360" w:lineRule="auto"/>
              <w:ind w:left="144" w:right="144"/>
              <w:jc w:val="center"/>
              <w:rPr>
                <w:rFonts w:hint="eastAsia"/>
                <w:b/>
                <w:sz w:val="24"/>
                <w:szCs w:val="24"/>
              </w:rPr>
            </w:pPr>
            <w:r>
              <w:rPr>
                <w:rFonts w:hint="eastAsia"/>
                <w:b/>
                <w:sz w:val="24"/>
                <w:szCs w:val="24"/>
              </w:rPr>
              <w:t>条款名称</w:t>
            </w:r>
          </w:p>
        </w:tc>
        <w:tc>
          <w:tcPr>
            <w:tcW w:w="5736" w:type="dxa"/>
            <w:noWrap w:val="0"/>
            <w:vAlign w:val="top"/>
          </w:tcPr>
          <w:p>
            <w:pPr>
              <w:pStyle w:val="26"/>
              <w:spacing w:before="41" w:line="360" w:lineRule="auto"/>
              <w:ind w:left="1681" w:right="1679"/>
              <w:jc w:val="center"/>
              <w:rPr>
                <w:rFonts w:hint="eastAsia"/>
                <w:b/>
                <w:sz w:val="24"/>
                <w:szCs w:val="24"/>
              </w:rPr>
            </w:pPr>
            <w:r>
              <w:rPr>
                <w:rFonts w:hint="eastAsia"/>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1.1.3</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招标代理机构</w:t>
            </w:r>
          </w:p>
        </w:tc>
        <w:tc>
          <w:tcPr>
            <w:tcW w:w="5736"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cs="宋体"/>
                <w:color w:val="auto"/>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1.1.4</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p>
        </w:tc>
        <w:tc>
          <w:tcPr>
            <w:tcW w:w="5736"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cs="宋体"/>
                <w:color w:val="auto"/>
                <w:sz w:val="24"/>
                <w:szCs w:val="24"/>
              </w:rPr>
              <w:t>见</w:t>
            </w:r>
            <w:r>
              <w:rPr>
                <w:rFonts w:hint="eastAsia" w:ascii="宋体" w:hAnsi="宋体" w:eastAsia="宋体" w:cs="宋体"/>
                <w:sz w:val="24"/>
                <w:szCs w:val="24"/>
                <w:lang w:eastAsia="zh-CN"/>
              </w:rPr>
              <w:t>询比公告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1.1.5</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项目建设地点</w:t>
            </w:r>
          </w:p>
        </w:tc>
        <w:tc>
          <w:tcPr>
            <w:tcW w:w="5736"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cs="宋体"/>
                <w:color w:val="auto"/>
                <w:sz w:val="24"/>
                <w:szCs w:val="24"/>
              </w:rPr>
              <w:t>见</w:t>
            </w:r>
            <w:r>
              <w:rPr>
                <w:rFonts w:hint="eastAsia" w:ascii="宋体" w:hAnsi="宋体" w:eastAsia="宋体" w:cs="宋体"/>
                <w:sz w:val="24"/>
                <w:szCs w:val="24"/>
                <w:lang w:eastAsia="zh-CN"/>
              </w:rPr>
              <w:t>询比公告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1.1.6</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项目建设规模</w:t>
            </w:r>
          </w:p>
        </w:tc>
        <w:tc>
          <w:tcPr>
            <w:tcW w:w="5736"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cs="宋体"/>
                <w:color w:val="auto"/>
                <w:sz w:val="24"/>
                <w:szCs w:val="24"/>
              </w:rPr>
              <w:t>见</w:t>
            </w:r>
            <w:r>
              <w:rPr>
                <w:rFonts w:hint="eastAsia" w:ascii="宋体" w:hAnsi="宋体" w:eastAsia="宋体" w:cs="宋体"/>
                <w:sz w:val="24"/>
                <w:szCs w:val="24"/>
                <w:lang w:eastAsia="zh-CN"/>
              </w:rPr>
              <w:t>询比公告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1.1.7</w:t>
            </w:r>
          </w:p>
        </w:tc>
        <w:tc>
          <w:tcPr>
            <w:tcW w:w="2618" w:type="dxa"/>
            <w:noWrap w:val="0"/>
            <w:vAlign w:val="center"/>
          </w:tcPr>
          <w:p>
            <w:pPr>
              <w:spacing w:line="440" w:lineRule="exact"/>
              <w:rPr>
                <w:rFonts w:hint="default" w:ascii="宋体" w:hAnsi="宋体" w:eastAsia="宋体" w:cs="宋体"/>
                <w:sz w:val="24"/>
                <w:szCs w:val="24"/>
                <w:lang w:val="en-US" w:eastAsia="zh-CN"/>
              </w:rPr>
            </w:pPr>
            <w:r>
              <w:rPr>
                <w:rFonts w:hint="eastAsia" w:ascii="宋体" w:hAnsi="宋体" w:eastAsia="宋体" w:cs="宋体"/>
                <w:sz w:val="24"/>
                <w:szCs w:val="24"/>
                <w:lang w:eastAsia="zh-CN"/>
              </w:rPr>
              <w:t>项目</w:t>
            </w:r>
            <w:r>
              <w:rPr>
                <w:rFonts w:hint="eastAsia" w:ascii="宋体" w:hAnsi="宋体" w:eastAsia="宋体" w:cs="宋体"/>
                <w:sz w:val="24"/>
                <w:szCs w:val="24"/>
                <w:lang w:val="en-US" w:eastAsia="zh-CN"/>
              </w:rPr>
              <w:t>预算</w:t>
            </w:r>
          </w:p>
        </w:tc>
        <w:tc>
          <w:tcPr>
            <w:tcW w:w="5736"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cs="宋体"/>
                <w:color w:val="auto"/>
                <w:sz w:val="24"/>
                <w:szCs w:val="24"/>
              </w:rPr>
              <w:t>见</w:t>
            </w:r>
            <w:r>
              <w:rPr>
                <w:rFonts w:hint="eastAsia" w:ascii="宋体" w:hAnsi="宋体" w:eastAsia="宋体" w:cs="宋体"/>
                <w:sz w:val="24"/>
                <w:szCs w:val="24"/>
                <w:lang w:eastAsia="zh-CN"/>
              </w:rPr>
              <w:t>询比公告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1.2.1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资金来源</w:t>
            </w:r>
          </w:p>
        </w:tc>
        <w:tc>
          <w:tcPr>
            <w:tcW w:w="5736"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1.2.2</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资金落实情况</w:t>
            </w:r>
          </w:p>
        </w:tc>
        <w:tc>
          <w:tcPr>
            <w:tcW w:w="5736"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cs="宋体"/>
                <w:color w:val="auto"/>
                <w:sz w:val="24"/>
                <w:szCs w:val="24"/>
              </w:rPr>
              <w:t>见</w:t>
            </w:r>
            <w:r>
              <w:rPr>
                <w:rFonts w:hint="eastAsia" w:ascii="宋体" w:hAnsi="宋体" w:eastAsia="宋体" w:cs="宋体"/>
                <w:color w:val="auto"/>
                <w:sz w:val="24"/>
                <w:szCs w:val="24"/>
                <w:lang w:eastAsia="zh-CN"/>
              </w:rPr>
              <w:t>询比公告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1.3.1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比选范围</w:t>
            </w:r>
          </w:p>
        </w:tc>
        <w:tc>
          <w:tcPr>
            <w:tcW w:w="5736" w:type="dxa"/>
            <w:noWrap w:val="0"/>
            <w:vAlign w:val="center"/>
          </w:tcPr>
          <w:p>
            <w:pPr>
              <w:spacing w:before="110" w:line="440" w:lineRule="exact"/>
              <w:rPr>
                <w:rFonts w:hint="eastAsia" w:ascii="宋体" w:hAnsi="宋体" w:cs="宋体"/>
                <w:sz w:val="24"/>
                <w:szCs w:val="24"/>
              </w:rPr>
            </w:pPr>
            <w:r>
              <w:rPr>
                <w:rFonts w:hint="eastAsia" w:ascii="宋体" w:hAnsi="宋体" w:cs="宋体"/>
                <w:color w:val="auto"/>
                <w:sz w:val="24"/>
                <w:szCs w:val="24"/>
              </w:rPr>
              <w:t>见</w:t>
            </w:r>
            <w:r>
              <w:rPr>
                <w:rFonts w:hint="eastAsia" w:ascii="宋体" w:hAnsi="宋体" w:eastAsia="宋体" w:cs="宋体"/>
                <w:color w:val="auto"/>
                <w:sz w:val="24"/>
                <w:szCs w:val="24"/>
                <w:lang w:eastAsia="zh-CN"/>
              </w:rPr>
              <w:t>询比公告</w:t>
            </w:r>
            <w:r>
              <w:rPr>
                <w:rFonts w:hint="eastAsia" w:ascii="宋体" w:hAnsi="宋体" w:cs="宋体"/>
                <w:color w:val="auto"/>
                <w:sz w:val="24"/>
                <w:szCs w:val="24"/>
              </w:rPr>
              <w:t>和</w:t>
            </w:r>
            <w:r>
              <w:rPr>
                <w:rFonts w:hint="eastAsia" w:ascii="宋体" w:hAnsi="宋体" w:eastAsia="宋体" w:cs="宋体"/>
                <w:sz w:val="24"/>
                <w:szCs w:val="24"/>
                <w:lang w:eastAsia="zh-CN"/>
              </w:rPr>
              <w:t>采购人</w:t>
            </w: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1.3.3</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养护</w:t>
            </w:r>
            <w:r>
              <w:rPr>
                <w:rFonts w:hint="eastAsia" w:ascii="宋体" w:hAnsi="宋体" w:eastAsia="宋体" w:cs="宋体"/>
                <w:sz w:val="24"/>
                <w:szCs w:val="24"/>
                <w:lang w:eastAsia="zh-CN"/>
              </w:rPr>
              <w:t>质量标准</w:t>
            </w:r>
          </w:p>
        </w:tc>
        <w:tc>
          <w:tcPr>
            <w:tcW w:w="5736" w:type="dxa"/>
            <w:noWrap w:val="0"/>
            <w:vAlign w:val="top"/>
          </w:tcPr>
          <w:p>
            <w:pPr>
              <w:spacing w:before="107" w:line="440" w:lineRule="exact"/>
              <w:rPr>
                <w:rFonts w:hint="eastAsia" w:ascii="宋体" w:hAnsi="宋体" w:eastAsia="宋体" w:cs="宋体"/>
                <w:sz w:val="24"/>
                <w:szCs w:val="24"/>
                <w:lang w:eastAsia="zh-CN"/>
              </w:rPr>
            </w:pPr>
            <w:r>
              <w:rPr>
                <w:rFonts w:hint="eastAsia" w:ascii="宋体" w:hAnsi="宋体" w:cs="宋体"/>
                <w:sz w:val="24"/>
                <w:szCs w:val="24"/>
              </w:rPr>
              <w:t>满足相关规范要求</w:t>
            </w:r>
            <w:r>
              <w:rPr>
                <w:rFonts w:hint="eastAsia" w:ascii="宋体" w:hAnsi="宋体" w:cs="宋体"/>
                <w:sz w:val="24"/>
                <w:szCs w:val="24"/>
                <w:lang w:eastAsia="zh-CN"/>
              </w:rPr>
              <w:t>，</w:t>
            </w:r>
            <w:r>
              <w:rPr>
                <w:rFonts w:hint="eastAsia" w:ascii="宋体" w:hAnsi="宋体" w:cs="宋体"/>
                <w:sz w:val="24"/>
                <w:szCs w:val="24"/>
              </w:rPr>
              <w:t>《安徽省园林绿化养护管理标准》（DB34/T 5016-2015）、《黄山市城市园林绿化导则》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1.4.1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响应人资质条件、能力</w:t>
            </w:r>
          </w:p>
        </w:tc>
        <w:tc>
          <w:tcPr>
            <w:tcW w:w="5736" w:type="dxa"/>
            <w:noWrap w:val="0"/>
            <w:vAlign w:val="center"/>
          </w:tcPr>
          <w:p>
            <w:pPr>
              <w:spacing w:line="440" w:lineRule="exact"/>
              <w:ind w:right="108"/>
              <w:rPr>
                <w:rFonts w:hint="eastAsia" w:ascii="宋体" w:hAnsi="宋体" w:eastAsia="宋体" w:cs="宋体"/>
                <w:sz w:val="24"/>
                <w:szCs w:val="24"/>
                <w:lang w:eastAsia="zh-CN"/>
              </w:rPr>
            </w:pPr>
            <w:r>
              <w:rPr>
                <w:rFonts w:hint="eastAsia" w:ascii="宋体" w:hAnsi="宋体" w:eastAsia="宋体" w:cs="宋体"/>
                <w:sz w:val="24"/>
                <w:szCs w:val="24"/>
                <w:lang w:eastAsia="zh-CN"/>
              </w:rPr>
              <w:t>见询比公告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545" w:type="dxa"/>
            <w:noWrap w:val="0"/>
            <w:vAlign w:val="center"/>
          </w:tcPr>
          <w:p>
            <w:pPr>
              <w:spacing w:line="440" w:lineRule="exact"/>
              <w:rPr>
                <w:rFonts w:hint="eastAsia" w:ascii="宋体" w:hAnsi="宋体" w:eastAsia="宋体" w:cs="宋体"/>
                <w:sz w:val="24"/>
                <w:szCs w:val="24"/>
                <w:lang w:eastAsia="zh-CN"/>
              </w:rPr>
            </w:pPr>
          </w:p>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1.4.2</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是否接受联合体响应</w:t>
            </w:r>
          </w:p>
        </w:tc>
        <w:tc>
          <w:tcPr>
            <w:tcW w:w="5736" w:type="dxa"/>
            <w:noWrap w:val="0"/>
            <w:vAlign w:val="center"/>
          </w:tcPr>
          <w:p>
            <w:pPr>
              <w:spacing w:before="54" w:line="440" w:lineRule="exact"/>
              <w:ind w:right="1178"/>
              <w:rPr>
                <w:rFonts w:hint="eastAsia" w:ascii="宋体" w:hAnsi="宋体" w:eastAsia="宋体" w:cs="宋体"/>
                <w:sz w:val="24"/>
                <w:szCs w:val="24"/>
                <w:lang w:eastAsia="zh-CN"/>
              </w:rPr>
            </w:pPr>
            <w:r>
              <w:rPr>
                <w:rFonts w:hint="eastAsia" w:ascii="宋体" w:hAnsi="宋体" w:eastAsia="宋体" w:cs="宋体"/>
                <w:sz w:val="24"/>
                <w:szCs w:val="24"/>
                <w:lang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1.4.</w:t>
            </w:r>
            <w:r>
              <w:rPr>
                <w:rFonts w:hint="eastAsia" w:ascii="宋体" w:hAnsi="宋体" w:eastAsia="宋体" w:cs="宋体"/>
                <w:sz w:val="24"/>
                <w:szCs w:val="24"/>
                <w:lang w:val="en-US" w:eastAsia="zh-CN"/>
              </w:rPr>
              <w:t>2</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响应人不得存在的其他情形</w:t>
            </w:r>
          </w:p>
        </w:tc>
        <w:tc>
          <w:tcPr>
            <w:tcW w:w="5736" w:type="dxa"/>
            <w:noWrap w:val="0"/>
            <w:vAlign w:val="center"/>
          </w:tcPr>
          <w:p>
            <w:pPr>
              <w:spacing w:line="440" w:lineRule="exact"/>
              <w:rPr>
                <w:rFonts w:hint="eastAsia" w:ascii="宋体" w:hAnsi="宋体" w:cs="宋体"/>
                <w:sz w:val="24"/>
                <w:szCs w:val="24"/>
              </w:rPr>
            </w:pPr>
            <w:r>
              <w:rPr>
                <w:rFonts w:hint="eastAsia" w:ascii="宋体" w:hAnsi="宋体" w:cs="宋体"/>
                <w:sz w:val="24"/>
                <w:szCs w:val="24"/>
                <w:lang w:eastAsia="zh-CN"/>
              </w:rPr>
              <w:t>见</w:t>
            </w:r>
            <w:r>
              <w:rPr>
                <w:rFonts w:hint="eastAsia" w:ascii="宋体" w:hAnsi="宋体" w:eastAsia="宋体" w:cs="宋体"/>
                <w:sz w:val="24"/>
                <w:szCs w:val="24"/>
                <w:lang w:eastAsia="zh-CN"/>
              </w:rPr>
              <w:t>询比公告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1.9.1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踏勘现场</w:t>
            </w:r>
          </w:p>
        </w:tc>
        <w:tc>
          <w:tcPr>
            <w:tcW w:w="5736" w:type="dxa"/>
            <w:noWrap w:val="0"/>
            <w:vAlign w:val="top"/>
          </w:tcPr>
          <w:p>
            <w:pPr>
              <w:spacing w:line="440" w:lineRule="exact"/>
              <w:ind w:right="144"/>
              <w:rPr>
                <w:rFonts w:hint="default" w:ascii="宋体" w:hAnsi="宋体" w:eastAsia="宋体" w:cs="宋体"/>
                <w:sz w:val="24"/>
                <w:szCs w:val="24"/>
                <w:lang w:val="en-US" w:eastAsia="zh-CN"/>
              </w:rPr>
            </w:pPr>
            <w:r>
              <w:rPr>
                <w:rFonts w:hint="eastAsia" w:ascii="宋体" w:hAnsi="宋体" w:eastAsia="宋体" w:cs="宋体"/>
                <w:sz w:val="24"/>
                <w:szCs w:val="24"/>
                <w:lang w:eastAsia="zh-CN"/>
              </w:rPr>
              <w:t>不组织，响应人自行踏勘</w:t>
            </w:r>
            <w:r>
              <w:rPr>
                <w:rFonts w:hint="eastAsia" w:ascii="宋体" w:hAnsi="宋体" w:cs="宋体"/>
                <w:sz w:val="24"/>
                <w:szCs w:val="24"/>
                <w:lang w:eastAsia="zh-CN"/>
              </w:rPr>
              <w:t>，</w:t>
            </w:r>
            <w:r>
              <w:rPr>
                <w:rFonts w:hint="eastAsia" w:ascii="宋体" w:hAnsi="宋体" w:cs="宋体"/>
                <w:sz w:val="24"/>
                <w:szCs w:val="24"/>
                <w:lang w:val="en-US" w:eastAsia="zh-CN"/>
              </w:rPr>
              <w:t>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1.10.1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响应预备会</w:t>
            </w:r>
          </w:p>
        </w:tc>
        <w:tc>
          <w:tcPr>
            <w:tcW w:w="5736" w:type="dxa"/>
            <w:noWrap w:val="0"/>
            <w:vAlign w:val="center"/>
          </w:tcPr>
          <w:p>
            <w:pPr>
              <w:spacing w:before="20" w:line="440" w:lineRule="exact"/>
              <w:ind w:right="1178"/>
              <w:rPr>
                <w:rFonts w:hint="eastAsia" w:ascii="宋体" w:hAnsi="宋体" w:eastAsia="宋体" w:cs="宋体"/>
                <w:sz w:val="24"/>
                <w:szCs w:val="24"/>
                <w:lang w:eastAsia="zh-CN"/>
              </w:rPr>
            </w:pPr>
            <w:r>
              <w:rPr>
                <w:rFonts w:hint="eastAsia" w:ascii="宋体" w:hAnsi="宋体" w:eastAsia="宋体" w:cs="宋体"/>
                <w:sz w:val="24"/>
                <w:szCs w:val="24"/>
                <w:lang w:eastAsia="zh-CN"/>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1.11.1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分包</w:t>
            </w:r>
          </w:p>
        </w:tc>
        <w:tc>
          <w:tcPr>
            <w:tcW w:w="5736" w:type="dxa"/>
            <w:noWrap w:val="0"/>
            <w:vAlign w:val="top"/>
          </w:tcPr>
          <w:p>
            <w:pPr>
              <w:spacing w:before="54" w:line="440" w:lineRule="exact"/>
              <w:ind w:right="1178"/>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2.2.1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响应人要求澄清询比文件</w:t>
            </w:r>
          </w:p>
        </w:tc>
        <w:tc>
          <w:tcPr>
            <w:tcW w:w="5736" w:type="dxa"/>
            <w:noWrap w:val="0"/>
            <w:vAlign w:val="center"/>
          </w:tcPr>
          <w:p>
            <w:pPr>
              <w:spacing w:line="440" w:lineRule="exact"/>
              <w:rPr>
                <w:rFonts w:hint="eastAsia" w:ascii="宋体" w:hAnsi="宋体" w:cs="宋体"/>
                <w:sz w:val="24"/>
                <w:szCs w:val="24"/>
                <w:lang w:eastAsia="zh-CN"/>
              </w:rPr>
            </w:pPr>
            <w:r>
              <w:rPr>
                <w:rFonts w:hint="eastAsia" w:ascii="宋体" w:hAnsi="宋体" w:cs="宋体"/>
                <w:sz w:val="24"/>
                <w:szCs w:val="24"/>
              </w:rPr>
              <w:t>时间：递交响应文件的截止之日3日前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2.2.2</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询比文件澄清发出的形式</w:t>
            </w:r>
          </w:p>
        </w:tc>
        <w:tc>
          <w:tcPr>
            <w:tcW w:w="5736" w:type="dxa"/>
            <w:noWrap w:val="0"/>
            <w:vAlign w:val="center"/>
          </w:tcPr>
          <w:p>
            <w:pPr>
              <w:spacing w:line="440" w:lineRule="exact"/>
              <w:rPr>
                <w:rFonts w:hint="default" w:ascii="宋体" w:hAnsi="宋体" w:cs="宋体"/>
                <w:sz w:val="24"/>
                <w:szCs w:val="24"/>
              </w:rPr>
            </w:pPr>
            <w:r>
              <w:rPr>
                <w:rFonts w:hint="eastAsia" w:ascii="宋体" w:hAnsi="宋体" w:eastAsia="宋体" w:cs="宋体"/>
                <w:sz w:val="24"/>
                <w:szCs w:val="24"/>
                <w:lang w:val="en-US" w:eastAsia="zh-CN"/>
              </w:rPr>
              <w:t>网站通知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2.3.1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询比文件修改发出的形式</w:t>
            </w:r>
          </w:p>
        </w:tc>
        <w:tc>
          <w:tcPr>
            <w:tcW w:w="5736" w:type="dxa"/>
            <w:noWrap w:val="0"/>
            <w:vAlign w:val="center"/>
          </w:tcPr>
          <w:p>
            <w:pPr>
              <w:spacing w:before="12" w:line="440" w:lineRule="exact"/>
              <w:rPr>
                <w:rFonts w:hint="eastAsia" w:ascii="宋体" w:hAnsi="宋体" w:eastAsia="宋体" w:cs="宋体"/>
                <w:b w:val="0"/>
                <w:sz w:val="24"/>
                <w:szCs w:val="24"/>
                <w:lang w:eastAsia="zh-CN"/>
              </w:rPr>
            </w:pPr>
            <w:r>
              <w:rPr>
                <w:rFonts w:hint="eastAsia" w:ascii="宋体" w:hAnsi="宋体" w:eastAsia="宋体" w:cs="宋体"/>
                <w:sz w:val="24"/>
                <w:szCs w:val="24"/>
                <w:lang w:val="en-US" w:eastAsia="zh-CN"/>
              </w:rPr>
              <w:t>网站通知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cs="宋体"/>
                <w:sz w:val="24"/>
                <w:szCs w:val="24"/>
                <w:lang w:eastAsia="zh-CN"/>
              </w:rPr>
            </w:pPr>
            <w:r>
              <w:rPr>
                <w:rFonts w:hint="eastAsia" w:ascii="宋体" w:hAnsi="宋体" w:eastAsia="宋体" w:cs="宋体"/>
                <w:sz w:val="24"/>
                <w:szCs w:val="24"/>
                <w:lang w:eastAsia="zh-CN"/>
              </w:rPr>
              <w:t>3.2.3</w:t>
            </w:r>
          </w:p>
        </w:tc>
        <w:tc>
          <w:tcPr>
            <w:tcW w:w="2618" w:type="dxa"/>
            <w:noWrap w:val="0"/>
            <w:vAlign w:val="center"/>
          </w:tcPr>
          <w:p>
            <w:pPr>
              <w:spacing w:line="440" w:lineRule="exact"/>
              <w:rPr>
                <w:rFonts w:hint="eastAsia" w:ascii="宋体" w:hAnsi="宋体" w:cs="宋体"/>
                <w:sz w:val="24"/>
                <w:szCs w:val="24"/>
              </w:rPr>
            </w:pPr>
            <w:r>
              <w:rPr>
                <w:rFonts w:hint="eastAsia" w:ascii="宋体" w:hAnsi="宋体" w:cs="宋体"/>
                <w:color w:val="auto"/>
                <w:sz w:val="24"/>
                <w:szCs w:val="24"/>
              </w:rPr>
              <w:t>报价方式</w:t>
            </w:r>
          </w:p>
        </w:tc>
        <w:tc>
          <w:tcPr>
            <w:tcW w:w="5736" w:type="dxa"/>
            <w:noWrap w:val="0"/>
            <w:vAlign w:val="center"/>
          </w:tcPr>
          <w:p>
            <w:pPr>
              <w:spacing w:line="440" w:lineRule="exact"/>
              <w:rPr>
                <w:rFonts w:hint="default" w:ascii="宋体" w:hAnsi="宋体" w:cs="宋体"/>
                <w:sz w:val="24"/>
                <w:szCs w:val="24"/>
                <w:lang w:val="en-US"/>
              </w:rPr>
            </w:pPr>
            <w:r>
              <w:rPr>
                <w:rFonts w:hint="eastAsia" w:ascii="宋体" w:hAnsi="宋体" w:cs="宋体"/>
                <w:color w:val="auto"/>
                <w:sz w:val="24"/>
                <w:szCs w:val="24"/>
                <w:lang w:val="en-US" w:eastAsia="zh-CN"/>
              </w:rPr>
              <w:t>固定</w:t>
            </w:r>
            <w:r>
              <w:rPr>
                <w:rFonts w:hint="eastAsia" w:ascii="宋体" w:hAnsi="宋体" w:eastAsia="宋体" w:cs="宋体"/>
                <w:sz w:val="24"/>
                <w:szCs w:val="24"/>
                <w:lang w:val="en-US" w:eastAsia="zh-CN"/>
              </w:rPr>
              <w:t>单价（含税，税率响应时须提供税率）</w:t>
            </w:r>
            <w:r>
              <w:rPr>
                <w:rFonts w:hint="eastAsia" w:ascii="宋体" w:hAnsi="宋体" w:cs="宋体"/>
                <w:sz w:val="24"/>
                <w:szCs w:val="24"/>
                <w:lang w:val="en-US" w:eastAsia="zh-CN"/>
              </w:rPr>
              <w:t>，分第一年、第二和第三年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3.2.4</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最高响应限价</w:t>
            </w:r>
          </w:p>
        </w:tc>
        <w:tc>
          <w:tcPr>
            <w:tcW w:w="5736" w:type="dxa"/>
            <w:noWrap w:val="0"/>
            <w:vAlign w:val="top"/>
          </w:tcPr>
          <w:p>
            <w:pPr>
              <w:spacing w:before="107" w:line="440" w:lineRule="exact"/>
              <w:ind w:right="144"/>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见询比公告，</w:t>
            </w:r>
            <w:r>
              <w:rPr>
                <w:rFonts w:hint="eastAsia" w:ascii="宋体" w:hAnsi="宋体" w:eastAsia="宋体" w:cs="宋体"/>
                <w:sz w:val="24"/>
                <w:szCs w:val="24"/>
                <w:lang w:val="en-US" w:eastAsia="zh-CN"/>
              </w:rPr>
              <w:t>高于控制单价</w:t>
            </w:r>
            <w:r>
              <w:rPr>
                <w:rFonts w:hint="eastAsia" w:ascii="宋体" w:hAnsi="宋体" w:eastAsia="宋体" w:cs="宋体"/>
                <w:color w:val="auto"/>
                <w:sz w:val="24"/>
                <w:szCs w:val="24"/>
                <w:lang w:eastAsia="zh-CN"/>
              </w:rPr>
              <w:t>作无效</w:t>
            </w:r>
            <w:r>
              <w:rPr>
                <w:rFonts w:hint="eastAsia" w:ascii="宋体" w:hAnsi="宋体" w:eastAsia="宋体" w:cs="宋体"/>
                <w:sz w:val="24"/>
                <w:szCs w:val="24"/>
                <w:lang w:val="en-US" w:eastAsia="zh-CN"/>
              </w:rPr>
              <w:t>响应</w:t>
            </w:r>
            <w:r>
              <w:rPr>
                <w:rFonts w:hint="eastAsia" w:ascii="宋体" w:hAnsi="宋体" w:eastAsia="宋体" w:cs="宋体"/>
                <w:color w:val="auto"/>
                <w:sz w:val="24"/>
                <w:szCs w:val="24"/>
                <w:lang w:eastAsia="zh-CN"/>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3.3.1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响应有效期</w:t>
            </w:r>
          </w:p>
        </w:tc>
        <w:tc>
          <w:tcPr>
            <w:tcW w:w="5736" w:type="dxa"/>
            <w:noWrap w:val="0"/>
            <w:vAlign w:val="center"/>
          </w:tcPr>
          <w:p>
            <w:pPr>
              <w:spacing w:line="440" w:lineRule="exact"/>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0日历天（从</w:t>
            </w:r>
            <w:r>
              <w:rPr>
                <w:rFonts w:hint="eastAsia" w:ascii="宋体" w:hAnsi="宋体" w:eastAsia="宋体" w:cs="宋体"/>
                <w:sz w:val="24"/>
                <w:szCs w:val="24"/>
                <w:lang w:eastAsia="zh-CN"/>
              </w:rPr>
              <w:t>响应</w:t>
            </w:r>
            <w:r>
              <w:rPr>
                <w:rFonts w:hint="eastAsia" w:ascii="宋体" w:hAnsi="宋体" w:cs="宋体"/>
                <w:sz w:val="24"/>
                <w:szCs w:val="24"/>
              </w:rPr>
              <w:t>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3.4</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近年完成的类似项目情况的时间要求</w:t>
            </w:r>
          </w:p>
        </w:tc>
        <w:tc>
          <w:tcPr>
            <w:tcW w:w="5736" w:type="dxa"/>
            <w:noWrap w:val="0"/>
            <w:vAlign w:val="center"/>
          </w:tcPr>
          <w:p>
            <w:pPr>
              <w:spacing w:line="440" w:lineRule="exact"/>
              <w:rPr>
                <w:rFonts w:hint="eastAsia" w:ascii="宋体" w:hAnsi="宋体" w:cs="宋体"/>
                <w:sz w:val="24"/>
                <w:szCs w:val="24"/>
              </w:rPr>
            </w:pPr>
            <w:r>
              <w:rPr>
                <w:rFonts w:hint="eastAsia" w:ascii="宋体" w:hAnsi="宋体" w:cs="宋体"/>
                <w:sz w:val="24"/>
                <w:szCs w:val="24"/>
                <w:lang w:val="en-US" w:eastAsia="zh-CN"/>
              </w:rPr>
              <w:t>自</w:t>
            </w:r>
            <w:r>
              <w:rPr>
                <w:rFonts w:hint="eastAsia" w:ascii="宋体" w:hAnsi="宋体" w:cs="宋体"/>
                <w:sz w:val="24"/>
                <w:szCs w:val="24"/>
                <w:highlight w:val="none"/>
              </w:rPr>
              <w:t>20</w:t>
            </w:r>
            <w:r>
              <w:rPr>
                <w:rFonts w:hint="eastAsia" w:ascii="宋体" w:hAnsi="宋体" w:cs="宋体"/>
                <w:sz w:val="24"/>
                <w:szCs w:val="24"/>
                <w:highlight w:val="none"/>
                <w:lang w:val="en-US" w:eastAsia="zh-CN"/>
              </w:rPr>
              <w:t>2</w:t>
            </w:r>
            <w:r>
              <w:rPr>
                <w:rFonts w:hint="eastAsia" w:ascii="宋体" w:hAnsi="宋体" w:cs="宋体"/>
                <w:sz w:val="24"/>
                <w:szCs w:val="24"/>
                <w:lang w:val="en-US" w:eastAsia="zh-CN"/>
              </w:rPr>
              <w:t>2</w:t>
            </w:r>
            <w:r>
              <w:rPr>
                <w:rFonts w:hint="eastAsia" w:ascii="宋体" w:hAnsi="宋体" w:cs="宋体"/>
                <w:sz w:val="24"/>
                <w:szCs w:val="24"/>
                <w:highlight w:val="none"/>
              </w:rPr>
              <w:t>年1月1日至</w:t>
            </w:r>
            <w:r>
              <w:rPr>
                <w:rFonts w:hint="eastAsia" w:ascii="宋体" w:hAnsi="宋体" w:cs="宋体"/>
                <w:sz w:val="24"/>
                <w:szCs w:val="24"/>
                <w:highlight w:val="none"/>
                <w:lang w:val="en-US" w:eastAsia="zh-CN"/>
              </w:rPr>
              <w:t>响应文件递交</w:t>
            </w:r>
            <w:r>
              <w:rPr>
                <w:rFonts w:hint="eastAsia" w:ascii="宋体" w:hAnsi="宋体" w:cs="宋体"/>
                <w:sz w:val="24"/>
                <w:szCs w:val="24"/>
                <w:highlight w:val="none"/>
              </w:rPr>
              <w:t>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cs="宋体"/>
                <w:sz w:val="24"/>
                <w:szCs w:val="24"/>
                <w:lang w:eastAsia="zh-CN"/>
              </w:rPr>
            </w:pPr>
            <w:r>
              <w:rPr>
                <w:rFonts w:hint="eastAsia" w:ascii="宋体" w:hAnsi="宋体" w:eastAsia="宋体" w:cs="宋体"/>
                <w:sz w:val="24"/>
                <w:szCs w:val="24"/>
                <w:lang w:eastAsia="zh-CN"/>
              </w:rPr>
              <w:t>3.4.1</w:t>
            </w:r>
          </w:p>
        </w:tc>
        <w:tc>
          <w:tcPr>
            <w:tcW w:w="2618" w:type="dxa"/>
            <w:noWrap w:val="0"/>
            <w:vAlign w:val="center"/>
          </w:tcPr>
          <w:p>
            <w:pPr>
              <w:spacing w:line="440" w:lineRule="exact"/>
              <w:rPr>
                <w:rFonts w:hint="eastAsia" w:ascii="宋体" w:hAnsi="宋体" w:cs="宋体"/>
                <w:sz w:val="24"/>
                <w:szCs w:val="24"/>
                <w:lang w:eastAsia="zh-CN"/>
              </w:rPr>
            </w:pPr>
            <w:r>
              <w:rPr>
                <w:rFonts w:hint="eastAsia" w:ascii="宋体" w:hAnsi="宋体" w:eastAsia="宋体" w:cs="宋体"/>
                <w:sz w:val="24"/>
                <w:szCs w:val="24"/>
                <w:lang w:eastAsia="zh-CN"/>
              </w:rPr>
              <w:t>响应保证金</w:t>
            </w:r>
          </w:p>
        </w:tc>
        <w:tc>
          <w:tcPr>
            <w:tcW w:w="5736" w:type="dxa"/>
            <w:noWrap w:val="0"/>
            <w:vAlign w:val="center"/>
          </w:tcPr>
          <w:p>
            <w:pPr>
              <w:spacing w:line="440" w:lineRule="exact"/>
              <w:rPr>
                <w:rFonts w:hint="eastAsia" w:ascii="宋体" w:hAnsi="宋体" w:cs="宋体"/>
                <w:sz w:val="24"/>
                <w:szCs w:val="24"/>
              </w:rPr>
            </w:pPr>
            <w:r>
              <w:rPr>
                <w:rFonts w:hint="eastAsia" w:ascii="宋体" w:hAnsi="宋体" w:cs="宋体"/>
                <w:sz w:val="24"/>
                <w:szCs w:val="24"/>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3.6</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是否允许递交备选响应方案</w:t>
            </w:r>
          </w:p>
        </w:tc>
        <w:tc>
          <w:tcPr>
            <w:tcW w:w="5736" w:type="dxa"/>
            <w:noWrap w:val="0"/>
            <w:vAlign w:val="center"/>
          </w:tcPr>
          <w:p>
            <w:pPr>
              <w:spacing w:before="52" w:line="440" w:lineRule="exact"/>
              <w:ind w:left="103" w:right="1178"/>
              <w:rPr>
                <w:rFonts w:hint="eastAsia" w:ascii="宋体" w:hAnsi="宋体" w:eastAsia="宋体" w:cs="宋体"/>
                <w:sz w:val="24"/>
                <w:szCs w:val="24"/>
                <w:lang w:eastAsia="zh-CN"/>
              </w:rPr>
            </w:pPr>
            <w:r>
              <w:rPr>
                <w:rFonts w:hint="eastAsia" w:ascii="宋体" w:hAnsi="宋体" w:eastAsia="宋体" w:cs="宋体"/>
                <w:sz w:val="24"/>
                <w:szCs w:val="24"/>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3.7</w:t>
            </w:r>
            <w:r>
              <w:rPr>
                <w:rFonts w:hint="eastAsia" w:ascii="宋体" w:hAnsi="宋体" w:eastAsia="宋体" w:cs="宋体"/>
                <w:b/>
                <w:bCs/>
                <w:sz w:val="24"/>
                <w:szCs w:val="24"/>
                <w:lang w:val="en-US" w:eastAsia="zh-CN"/>
              </w:rPr>
              <w:t>.1</w:t>
            </w:r>
          </w:p>
        </w:tc>
        <w:tc>
          <w:tcPr>
            <w:tcW w:w="2618" w:type="dxa"/>
            <w:noWrap w:val="0"/>
            <w:vAlign w:val="center"/>
          </w:tcPr>
          <w:p>
            <w:pPr>
              <w:spacing w:line="44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响应文件副本份数及其他要求</w:t>
            </w:r>
          </w:p>
        </w:tc>
        <w:tc>
          <w:tcPr>
            <w:tcW w:w="5736" w:type="dxa"/>
            <w:noWrap w:val="0"/>
            <w:vAlign w:val="center"/>
          </w:tcPr>
          <w:p>
            <w:pPr>
              <w:spacing w:line="440" w:lineRule="exact"/>
              <w:rPr>
                <w:rFonts w:hint="eastAsia" w:ascii="宋体" w:hAnsi="宋体" w:cs="宋体"/>
                <w:b/>
                <w:bCs/>
                <w:sz w:val="24"/>
                <w:szCs w:val="24"/>
              </w:rPr>
            </w:pPr>
            <w:r>
              <w:rPr>
                <w:rFonts w:hint="eastAsia" w:ascii="宋体" w:hAnsi="宋体" w:cs="宋体"/>
                <w:b/>
                <w:bCs/>
                <w:sz w:val="24"/>
                <w:szCs w:val="24"/>
              </w:rPr>
              <w:t>响应文件（纸</w:t>
            </w:r>
            <w:r>
              <w:rPr>
                <w:rFonts w:hint="eastAsia" w:ascii="宋体" w:hAnsi="宋体" w:cs="宋体"/>
                <w:b/>
                <w:bCs/>
                <w:sz w:val="24"/>
                <w:szCs w:val="24"/>
                <w:lang w:val="en-US" w:eastAsia="zh-CN"/>
              </w:rPr>
              <w:t>质</w:t>
            </w:r>
            <w:r>
              <w:rPr>
                <w:rFonts w:hint="eastAsia" w:ascii="宋体" w:hAnsi="宋体" w:cs="宋体"/>
                <w:b/>
                <w:bCs/>
                <w:sz w:val="24"/>
                <w:szCs w:val="24"/>
              </w:rPr>
              <w:t>）：正本1份</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胶装</w:t>
            </w:r>
            <w:r>
              <w:rPr>
                <w:rFonts w:hint="eastAsia" w:ascii="宋体" w:hAnsi="宋体" w:cs="宋体"/>
                <w:b/>
                <w:bCs/>
                <w:sz w:val="24"/>
                <w:szCs w:val="24"/>
                <w:lang w:eastAsia="zh-CN"/>
              </w:rPr>
              <w:t>，</w:t>
            </w:r>
            <w:r>
              <w:rPr>
                <w:rFonts w:hint="eastAsia" w:ascii="宋体" w:hAnsi="宋体" w:eastAsia="宋体" w:cs="宋体"/>
                <w:b/>
                <w:bCs/>
                <w:sz w:val="24"/>
                <w:szCs w:val="24"/>
                <w:lang w:val="en-US" w:eastAsia="zh-CN"/>
              </w:rPr>
              <w:t>档案袋</w:t>
            </w:r>
            <w:r>
              <w:rPr>
                <w:rFonts w:hint="eastAsia" w:ascii="宋体" w:hAnsi="宋体" w:cs="宋体"/>
                <w:b/>
                <w:bCs/>
                <w:sz w:val="24"/>
                <w:szCs w:val="24"/>
              </w:rPr>
              <w:t>密封</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盖章</w:t>
            </w:r>
            <w:r>
              <w:rPr>
                <w:rFonts w:hint="eastAsia" w:ascii="宋体" w:hAnsi="宋体" w:cs="宋体"/>
                <w:b/>
                <w:bCs/>
                <w:sz w:val="24"/>
                <w:szCs w:val="24"/>
              </w:rPr>
              <w:t>提交</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按照要求，</w:t>
            </w:r>
            <w:r>
              <w:rPr>
                <w:rFonts w:hint="eastAsia" w:ascii="宋体" w:hAnsi="宋体" w:cs="宋体"/>
                <w:b/>
                <w:bCs/>
                <w:color w:val="auto"/>
                <w:sz w:val="24"/>
                <w:szCs w:val="24"/>
                <w:lang w:eastAsia="zh-CN"/>
              </w:rPr>
              <w:t>作无效</w:t>
            </w:r>
            <w:r>
              <w:rPr>
                <w:rFonts w:hint="eastAsia" w:ascii="宋体" w:hAnsi="宋体" w:eastAsia="宋体" w:cs="宋体"/>
                <w:b/>
                <w:bCs/>
                <w:sz w:val="24"/>
                <w:szCs w:val="24"/>
                <w:lang w:val="en-US" w:eastAsia="zh-CN"/>
              </w:rPr>
              <w:t>响应</w:t>
            </w:r>
            <w:r>
              <w:rPr>
                <w:rFonts w:hint="eastAsia" w:ascii="宋体" w:hAnsi="宋体" w:cs="宋体"/>
                <w:b/>
                <w:bCs/>
                <w:color w:val="auto"/>
                <w:sz w:val="24"/>
                <w:szCs w:val="24"/>
                <w:lang w:eastAsia="zh-CN"/>
              </w:rPr>
              <w:t>处理</w:t>
            </w:r>
            <w:r>
              <w:rPr>
                <w:rFonts w:hint="eastAsia" w:ascii="宋体" w:hAnsi="宋体" w:eastAsia="宋体" w:cs="宋体"/>
                <w:b/>
                <w:bCs/>
                <w:sz w:val="24"/>
                <w:szCs w:val="24"/>
                <w:lang w:eastAsia="zh-CN"/>
              </w:rPr>
              <w:t>）</w:t>
            </w:r>
            <w:r>
              <w:rPr>
                <w:rFonts w:hint="eastAsia" w:ascii="宋体" w:hAnsi="宋体" w:cs="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3.7</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2</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响应文件是否需分册装订</w:t>
            </w:r>
          </w:p>
        </w:tc>
        <w:tc>
          <w:tcPr>
            <w:tcW w:w="5736"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4.1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封套上应载明的信息</w:t>
            </w:r>
          </w:p>
        </w:tc>
        <w:tc>
          <w:tcPr>
            <w:tcW w:w="5736" w:type="dxa"/>
            <w:noWrap w:val="0"/>
            <w:vAlign w:val="top"/>
          </w:tcPr>
          <w:p>
            <w:pPr>
              <w:spacing w:line="440" w:lineRule="exact"/>
              <w:rPr>
                <w:rFonts w:hint="eastAsia" w:ascii="宋体" w:hAnsi="宋体" w:eastAsia="宋体" w:cs="宋体"/>
                <w:sz w:val="24"/>
                <w:szCs w:val="24"/>
                <w:lang w:eastAsia="zh-CN"/>
              </w:rPr>
            </w:pPr>
          </w:p>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（项目名称）响应文件</w:t>
            </w:r>
          </w:p>
          <w:p>
            <w:pPr>
              <w:spacing w:line="440" w:lineRule="exact"/>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招标项目编号：</w:t>
            </w:r>
            <w:r>
              <w:rPr>
                <w:rFonts w:hint="eastAsia" w:ascii="宋体" w:hAnsi="宋体" w:eastAsia="宋体" w:cs="宋体"/>
                <w:sz w:val="24"/>
                <w:szCs w:val="24"/>
                <w:u w:val="single"/>
                <w:lang w:val="en-US" w:eastAsia="zh-CN"/>
              </w:rPr>
              <w:t xml:space="preserve">         </w:t>
            </w:r>
          </w:p>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在</w:t>
            </w:r>
            <w:r>
              <w:rPr>
                <w:rFonts w:hint="eastAsia" w:ascii="宋体" w:hAnsi="宋体" w:eastAsia="宋体" w:cs="宋体"/>
                <w:sz w:val="24"/>
                <w:szCs w:val="24"/>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lang w:eastAsia="zh-CN"/>
              </w:rPr>
              <w:tab/>
            </w:r>
            <w:r>
              <w:rPr>
                <w:rFonts w:hint="eastAsia" w:ascii="宋体" w:hAnsi="宋体" w:eastAsia="宋体" w:cs="宋体"/>
                <w:sz w:val="24"/>
                <w:szCs w:val="24"/>
                <w:lang w:eastAsia="zh-CN"/>
              </w:rPr>
              <w:t>日</w:t>
            </w:r>
            <w:r>
              <w:rPr>
                <w:rFonts w:hint="eastAsia" w:ascii="宋体" w:hAnsi="宋体" w:eastAsia="宋体" w:cs="宋体"/>
                <w:sz w:val="24"/>
                <w:szCs w:val="24"/>
                <w:lang w:eastAsia="zh-CN"/>
              </w:rPr>
              <w:tab/>
            </w:r>
            <w:r>
              <w:rPr>
                <w:rFonts w:hint="eastAsia" w:ascii="宋体" w:hAnsi="宋体" w:eastAsia="宋体" w:cs="宋体"/>
                <w:sz w:val="24"/>
                <w:szCs w:val="24"/>
                <w:lang w:eastAsia="zh-CN"/>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4.2.1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响应截止时间</w:t>
            </w:r>
          </w:p>
        </w:tc>
        <w:tc>
          <w:tcPr>
            <w:tcW w:w="5736" w:type="dxa"/>
            <w:noWrap w:val="0"/>
            <w:vAlign w:val="top"/>
          </w:tcPr>
          <w:p>
            <w:pPr>
              <w:spacing w:line="440" w:lineRule="exact"/>
              <w:rPr>
                <w:rFonts w:hint="eastAsia" w:ascii="宋体" w:hAnsi="宋体" w:cs="宋体"/>
                <w:sz w:val="24"/>
                <w:szCs w:val="24"/>
              </w:rPr>
            </w:pPr>
            <w:r>
              <w:rPr>
                <w:rFonts w:hint="eastAsia" w:ascii="宋体" w:hAnsi="宋体" w:eastAsia="宋体" w:cs="宋体"/>
                <w:sz w:val="24"/>
                <w:szCs w:val="24"/>
                <w:lang w:eastAsia="zh-CN"/>
              </w:rPr>
              <w:t>见询比公告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4.2.2</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递交响应文件地点</w:t>
            </w:r>
          </w:p>
        </w:tc>
        <w:tc>
          <w:tcPr>
            <w:tcW w:w="5736" w:type="dxa"/>
            <w:noWrap w:val="0"/>
            <w:vAlign w:val="center"/>
          </w:tcPr>
          <w:p>
            <w:pPr>
              <w:spacing w:line="440" w:lineRule="exact"/>
              <w:rPr>
                <w:rFonts w:hint="eastAsia" w:ascii="宋体" w:hAnsi="宋体" w:cs="宋体"/>
                <w:sz w:val="24"/>
                <w:szCs w:val="24"/>
                <w:lang w:eastAsia="zh-CN"/>
              </w:rPr>
            </w:pPr>
            <w:r>
              <w:rPr>
                <w:rFonts w:hint="eastAsia" w:ascii="宋体" w:hAnsi="宋体" w:eastAsia="宋体" w:cs="宋体"/>
                <w:sz w:val="24"/>
                <w:szCs w:val="24"/>
                <w:lang w:eastAsia="zh-CN"/>
              </w:rPr>
              <w:t>见询比公告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4.2.3</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响应文件是否退还</w:t>
            </w:r>
          </w:p>
        </w:tc>
        <w:tc>
          <w:tcPr>
            <w:tcW w:w="5736"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5.1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比选时间和地点</w:t>
            </w:r>
          </w:p>
        </w:tc>
        <w:tc>
          <w:tcPr>
            <w:tcW w:w="5736" w:type="dxa"/>
            <w:noWrap w:val="0"/>
            <w:vAlign w:val="top"/>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比选时间：见询比公告</w:t>
            </w:r>
          </w:p>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开标地点：见询比公告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5.2    </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开标程序</w:t>
            </w:r>
          </w:p>
        </w:tc>
        <w:tc>
          <w:tcPr>
            <w:tcW w:w="5736" w:type="dxa"/>
            <w:noWrap w:val="0"/>
            <w:vAlign w:val="center"/>
          </w:tcPr>
          <w:p>
            <w:pPr>
              <w:spacing w:line="440" w:lineRule="exact"/>
              <w:rPr>
                <w:rFonts w:hint="eastAsia" w:ascii="宋体" w:hAnsi="宋体" w:cs="宋体"/>
                <w:sz w:val="24"/>
                <w:szCs w:val="24"/>
                <w:lang w:eastAsia="zh-CN"/>
              </w:rPr>
            </w:pPr>
            <w:r>
              <w:rPr>
                <w:rFonts w:hint="eastAsia" w:ascii="宋体" w:hAnsi="宋体" w:cs="宋体"/>
                <w:sz w:val="24"/>
                <w:szCs w:val="24"/>
                <w:lang w:eastAsia="zh-CN"/>
              </w:rPr>
              <w:t>密封情况检查：由</w:t>
            </w:r>
            <w:r>
              <w:rPr>
                <w:rFonts w:hint="eastAsia" w:ascii="宋体" w:hAnsi="宋体" w:eastAsia="宋体" w:cs="宋体"/>
                <w:sz w:val="24"/>
                <w:szCs w:val="24"/>
                <w:lang w:eastAsia="zh-CN"/>
              </w:rPr>
              <w:t>响应人</w:t>
            </w:r>
            <w:r>
              <w:rPr>
                <w:rFonts w:hint="eastAsia" w:ascii="宋体" w:hAnsi="宋体" w:cs="宋体"/>
                <w:sz w:val="24"/>
                <w:szCs w:val="24"/>
                <w:lang w:eastAsia="zh-CN"/>
              </w:rPr>
              <w:t>代表检查响应文件密封情况；</w:t>
            </w:r>
          </w:p>
          <w:p>
            <w:pPr>
              <w:spacing w:line="440" w:lineRule="exact"/>
              <w:rPr>
                <w:rFonts w:hint="eastAsia" w:ascii="宋体" w:hAnsi="宋体" w:cs="宋体"/>
                <w:sz w:val="24"/>
                <w:szCs w:val="24"/>
                <w:lang w:eastAsia="zh-CN"/>
              </w:rPr>
            </w:pPr>
            <w:r>
              <w:rPr>
                <w:rFonts w:hint="eastAsia" w:ascii="宋体" w:hAnsi="宋体" w:cs="宋体"/>
                <w:sz w:val="24"/>
                <w:szCs w:val="24"/>
                <w:lang w:eastAsia="zh-CN"/>
              </w:rPr>
              <w:t>开标顺序：按随机顺序进行开标。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6.1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评审小组的组建</w:t>
            </w:r>
          </w:p>
        </w:tc>
        <w:tc>
          <w:tcPr>
            <w:tcW w:w="5736" w:type="dxa"/>
            <w:noWrap w:val="0"/>
            <w:vAlign w:val="top"/>
          </w:tcPr>
          <w:p>
            <w:pPr>
              <w:spacing w:line="440" w:lineRule="exact"/>
              <w:rPr>
                <w:rFonts w:hint="eastAsia" w:ascii="宋体" w:hAnsi="宋体" w:cs="宋体"/>
                <w:sz w:val="24"/>
                <w:szCs w:val="24"/>
                <w:lang w:eastAsia="zh-CN"/>
              </w:rPr>
            </w:pPr>
            <w:r>
              <w:rPr>
                <w:rFonts w:hint="eastAsia" w:ascii="宋体" w:hAnsi="宋体" w:cs="宋体"/>
                <w:sz w:val="24"/>
                <w:szCs w:val="24"/>
                <w:lang w:eastAsia="zh-CN"/>
              </w:rPr>
              <w:t>评审小组构成：</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人以上单数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6.2</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评审小组推荐成交候选人的人数</w:t>
            </w:r>
          </w:p>
        </w:tc>
        <w:tc>
          <w:tcPr>
            <w:tcW w:w="5736" w:type="dxa"/>
            <w:noWrap w:val="0"/>
            <w:vAlign w:val="center"/>
          </w:tcPr>
          <w:p>
            <w:pPr>
              <w:spacing w:line="440" w:lineRule="exact"/>
              <w:rPr>
                <w:rFonts w:hint="eastAsia" w:ascii="宋体" w:hAnsi="宋体" w:cs="宋体"/>
                <w:sz w:val="24"/>
                <w:szCs w:val="24"/>
                <w:lang w:eastAsia="zh-CN"/>
              </w:rPr>
            </w:pPr>
            <w:r>
              <w:rPr>
                <w:rFonts w:hint="eastAsia" w:ascii="宋体" w:hAnsi="宋体" w:cs="宋体"/>
                <w:sz w:val="24"/>
                <w:szCs w:val="24"/>
                <w:lang w:eastAsia="zh-CN"/>
              </w:rPr>
              <w:t>推荐1名成交候选人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cs="宋体"/>
                <w:sz w:val="24"/>
                <w:szCs w:val="24"/>
                <w:lang w:eastAsia="zh-CN"/>
              </w:rPr>
            </w:pPr>
            <w:r>
              <w:rPr>
                <w:rFonts w:hint="eastAsia" w:ascii="宋体" w:hAnsi="宋体" w:eastAsia="宋体" w:cs="宋体"/>
                <w:sz w:val="24"/>
                <w:szCs w:val="24"/>
                <w:lang w:eastAsia="zh-CN"/>
              </w:rPr>
              <w:t>7.1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是否授权评审小组确定成交人</w:t>
            </w:r>
          </w:p>
        </w:tc>
        <w:tc>
          <w:tcPr>
            <w:tcW w:w="5736"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7.2</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履约保证金</w:t>
            </w:r>
          </w:p>
        </w:tc>
        <w:tc>
          <w:tcPr>
            <w:tcW w:w="5736" w:type="dxa"/>
            <w:noWrap w:val="0"/>
            <w:vAlign w:val="top"/>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8</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是否采用电子招标响应</w:t>
            </w:r>
          </w:p>
        </w:tc>
        <w:tc>
          <w:tcPr>
            <w:tcW w:w="5736"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618" w:type="dxa"/>
            <w:noWrap w:val="0"/>
            <w:vAlign w:val="center"/>
          </w:tcPr>
          <w:p>
            <w:pPr>
              <w:spacing w:line="4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合同期限</w:t>
            </w:r>
          </w:p>
        </w:tc>
        <w:tc>
          <w:tcPr>
            <w:tcW w:w="573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27" w:line="440" w:lineRule="exact"/>
              <w:ind w:left="102" w:right="260" w:rightChars="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三</w:t>
            </w:r>
            <w:r>
              <w:rPr>
                <w:rFonts w:hint="eastAsia" w:ascii="宋体" w:hAnsi="宋体" w:eastAsia="宋体" w:cs="宋体"/>
                <w:sz w:val="24"/>
                <w:szCs w:val="24"/>
                <w:lang w:val="en-US" w:eastAsia="zh-CN"/>
              </w:rPr>
              <w:t>年，从签订之日起计算</w:t>
            </w:r>
            <w:r>
              <w:rPr>
                <w:rFonts w:hint="eastAsia" w:ascii="宋体" w:hAnsi="宋体" w:cs="宋体"/>
                <w:sz w:val="24"/>
                <w:szCs w:val="24"/>
                <w:lang w:val="en-US" w:eastAsia="zh-CN"/>
              </w:rPr>
              <w:t>；</w:t>
            </w:r>
            <w:r>
              <w:rPr>
                <w:rFonts w:hint="eastAsia" w:ascii="宋体" w:hAnsi="宋体" w:cs="宋体"/>
                <w:sz w:val="24"/>
                <w:szCs w:val="24"/>
                <w:lang w:eastAsia="zh-CN"/>
              </w:rPr>
              <w:t>第一年全年考核合格（</w:t>
            </w:r>
            <w:r>
              <w:rPr>
                <w:rFonts w:hint="eastAsia" w:ascii="宋体" w:hAnsi="宋体" w:cs="宋体"/>
                <w:sz w:val="24"/>
                <w:szCs w:val="24"/>
                <w:lang w:val="en-US" w:eastAsia="zh-CN"/>
              </w:rPr>
              <w:t>合格标准75%</w:t>
            </w:r>
            <w:r>
              <w:rPr>
                <w:rFonts w:hint="eastAsia" w:ascii="宋体" w:hAnsi="宋体" w:cs="宋体"/>
                <w:sz w:val="24"/>
                <w:szCs w:val="24"/>
                <w:lang w:eastAsia="zh-CN"/>
              </w:rPr>
              <w:t>），自动转入第二年服务期，第二年全年考核合格（</w:t>
            </w:r>
            <w:r>
              <w:rPr>
                <w:rFonts w:hint="eastAsia" w:ascii="宋体" w:hAnsi="宋体" w:cs="宋体"/>
                <w:sz w:val="24"/>
                <w:szCs w:val="24"/>
                <w:lang w:val="en-US" w:eastAsia="zh-CN"/>
              </w:rPr>
              <w:t>合格标准75%</w:t>
            </w:r>
            <w:r>
              <w:rPr>
                <w:rFonts w:hint="eastAsia" w:ascii="宋体" w:hAnsi="宋体" w:cs="宋体"/>
                <w:sz w:val="24"/>
                <w:szCs w:val="24"/>
                <w:lang w:eastAsia="zh-CN"/>
              </w:rPr>
              <w:t>），自动转入第三年服务期，否则终止合同。</w:t>
            </w:r>
          </w:p>
        </w:tc>
      </w:tr>
    </w:tbl>
    <w:p>
      <w:pPr>
        <w:jc w:val="center"/>
        <w:sectPr>
          <w:footerReference r:id="rId3" w:type="default"/>
          <w:pgSz w:w="12240" w:h="15840"/>
          <w:pgMar w:top="1440" w:right="1080" w:bottom="1440" w:left="1080" w:header="0" w:footer="861" w:gutter="0"/>
          <w:cols w:space="720" w:num="1"/>
        </w:sectPr>
      </w:pPr>
    </w:p>
    <w:p>
      <w:pPr>
        <w:wordWrap w:val="0"/>
        <w:spacing w:line="500" w:lineRule="exact"/>
        <w:rPr>
          <w:rFonts w:hint="eastAsia" w:ascii="宋体" w:hAnsi="宋体" w:eastAsia="宋体" w:cs="宋体"/>
          <w:sz w:val="24"/>
          <w:szCs w:val="24"/>
        </w:rPr>
      </w:pPr>
      <w:bookmarkStart w:id="0" w:name="_bookmark22"/>
      <w:bookmarkEnd w:id="0"/>
      <w:r>
        <w:rPr>
          <w:rFonts w:hint="eastAsia" w:ascii="宋体" w:hAnsi="宋体" w:eastAsia="宋体" w:cs="宋体"/>
          <w:sz w:val="24"/>
          <w:szCs w:val="24"/>
        </w:rPr>
        <w:t>1、适用范围</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1.1本采购文件适用于本次采购所述服务。</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2、项目主要内容：</w:t>
      </w:r>
      <w:r>
        <w:rPr>
          <w:rFonts w:hint="eastAsia" w:ascii="宋体" w:hAnsi="宋体" w:eastAsia="宋体" w:cs="宋体"/>
          <w:sz w:val="24"/>
          <w:szCs w:val="24"/>
          <w:lang w:eastAsia="zh-CN"/>
        </w:rPr>
        <w:t>详见询比</w:t>
      </w:r>
      <w:r>
        <w:rPr>
          <w:rFonts w:hint="eastAsia" w:ascii="宋体" w:hAnsi="宋体" w:eastAsia="宋体" w:cs="宋体"/>
          <w:sz w:val="24"/>
          <w:szCs w:val="24"/>
        </w:rPr>
        <w:t>公告</w:t>
      </w:r>
      <w:r>
        <w:rPr>
          <w:rFonts w:hint="eastAsia" w:ascii="宋体" w:hAnsi="宋体" w:eastAsia="宋体" w:cs="宋体"/>
          <w:sz w:val="24"/>
          <w:szCs w:val="24"/>
          <w:lang w:val="zh-CN"/>
        </w:rPr>
        <w:t>。</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响应人</w:t>
      </w:r>
      <w:r>
        <w:rPr>
          <w:rFonts w:hint="eastAsia" w:ascii="宋体" w:hAnsi="宋体" w:eastAsia="宋体" w:cs="宋体"/>
          <w:sz w:val="24"/>
          <w:szCs w:val="24"/>
        </w:rPr>
        <w:t>资格要求</w:t>
      </w:r>
    </w:p>
    <w:p>
      <w:pPr>
        <w:wordWrap w:val="0"/>
        <w:spacing w:line="500" w:lineRule="exact"/>
        <w:ind w:left="560" w:hanging="480" w:hangingChars="200"/>
        <w:rPr>
          <w:rFonts w:hint="eastAsia" w:ascii="宋体" w:hAnsi="宋体" w:eastAsia="宋体" w:cs="宋体"/>
          <w:color w:val="000000"/>
          <w:sz w:val="24"/>
          <w:szCs w:val="24"/>
        </w:rPr>
      </w:pPr>
      <w:r>
        <w:rPr>
          <w:rFonts w:hint="eastAsia" w:ascii="宋体" w:hAnsi="宋体" w:eastAsia="宋体" w:cs="宋体"/>
          <w:color w:val="000000"/>
          <w:sz w:val="24"/>
          <w:szCs w:val="24"/>
        </w:rPr>
        <w:t>3.1</w:t>
      </w:r>
      <w:r>
        <w:rPr>
          <w:rFonts w:hint="eastAsia" w:ascii="宋体" w:hAnsi="宋体" w:eastAsia="宋体" w:cs="宋体"/>
          <w:color w:val="000000"/>
          <w:sz w:val="24"/>
          <w:szCs w:val="24"/>
          <w:lang w:val="zh-CN"/>
        </w:rPr>
        <w:t>其他条件：详见询比公告</w:t>
      </w:r>
      <w:r>
        <w:rPr>
          <w:rFonts w:hint="eastAsia" w:ascii="宋体" w:hAnsi="宋体" w:eastAsia="宋体" w:cs="宋体"/>
          <w:color w:val="000000"/>
          <w:sz w:val="24"/>
          <w:szCs w:val="24"/>
        </w:rPr>
        <w:t>。</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color w:val="000000"/>
          <w:sz w:val="24"/>
          <w:szCs w:val="24"/>
        </w:rPr>
        <w:t>3.2由于</w:t>
      </w:r>
      <w:r>
        <w:rPr>
          <w:rFonts w:hint="eastAsia" w:ascii="宋体" w:hAnsi="宋体" w:eastAsia="宋体" w:cs="宋体"/>
          <w:sz w:val="24"/>
          <w:szCs w:val="24"/>
        </w:rPr>
        <w:t>采购项目的差异性，</w:t>
      </w:r>
      <w:r>
        <w:rPr>
          <w:rFonts w:hint="eastAsia" w:ascii="宋体" w:hAnsi="宋体" w:eastAsia="宋体" w:cs="宋体"/>
          <w:sz w:val="24"/>
          <w:szCs w:val="24"/>
          <w:lang w:eastAsia="zh-CN"/>
        </w:rPr>
        <w:t>响应人</w:t>
      </w:r>
      <w:r>
        <w:rPr>
          <w:rFonts w:hint="eastAsia" w:ascii="宋体" w:hAnsi="宋体" w:eastAsia="宋体" w:cs="宋体"/>
          <w:sz w:val="24"/>
          <w:szCs w:val="24"/>
        </w:rPr>
        <w:t>在参与具体采购项目活动时，还应仔细阅读该项目的资格要求。</w:t>
      </w:r>
    </w:p>
    <w:p>
      <w:pPr>
        <w:wordWrap w:val="0"/>
        <w:spacing w:line="500" w:lineRule="exact"/>
        <w:ind w:left="560" w:hanging="480" w:hangingChars="200"/>
        <w:rPr>
          <w:rFonts w:hint="eastAsia" w:ascii="宋体" w:hAnsi="宋体" w:eastAsia="宋体" w:cs="宋体"/>
          <w:sz w:val="24"/>
          <w:szCs w:val="24"/>
          <w:highlight w:val="none"/>
        </w:rPr>
      </w:pPr>
      <w:r>
        <w:rPr>
          <w:rFonts w:hint="eastAsia" w:ascii="宋体" w:hAnsi="宋体" w:eastAsia="宋体" w:cs="宋体"/>
          <w:sz w:val="24"/>
          <w:szCs w:val="24"/>
        </w:rPr>
        <w:t>3.3已按</w:t>
      </w:r>
      <w:r>
        <w:rPr>
          <w:rFonts w:hint="eastAsia" w:ascii="宋体" w:hAnsi="宋体" w:eastAsia="宋体" w:cs="宋体"/>
          <w:sz w:val="24"/>
          <w:szCs w:val="24"/>
          <w:highlight w:val="none"/>
        </w:rPr>
        <w:t>采购文件要求获取采购文件</w:t>
      </w:r>
      <w:r>
        <w:rPr>
          <w:rFonts w:hint="eastAsia" w:ascii="宋体" w:hAnsi="宋体" w:eastAsia="宋体" w:cs="宋体"/>
          <w:color w:val="000000"/>
          <w:sz w:val="24"/>
          <w:szCs w:val="24"/>
          <w:highlight w:val="none"/>
          <w:lang w:val="zh-CN"/>
        </w:rPr>
        <w:t>。</w:t>
      </w:r>
    </w:p>
    <w:p>
      <w:pPr>
        <w:wordWrap w:val="0"/>
        <w:spacing w:line="500" w:lineRule="exact"/>
        <w:ind w:left="56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3.3.1凡符合规定条件的中国境内</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有意参加采购的，请</w:t>
      </w:r>
      <w:r>
        <w:rPr>
          <w:rFonts w:hint="eastAsia" w:ascii="宋体" w:hAnsi="宋体" w:eastAsia="宋体" w:cs="宋体"/>
          <w:b/>
          <w:bCs/>
          <w:sz w:val="24"/>
          <w:szCs w:val="24"/>
          <w:highlight w:val="none"/>
          <w:u w:val="single"/>
          <w:lang w:val="en-US" w:eastAsia="zh-CN"/>
        </w:rPr>
        <w:t>按照询比公告信息和网站发布信息</w:t>
      </w:r>
      <w:r>
        <w:rPr>
          <w:rFonts w:hint="eastAsia" w:ascii="宋体" w:hAnsi="宋体" w:eastAsia="宋体" w:cs="宋体"/>
          <w:sz w:val="24"/>
          <w:szCs w:val="24"/>
          <w:highlight w:val="none"/>
          <w:lang w:val="en-US" w:eastAsia="zh-CN"/>
        </w:rPr>
        <w:t>获取</w:t>
      </w:r>
      <w:r>
        <w:rPr>
          <w:rFonts w:hint="eastAsia" w:ascii="宋体" w:hAnsi="宋体" w:eastAsia="宋体" w:cs="宋体"/>
          <w:sz w:val="24"/>
          <w:szCs w:val="24"/>
          <w:highlight w:val="none"/>
        </w:rPr>
        <w:t>采购文件。</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、响应风险</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eastAsia="zh-CN"/>
        </w:rPr>
        <w:t>响应人</w:t>
      </w:r>
      <w:r>
        <w:rPr>
          <w:rFonts w:hint="eastAsia" w:ascii="宋体" w:hAnsi="宋体" w:eastAsia="宋体" w:cs="宋体"/>
          <w:sz w:val="24"/>
          <w:szCs w:val="24"/>
        </w:rPr>
        <w:t>一旦获取了本采购文件并参加评审，即被认为接受了本采购文件中的所有条件和规定。</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w:t>
      </w:r>
      <w:r>
        <w:rPr>
          <w:rFonts w:hint="eastAsia" w:ascii="宋体" w:hAnsi="宋体" w:eastAsia="宋体" w:cs="宋体"/>
          <w:sz w:val="24"/>
          <w:szCs w:val="24"/>
          <w:lang w:eastAsia="zh-CN"/>
        </w:rPr>
        <w:t>响应人</w:t>
      </w:r>
      <w:r>
        <w:rPr>
          <w:rFonts w:hint="eastAsia" w:ascii="宋体" w:hAnsi="宋体" w:eastAsia="宋体" w:cs="宋体"/>
          <w:sz w:val="24"/>
          <w:szCs w:val="24"/>
        </w:rPr>
        <w:t>应认真阅读采购文件中所有的事项、格式、条款和规范等要求。如果没有按照采购文件要求提交全部资料，或没有对采购文件做出实质性响应，其风险应由</w:t>
      </w:r>
      <w:r>
        <w:rPr>
          <w:rFonts w:hint="eastAsia" w:ascii="宋体" w:hAnsi="宋体" w:eastAsia="宋体" w:cs="宋体"/>
          <w:sz w:val="24"/>
          <w:szCs w:val="24"/>
          <w:lang w:eastAsia="zh-CN"/>
        </w:rPr>
        <w:t>响应人</w:t>
      </w:r>
      <w:r>
        <w:rPr>
          <w:rFonts w:hint="eastAsia" w:ascii="宋体" w:hAnsi="宋体" w:eastAsia="宋体" w:cs="宋体"/>
          <w:sz w:val="24"/>
          <w:szCs w:val="24"/>
        </w:rPr>
        <w:t>自行承担。</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w:t>
      </w:r>
      <w:r>
        <w:rPr>
          <w:rFonts w:hint="eastAsia" w:ascii="宋体" w:hAnsi="宋体" w:eastAsia="宋体" w:cs="宋体"/>
          <w:sz w:val="24"/>
          <w:szCs w:val="24"/>
          <w:lang w:eastAsia="zh-CN"/>
        </w:rPr>
        <w:t>响应人</w:t>
      </w:r>
      <w:r>
        <w:rPr>
          <w:rFonts w:hint="eastAsia" w:ascii="宋体" w:hAnsi="宋体" w:eastAsia="宋体" w:cs="宋体"/>
          <w:sz w:val="24"/>
          <w:szCs w:val="24"/>
        </w:rPr>
        <w:t>所提供的所有资料（包括扫描件、影印件）必须清晰，如因提供的资料难以辨认，其风险由</w:t>
      </w:r>
      <w:r>
        <w:rPr>
          <w:rFonts w:hint="eastAsia" w:ascii="宋体" w:hAnsi="宋体" w:eastAsia="宋体" w:cs="宋体"/>
          <w:sz w:val="24"/>
          <w:szCs w:val="24"/>
          <w:lang w:eastAsia="zh-CN"/>
        </w:rPr>
        <w:t>响应人</w:t>
      </w:r>
      <w:r>
        <w:rPr>
          <w:rFonts w:hint="eastAsia" w:ascii="宋体" w:hAnsi="宋体" w:eastAsia="宋体" w:cs="宋体"/>
          <w:sz w:val="24"/>
          <w:szCs w:val="24"/>
        </w:rPr>
        <w:t>自行承担。</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响应人</w:t>
      </w:r>
      <w:r>
        <w:rPr>
          <w:rFonts w:hint="eastAsia" w:ascii="宋体" w:hAnsi="宋体" w:eastAsia="宋体" w:cs="宋体"/>
          <w:sz w:val="24"/>
          <w:szCs w:val="24"/>
        </w:rPr>
        <w:t>被视为充分熟悉本项目所在地</w:t>
      </w:r>
      <w:r>
        <w:rPr>
          <w:rFonts w:hint="eastAsia" w:ascii="宋体" w:hAnsi="宋体" w:eastAsia="宋体" w:cs="宋体"/>
          <w:sz w:val="24"/>
          <w:szCs w:val="24"/>
          <w:lang w:val="en-US" w:eastAsia="zh-CN"/>
        </w:rPr>
        <w:t>和</w:t>
      </w:r>
      <w:r>
        <w:rPr>
          <w:rFonts w:hint="eastAsia" w:ascii="宋体" w:hAnsi="宋体" w:eastAsia="宋体" w:cs="宋体"/>
          <w:sz w:val="24"/>
          <w:szCs w:val="24"/>
        </w:rPr>
        <w:t>履行合同有关的各种情况，包括但不限于以下各项：</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本采购内容</w:t>
      </w:r>
      <w:r>
        <w:rPr>
          <w:rFonts w:hint="eastAsia" w:ascii="宋体" w:hAnsi="宋体" w:eastAsia="宋体" w:cs="宋体"/>
          <w:sz w:val="24"/>
          <w:szCs w:val="24"/>
        </w:rPr>
        <w:t>有关</w:t>
      </w:r>
      <w:r>
        <w:rPr>
          <w:rFonts w:hint="eastAsia" w:ascii="宋体" w:hAnsi="宋体" w:eastAsia="宋体" w:cs="宋体"/>
          <w:sz w:val="24"/>
          <w:szCs w:val="24"/>
          <w:lang w:val="en-US" w:eastAsia="zh-CN"/>
        </w:rPr>
        <w:t>国家</w:t>
      </w:r>
      <w:r>
        <w:rPr>
          <w:rFonts w:hint="eastAsia" w:ascii="宋体" w:hAnsi="宋体" w:eastAsia="宋体" w:cs="宋体"/>
          <w:sz w:val="24"/>
          <w:szCs w:val="24"/>
        </w:rPr>
        <w:t>法律、法规及行业管理标准；</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.2安徽省及</w:t>
      </w:r>
      <w:r>
        <w:rPr>
          <w:rFonts w:hint="eastAsia" w:ascii="宋体" w:hAnsi="宋体" w:eastAsia="宋体" w:cs="宋体"/>
          <w:sz w:val="24"/>
          <w:szCs w:val="24"/>
          <w:lang w:val="en-US" w:eastAsia="zh-CN"/>
        </w:rPr>
        <w:t>黄山</w:t>
      </w:r>
      <w:r>
        <w:rPr>
          <w:rFonts w:hint="eastAsia" w:ascii="宋体" w:hAnsi="宋体" w:eastAsia="宋体" w:cs="宋体"/>
          <w:sz w:val="24"/>
          <w:szCs w:val="24"/>
        </w:rPr>
        <w:t>市等有关部门的相关规定</w:t>
      </w:r>
      <w:r>
        <w:rPr>
          <w:rFonts w:hint="eastAsia" w:ascii="宋体" w:hAnsi="宋体" w:eastAsia="宋体" w:cs="宋体"/>
          <w:sz w:val="24"/>
          <w:szCs w:val="24"/>
          <w:lang w:val="en-US" w:eastAsia="zh-CN"/>
        </w:rPr>
        <w:t>（《安徽省园林绿化养护管理标准》（DB34/T 5016-2015）、《黄山市城市园林绿化导则》）；</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.3本采购文件不再对上述情况进行描述。</w:t>
      </w:r>
    </w:p>
    <w:p>
      <w:pPr>
        <w:wordWrap w:val="0"/>
        <w:spacing w:line="500" w:lineRule="exact"/>
        <w:ind w:left="560" w:hanging="480" w:hangingChars="200"/>
        <w:rPr>
          <w:rFonts w:hint="eastAsia" w:ascii="宋体" w:hAnsi="宋体" w:eastAsia="宋体" w:cs="宋体"/>
          <w:b/>
          <w:bCs/>
          <w:sz w:val="24"/>
          <w:szCs w:val="24"/>
          <w:highlight w:val="yellow"/>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eastAsia="zh-CN"/>
        </w:rPr>
        <w:t>响应人</w:t>
      </w:r>
      <w:r>
        <w:rPr>
          <w:rFonts w:hint="eastAsia" w:ascii="宋体" w:hAnsi="宋体" w:eastAsia="宋体" w:cs="宋体"/>
          <w:sz w:val="24"/>
          <w:szCs w:val="24"/>
        </w:rPr>
        <w:t>之间如果存在下列情形之一的，不得同时参加同一包别或者不分包别的同一项目，如同时参加了</w:t>
      </w:r>
      <w:r>
        <w:rPr>
          <w:rFonts w:hint="eastAsia" w:ascii="宋体" w:hAnsi="宋体" w:eastAsia="宋体" w:cs="宋体"/>
          <w:color w:val="000000"/>
          <w:sz w:val="24"/>
          <w:szCs w:val="24"/>
        </w:rPr>
        <w:t>同一包别或者不分包别的同一项目</w:t>
      </w:r>
      <w:r>
        <w:rPr>
          <w:rFonts w:hint="eastAsia" w:ascii="宋体" w:hAnsi="宋体" w:eastAsia="宋体" w:cs="宋体"/>
          <w:sz w:val="24"/>
          <w:szCs w:val="24"/>
        </w:rPr>
        <w:t>，其参加将被全部拒绝：</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.1法定代表人(负责人）为同一个人的；</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.2母公司、全资子公司及其控股公司；</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.3总公司与其分公司（分支机构）；</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.4同一总公司下的多家分公司（分支机构）；</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.5法律和行政法规规定的其他情形。</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、因本次采购活动产生的一切纠纷（包括合同纠纷），有关各方应友好协商解决，协商不成，</w:t>
      </w:r>
      <w:r>
        <w:rPr>
          <w:rFonts w:hint="eastAsia" w:ascii="宋体" w:hAnsi="宋体" w:eastAsia="宋体" w:cs="宋体"/>
          <w:sz w:val="24"/>
          <w:szCs w:val="24"/>
          <w:lang w:val="en-US" w:eastAsia="zh-CN"/>
        </w:rPr>
        <w:t>任何一方可向项目所在地人民法院提起诉讼</w:t>
      </w:r>
      <w:r>
        <w:rPr>
          <w:rFonts w:hint="eastAsia" w:ascii="宋体" w:hAnsi="宋体" w:eastAsia="宋体" w:cs="宋体"/>
          <w:sz w:val="24"/>
          <w:szCs w:val="24"/>
        </w:rPr>
        <w:t>。</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、本采购文件的最终解释权属于采购人。</w:t>
      </w:r>
    </w:p>
    <w:p>
      <w:pPr>
        <w:pStyle w:val="11"/>
        <w:wordWrap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（二）采购文件</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1、采购文件构成</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1.1采购文件包括：</w:t>
      </w:r>
    </w:p>
    <w:p>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第一章  </w:t>
      </w:r>
      <w:r>
        <w:rPr>
          <w:rFonts w:hint="eastAsia" w:ascii="宋体" w:hAnsi="宋体" w:eastAsia="宋体" w:cs="宋体"/>
          <w:sz w:val="24"/>
          <w:szCs w:val="24"/>
          <w:lang w:val="en-US" w:eastAsia="zh-CN"/>
        </w:rPr>
        <w:t>询比</w:t>
      </w:r>
      <w:r>
        <w:rPr>
          <w:rFonts w:hint="eastAsia" w:ascii="宋体" w:hAnsi="宋体" w:eastAsia="宋体" w:cs="宋体"/>
          <w:sz w:val="24"/>
          <w:szCs w:val="24"/>
        </w:rPr>
        <w:t>公告</w:t>
      </w:r>
    </w:p>
    <w:p>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第二章  </w:t>
      </w:r>
      <w:r>
        <w:rPr>
          <w:rFonts w:hint="eastAsia" w:ascii="宋体" w:hAnsi="宋体" w:eastAsia="宋体" w:cs="宋体"/>
          <w:sz w:val="24"/>
          <w:szCs w:val="24"/>
          <w:lang w:eastAsia="zh-CN"/>
        </w:rPr>
        <w:t>响应人</w:t>
      </w:r>
      <w:r>
        <w:rPr>
          <w:rFonts w:hint="eastAsia" w:ascii="宋体" w:hAnsi="宋体" w:eastAsia="宋体" w:cs="宋体"/>
          <w:sz w:val="24"/>
          <w:szCs w:val="24"/>
        </w:rPr>
        <w:t>须知前附表</w:t>
      </w:r>
    </w:p>
    <w:p>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第三章  </w:t>
      </w:r>
      <w:r>
        <w:rPr>
          <w:rFonts w:hint="eastAsia" w:ascii="宋体" w:hAnsi="宋体" w:eastAsia="宋体" w:cs="宋体"/>
          <w:sz w:val="24"/>
          <w:szCs w:val="24"/>
          <w:lang w:eastAsia="zh-CN"/>
        </w:rPr>
        <w:t>响应人</w:t>
      </w:r>
      <w:r>
        <w:rPr>
          <w:rFonts w:hint="eastAsia" w:ascii="宋体" w:hAnsi="宋体" w:eastAsia="宋体" w:cs="宋体"/>
          <w:sz w:val="24"/>
          <w:szCs w:val="24"/>
        </w:rPr>
        <w:t>须知</w:t>
      </w:r>
    </w:p>
    <w:p>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第四章  采购合同格式</w:t>
      </w:r>
    </w:p>
    <w:p>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第五章  采购内容及总体要求</w:t>
      </w:r>
    </w:p>
    <w:p>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第六章  响应文件格式</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响应人</w:t>
      </w:r>
      <w:r>
        <w:rPr>
          <w:rFonts w:hint="eastAsia" w:ascii="宋体" w:hAnsi="宋体" w:eastAsia="宋体" w:cs="宋体"/>
          <w:sz w:val="24"/>
          <w:szCs w:val="24"/>
        </w:rPr>
        <w:t>应认真阅读和充分理解采购文件中所有的内容。如果</w:t>
      </w:r>
      <w:r>
        <w:rPr>
          <w:rFonts w:hint="eastAsia" w:ascii="宋体" w:hAnsi="宋体" w:eastAsia="宋体" w:cs="宋体"/>
          <w:sz w:val="24"/>
          <w:szCs w:val="24"/>
          <w:lang w:eastAsia="zh-CN"/>
        </w:rPr>
        <w:t>响应人</w:t>
      </w:r>
      <w:r>
        <w:rPr>
          <w:rFonts w:hint="eastAsia" w:ascii="宋体" w:hAnsi="宋体" w:eastAsia="宋体" w:cs="宋体"/>
          <w:sz w:val="24"/>
          <w:szCs w:val="24"/>
        </w:rPr>
        <w:t>没有满足采购文件的有关要求，其风险由</w:t>
      </w:r>
      <w:r>
        <w:rPr>
          <w:rFonts w:hint="eastAsia" w:ascii="宋体" w:hAnsi="宋体" w:eastAsia="宋体" w:cs="宋体"/>
          <w:sz w:val="24"/>
          <w:szCs w:val="24"/>
          <w:lang w:eastAsia="zh-CN"/>
        </w:rPr>
        <w:t>响应人</w:t>
      </w:r>
      <w:r>
        <w:rPr>
          <w:rFonts w:hint="eastAsia" w:ascii="宋体" w:hAnsi="宋体" w:eastAsia="宋体" w:cs="宋体"/>
          <w:sz w:val="24"/>
          <w:szCs w:val="24"/>
        </w:rPr>
        <w:t>自行承担。</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2、采购文件的澄清、补充及修改</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答复涉及对采购文件的修改或补充，则它将被视为采购文件的一部分。凡原先所发采购文件中的内容与答复中的内容不一致之处，应以后形成的为准。</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对采购文件的修改是采购文件的组成部分，对</w:t>
      </w:r>
      <w:r>
        <w:rPr>
          <w:rFonts w:hint="eastAsia" w:ascii="宋体" w:hAnsi="宋体" w:eastAsia="宋体" w:cs="宋体"/>
          <w:sz w:val="24"/>
          <w:szCs w:val="24"/>
          <w:lang w:eastAsia="zh-CN"/>
        </w:rPr>
        <w:t>响应人</w:t>
      </w:r>
      <w:r>
        <w:rPr>
          <w:rFonts w:hint="eastAsia" w:ascii="宋体" w:hAnsi="宋体" w:eastAsia="宋体" w:cs="宋体"/>
          <w:sz w:val="24"/>
          <w:szCs w:val="24"/>
        </w:rPr>
        <w:t>具有约束力。</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为使</w:t>
      </w:r>
      <w:r>
        <w:rPr>
          <w:rFonts w:hint="eastAsia" w:ascii="宋体" w:hAnsi="宋体" w:eastAsia="宋体" w:cs="宋体"/>
          <w:sz w:val="24"/>
          <w:szCs w:val="24"/>
          <w:lang w:eastAsia="zh-CN"/>
        </w:rPr>
        <w:t>响应人</w:t>
      </w:r>
      <w:r>
        <w:rPr>
          <w:rFonts w:hint="eastAsia" w:ascii="宋体" w:hAnsi="宋体" w:eastAsia="宋体" w:cs="宋体"/>
          <w:sz w:val="24"/>
          <w:szCs w:val="24"/>
        </w:rPr>
        <w:t>有充分时间对采购文件的修改部分进行研究或由于其他原因，</w:t>
      </w:r>
      <w:r>
        <w:rPr>
          <w:rFonts w:hint="eastAsia" w:ascii="宋体" w:hAnsi="宋体" w:eastAsia="宋体" w:cs="宋体"/>
          <w:sz w:val="24"/>
          <w:szCs w:val="24"/>
          <w:lang w:val="en-US" w:eastAsia="zh-CN"/>
        </w:rPr>
        <w:t>采购人</w:t>
      </w:r>
      <w:r>
        <w:rPr>
          <w:rFonts w:hint="eastAsia" w:ascii="宋体" w:hAnsi="宋体" w:eastAsia="宋体" w:cs="宋体"/>
          <w:sz w:val="24"/>
          <w:szCs w:val="24"/>
        </w:rPr>
        <w:t>可以改变评审时间、评审地点，在</w:t>
      </w:r>
      <w:r>
        <w:rPr>
          <w:rFonts w:hint="eastAsia" w:ascii="宋体" w:hAnsi="宋体" w:eastAsia="宋体" w:cs="宋体"/>
          <w:sz w:val="24"/>
          <w:szCs w:val="24"/>
          <w:lang w:val="en-US" w:eastAsia="zh-CN"/>
        </w:rPr>
        <w:t>官网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"http://www.masxmzx.com)发布信息。" </w:instrText>
      </w:r>
      <w:r>
        <w:rPr>
          <w:rFonts w:hint="eastAsia" w:ascii="宋体" w:hAnsi="宋体" w:eastAsia="宋体" w:cs="宋体"/>
          <w:sz w:val="24"/>
          <w:szCs w:val="24"/>
        </w:rPr>
        <w:fldChar w:fldCharType="separate"/>
      </w:r>
      <w:r>
        <w:rPr>
          <w:rStyle w:val="19"/>
          <w:rFonts w:hint="eastAsia" w:ascii="宋体" w:hAnsi="宋体" w:eastAsia="宋体" w:cs="宋体"/>
          <w:sz w:val="24"/>
          <w:szCs w:val="24"/>
        </w:rPr>
        <w:t>发布信息。</w:t>
      </w:r>
      <w:r>
        <w:rPr>
          <w:rFonts w:hint="eastAsia" w:ascii="宋体" w:hAnsi="宋体" w:eastAsia="宋体" w:cs="宋体"/>
          <w:sz w:val="24"/>
          <w:szCs w:val="24"/>
        </w:rPr>
        <w:fldChar w:fldCharType="end"/>
      </w:r>
    </w:p>
    <w:p>
      <w:pPr>
        <w:pStyle w:val="11"/>
        <w:wordWrap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（三）响应文件的编制</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1、响应文件的语言及度量衡单位</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响应人</w:t>
      </w:r>
      <w:r>
        <w:rPr>
          <w:rFonts w:hint="eastAsia" w:ascii="宋体" w:hAnsi="宋体" w:eastAsia="宋体" w:cs="宋体"/>
          <w:sz w:val="24"/>
          <w:szCs w:val="24"/>
        </w:rPr>
        <w:t>的响应文件、以及</w:t>
      </w:r>
      <w:r>
        <w:rPr>
          <w:rFonts w:hint="eastAsia" w:ascii="宋体" w:hAnsi="宋体" w:eastAsia="宋体" w:cs="宋体"/>
          <w:sz w:val="24"/>
          <w:szCs w:val="24"/>
          <w:lang w:eastAsia="zh-CN"/>
        </w:rPr>
        <w:t>响应人</w:t>
      </w:r>
      <w:r>
        <w:rPr>
          <w:rFonts w:hint="eastAsia" w:ascii="宋体" w:hAnsi="宋体" w:eastAsia="宋体" w:cs="宋体"/>
          <w:sz w:val="24"/>
          <w:szCs w:val="24"/>
        </w:rPr>
        <w:t>与采购人就本项目的所有往来函电，均须使用简体中文，若有英文或其他语言文字的资料，应翻译成中文，否则</w:t>
      </w:r>
      <w:r>
        <w:rPr>
          <w:rFonts w:hint="eastAsia" w:ascii="宋体" w:hAnsi="宋体" w:eastAsia="宋体" w:cs="宋体"/>
          <w:color w:val="000000"/>
          <w:spacing w:val="-4"/>
          <w:sz w:val="24"/>
          <w:szCs w:val="24"/>
        </w:rPr>
        <w:t>评审小组</w:t>
      </w:r>
      <w:r>
        <w:rPr>
          <w:rFonts w:hint="eastAsia" w:ascii="宋体" w:hAnsi="宋体" w:eastAsia="宋体" w:cs="宋体"/>
          <w:sz w:val="24"/>
          <w:szCs w:val="24"/>
        </w:rPr>
        <w:t>有权不接受。</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1.2除响应文件中另有规定外，响应文件所使用的度量衡均须采用法定计量单位。</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2、响应文件的编制要求</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2.1响应文件应按照采购文件给出的响应文件格式按顺序编制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胶装成册</w:t>
      </w:r>
      <w:r>
        <w:rPr>
          <w:rFonts w:hint="eastAsia" w:ascii="宋体" w:hAnsi="宋体" w:eastAsia="宋体" w:cs="宋体"/>
          <w:sz w:val="24"/>
          <w:szCs w:val="24"/>
          <w:lang w:eastAsia="zh-CN"/>
        </w:rPr>
        <w:t>）</w:t>
      </w:r>
      <w:r>
        <w:rPr>
          <w:rFonts w:hint="eastAsia" w:ascii="宋体" w:hAnsi="宋体" w:eastAsia="宋体" w:cs="宋体"/>
          <w:sz w:val="24"/>
          <w:szCs w:val="24"/>
        </w:rPr>
        <w:t>。</w:t>
      </w:r>
    </w:p>
    <w:p>
      <w:pPr>
        <w:wordWrap w:val="0"/>
        <w:spacing w:line="500" w:lineRule="exact"/>
        <w:ind w:left="560" w:hanging="480" w:hangingChars="200"/>
        <w:rPr>
          <w:rFonts w:hint="eastAsia" w:ascii="宋体" w:hAnsi="宋体" w:eastAsia="宋体" w:cs="宋体"/>
          <w:color w:val="000000"/>
          <w:sz w:val="24"/>
          <w:szCs w:val="24"/>
        </w:rPr>
      </w:pPr>
      <w:r>
        <w:rPr>
          <w:rFonts w:hint="eastAsia" w:ascii="宋体" w:hAnsi="宋体" w:eastAsia="宋体" w:cs="宋体"/>
          <w:sz w:val="24"/>
          <w:szCs w:val="24"/>
        </w:rPr>
        <w:t>2.2</w:t>
      </w:r>
      <w:r>
        <w:rPr>
          <w:rFonts w:hint="eastAsia" w:ascii="宋体" w:hAnsi="宋体" w:eastAsia="宋体" w:cs="宋体"/>
          <w:color w:val="000000"/>
          <w:sz w:val="24"/>
          <w:szCs w:val="24"/>
        </w:rPr>
        <w:t>电子响应文件需分</w:t>
      </w:r>
      <w:r>
        <w:rPr>
          <w:rFonts w:hint="eastAsia" w:ascii="宋体" w:hAnsi="宋体" w:eastAsia="宋体" w:cs="宋体"/>
          <w:b/>
          <w:bCs/>
          <w:color w:val="000000"/>
          <w:sz w:val="24"/>
          <w:szCs w:val="24"/>
        </w:rPr>
        <w:t>包别</w:t>
      </w:r>
      <w:r>
        <w:rPr>
          <w:rFonts w:hint="eastAsia" w:ascii="宋体" w:hAnsi="宋体" w:eastAsia="宋体" w:cs="宋体"/>
          <w:color w:val="000000"/>
          <w:sz w:val="24"/>
          <w:szCs w:val="24"/>
        </w:rPr>
        <w:t>单独编制，各包别响应文件资料不得相互替代使用。评审小组评审时只根据对应包别的响应文件中的资料进行评审，不在其他包别的响应文件中寻求资料。</w:t>
      </w:r>
    </w:p>
    <w:p>
      <w:pPr>
        <w:wordWrap w:val="0"/>
        <w:spacing w:line="500" w:lineRule="exact"/>
        <w:ind w:left="560" w:hanging="480" w:hangingChars="200"/>
        <w:rPr>
          <w:rFonts w:hint="eastAsia" w:ascii="宋体" w:hAnsi="宋体" w:eastAsia="宋体" w:cs="宋体"/>
          <w:color w:val="000000"/>
          <w:sz w:val="24"/>
          <w:szCs w:val="24"/>
        </w:rPr>
      </w:pPr>
      <w:r>
        <w:rPr>
          <w:rFonts w:hint="eastAsia" w:ascii="宋体" w:hAnsi="宋体" w:eastAsia="宋体" w:cs="宋体"/>
          <w:sz w:val="24"/>
          <w:szCs w:val="24"/>
        </w:rPr>
        <w:t>2.3</w:t>
      </w:r>
      <w:r>
        <w:rPr>
          <w:rFonts w:hint="eastAsia" w:ascii="宋体" w:hAnsi="宋体" w:eastAsia="宋体" w:cs="宋体"/>
          <w:color w:val="000000"/>
          <w:sz w:val="24"/>
          <w:szCs w:val="24"/>
          <w:lang w:eastAsia="zh-CN"/>
        </w:rPr>
        <w:t>响应人</w:t>
      </w:r>
      <w:r>
        <w:rPr>
          <w:rFonts w:hint="eastAsia" w:ascii="宋体" w:hAnsi="宋体" w:eastAsia="宋体" w:cs="宋体"/>
          <w:color w:val="000000"/>
          <w:sz w:val="24"/>
          <w:szCs w:val="24"/>
        </w:rPr>
        <w:t>应按照“</w:t>
      </w:r>
      <w:r>
        <w:rPr>
          <w:rFonts w:hint="eastAsia" w:ascii="宋体" w:hAnsi="宋体" w:eastAsia="宋体" w:cs="宋体"/>
          <w:color w:val="000000"/>
          <w:sz w:val="24"/>
          <w:szCs w:val="24"/>
          <w:lang w:eastAsia="zh-CN"/>
        </w:rPr>
        <w:t>响应人</w:t>
      </w:r>
      <w:r>
        <w:rPr>
          <w:rFonts w:hint="eastAsia" w:ascii="宋体" w:hAnsi="宋体" w:eastAsia="宋体" w:cs="宋体"/>
          <w:color w:val="000000"/>
          <w:sz w:val="24"/>
          <w:szCs w:val="24"/>
        </w:rPr>
        <w:t>须知前附表”中要求，提交响应文件。</w:t>
      </w:r>
    </w:p>
    <w:p>
      <w:pPr>
        <w:wordWrap w:val="0"/>
        <w:spacing w:line="500" w:lineRule="exact"/>
        <w:ind w:left="560" w:hanging="480" w:hangingChars="200"/>
        <w:rPr>
          <w:rFonts w:hint="eastAsia" w:ascii="宋体" w:hAnsi="宋体" w:eastAsia="宋体" w:cs="宋体"/>
          <w:color w:val="000000"/>
          <w:sz w:val="24"/>
          <w:szCs w:val="24"/>
        </w:rPr>
      </w:pPr>
      <w:r>
        <w:rPr>
          <w:rFonts w:hint="eastAsia" w:ascii="宋体" w:hAnsi="宋体" w:eastAsia="宋体" w:cs="宋体"/>
          <w:color w:val="000000"/>
          <w:sz w:val="24"/>
          <w:szCs w:val="24"/>
        </w:rPr>
        <w:t>2.4响应文件不论是书写、打印、复制、扫描或影印，均应做到清晰、整洁、规范，否则由此导致在评审过程中处于不利地位的风险由</w:t>
      </w:r>
      <w:r>
        <w:rPr>
          <w:rFonts w:hint="eastAsia" w:ascii="宋体" w:hAnsi="宋体" w:eastAsia="宋体" w:cs="宋体"/>
          <w:color w:val="000000"/>
          <w:sz w:val="24"/>
          <w:szCs w:val="24"/>
          <w:lang w:eastAsia="zh-CN"/>
        </w:rPr>
        <w:t>响应人</w:t>
      </w:r>
      <w:r>
        <w:rPr>
          <w:rFonts w:hint="eastAsia" w:ascii="宋体" w:hAnsi="宋体" w:eastAsia="宋体" w:cs="宋体"/>
          <w:color w:val="000000"/>
          <w:sz w:val="24"/>
          <w:szCs w:val="24"/>
        </w:rPr>
        <w:t>承担。</w:t>
      </w:r>
    </w:p>
    <w:p>
      <w:pPr>
        <w:wordWrap w:val="0"/>
        <w:spacing w:line="500" w:lineRule="exact"/>
        <w:ind w:left="560" w:hanging="480" w:hangingChars="200"/>
        <w:rPr>
          <w:rFonts w:hint="eastAsia" w:ascii="宋体" w:hAnsi="宋体" w:eastAsia="宋体" w:cs="宋体"/>
          <w:color w:val="000000"/>
          <w:sz w:val="24"/>
          <w:szCs w:val="24"/>
        </w:rPr>
      </w:pPr>
      <w:r>
        <w:rPr>
          <w:rFonts w:hint="eastAsia" w:ascii="宋体" w:hAnsi="宋体" w:eastAsia="宋体" w:cs="宋体"/>
          <w:color w:val="000000"/>
          <w:sz w:val="24"/>
          <w:szCs w:val="24"/>
        </w:rPr>
        <w:t>2.5响应文件全部或部分内容无法查看的，评审小组有权否决其响应文件，由此造成的在评审中处于不利地位的风险由</w:t>
      </w:r>
      <w:r>
        <w:rPr>
          <w:rFonts w:hint="eastAsia" w:ascii="宋体" w:hAnsi="宋体" w:eastAsia="宋体" w:cs="宋体"/>
          <w:color w:val="000000"/>
          <w:sz w:val="24"/>
          <w:szCs w:val="24"/>
          <w:lang w:eastAsia="zh-CN"/>
        </w:rPr>
        <w:t>响应人</w:t>
      </w:r>
      <w:r>
        <w:rPr>
          <w:rFonts w:hint="eastAsia" w:ascii="宋体" w:hAnsi="宋体" w:eastAsia="宋体" w:cs="宋体"/>
          <w:color w:val="000000"/>
          <w:sz w:val="24"/>
          <w:szCs w:val="24"/>
        </w:rPr>
        <w:t>自行承担。</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2.6响应文件签署、盖章</w:t>
      </w:r>
    </w:p>
    <w:p>
      <w:pPr>
        <w:wordWrap w:val="0"/>
        <w:spacing w:line="500" w:lineRule="exact"/>
        <w:ind w:left="560" w:hanging="480" w:hangingChars="200"/>
        <w:contextualSpacing/>
        <w:rPr>
          <w:rFonts w:hint="eastAsia" w:ascii="宋体" w:hAnsi="宋体" w:eastAsia="宋体" w:cs="宋体"/>
          <w:color w:val="000000"/>
          <w:sz w:val="24"/>
          <w:szCs w:val="24"/>
        </w:rPr>
      </w:pPr>
      <w:r>
        <w:rPr>
          <w:rFonts w:hint="eastAsia" w:ascii="宋体" w:hAnsi="宋体" w:eastAsia="宋体" w:cs="宋体"/>
          <w:sz w:val="24"/>
          <w:szCs w:val="24"/>
        </w:rPr>
        <w:t>2.7在采购文件给出的响应文件格式中，凡是标明由</w:t>
      </w:r>
      <w:r>
        <w:rPr>
          <w:rFonts w:hint="eastAsia" w:ascii="宋体" w:hAnsi="宋体" w:eastAsia="宋体" w:cs="宋体"/>
          <w:sz w:val="24"/>
          <w:szCs w:val="24"/>
          <w:lang w:eastAsia="zh-CN"/>
        </w:rPr>
        <w:t>响应人</w:t>
      </w:r>
      <w:r>
        <w:rPr>
          <w:rFonts w:hint="eastAsia" w:ascii="宋体" w:hAnsi="宋体" w:eastAsia="宋体" w:cs="宋体"/>
          <w:sz w:val="24"/>
          <w:szCs w:val="24"/>
        </w:rPr>
        <w:t>（盖单位公章）的地方</w:t>
      </w:r>
      <w:r>
        <w:rPr>
          <w:rFonts w:hint="eastAsia" w:ascii="宋体" w:hAnsi="宋体" w:eastAsia="宋体" w:cs="宋体"/>
          <w:color w:val="000000"/>
          <w:sz w:val="24"/>
          <w:szCs w:val="24"/>
        </w:rPr>
        <w:t>，响应文件必须盖</w:t>
      </w:r>
      <w:r>
        <w:rPr>
          <w:rFonts w:hint="eastAsia" w:ascii="宋体" w:hAnsi="宋体" w:eastAsia="宋体" w:cs="宋体"/>
          <w:color w:val="000000"/>
          <w:sz w:val="24"/>
          <w:szCs w:val="24"/>
          <w:lang w:eastAsia="zh-CN"/>
        </w:rPr>
        <w:t>响应人</w:t>
      </w:r>
      <w:r>
        <w:rPr>
          <w:rFonts w:hint="eastAsia" w:ascii="宋体" w:hAnsi="宋体" w:eastAsia="宋体" w:cs="宋体"/>
          <w:color w:val="000000"/>
          <w:sz w:val="24"/>
          <w:szCs w:val="24"/>
        </w:rPr>
        <w:t>统一对外的公章（与企业名称完全一致的公章，下同）；凡是标明由法定代表人或其委托代理人签字的地方，响应文件必须由法定代表人或其委托代理人签署姓名全称。</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3、报价</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3.1除非采购文件另有规定，</w:t>
      </w:r>
      <w:r>
        <w:rPr>
          <w:rFonts w:hint="eastAsia" w:ascii="宋体" w:hAnsi="宋体" w:eastAsia="宋体" w:cs="宋体"/>
          <w:sz w:val="24"/>
          <w:szCs w:val="24"/>
          <w:lang w:eastAsia="zh-CN"/>
        </w:rPr>
        <w:t>响应人</w:t>
      </w:r>
      <w:r>
        <w:rPr>
          <w:rFonts w:hint="eastAsia" w:ascii="宋体" w:hAnsi="宋体" w:eastAsia="宋体" w:cs="宋体"/>
          <w:sz w:val="24"/>
          <w:szCs w:val="24"/>
        </w:rPr>
        <w:t>应以人民币填报所有报价，</w:t>
      </w:r>
      <w:r>
        <w:rPr>
          <w:rFonts w:hint="eastAsia" w:ascii="宋体" w:hAnsi="宋体" w:eastAsia="宋体" w:cs="宋体"/>
          <w:sz w:val="24"/>
          <w:szCs w:val="24"/>
          <w:lang w:eastAsia="zh-CN"/>
        </w:rPr>
        <w:t>响应人</w:t>
      </w:r>
      <w:r>
        <w:rPr>
          <w:rFonts w:hint="eastAsia" w:ascii="宋体" w:hAnsi="宋体" w:eastAsia="宋体" w:cs="宋体"/>
          <w:sz w:val="24"/>
          <w:szCs w:val="24"/>
        </w:rPr>
        <w:t>在填写报价表时，金额单位要统一，数字、文字要清晰。</w:t>
      </w:r>
    </w:p>
    <w:p>
      <w:pPr>
        <w:wordWrap w:val="0"/>
        <w:spacing w:line="500" w:lineRule="exact"/>
        <w:ind w:left="560" w:hanging="480" w:hangingChars="200"/>
        <w:rPr>
          <w:rFonts w:hint="eastAsia" w:ascii="宋体" w:hAnsi="宋体" w:eastAsia="宋体" w:cs="宋体"/>
          <w:color w:val="FF0000"/>
          <w:sz w:val="24"/>
          <w:szCs w:val="24"/>
        </w:rPr>
      </w:pPr>
      <w:r>
        <w:rPr>
          <w:rFonts w:hint="eastAsia" w:ascii="宋体" w:hAnsi="宋体" w:eastAsia="宋体" w:cs="宋体"/>
          <w:sz w:val="24"/>
          <w:szCs w:val="24"/>
        </w:rPr>
        <w:t>3.2响应文件的报价一览表上应根据响应文件格式要求清楚填写。</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3.2.1如果</w:t>
      </w:r>
      <w:r>
        <w:rPr>
          <w:rFonts w:hint="eastAsia" w:ascii="宋体" w:hAnsi="宋体" w:eastAsia="宋体" w:cs="宋体"/>
          <w:sz w:val="24"/>
          <w:szCs w:val="24"/>
          <w:lang w:eastAsia="zh-CN"/>
        </w:rPr>
        <w:t>响应人</w:t>
      </w:r>
      <w:r>
        <w:rPr>
          <w:rFonts w:hint="eastAsia" w:ascii="宋体" w:hAnsi="宋体" w:eastAsia="宋体" w:cs="宋体"/>
          <w:sz w:val="24"/>
          <w:szCs w:val="24"/>
        </w:rPr>
        <w:t>在响应文件中没有列明货物服务的名称、货物服务提供商，一旦成交，采购人有权进行指定且价格不作调整，</w:t>
      </w:r>
      <w:r>
        <w:rPr>
          <w:rFonts w:hint="eastAsia" w:ascii="宋体" w:hAnsi="宋体" w:eastAsia="宋体" w:cs="宋体"/>
          <w:sz w:val="24"/>
          <w:szCs w:val="24"/>
          <w:lang w:eastAsia="zh-CN"/>
        </w:rPr>
        <w:t>响应人</w:t>
      </w:r>
      <w:r>
        <w:rPr>
          <w:rFonts w:hint="eastAsia" w:ascii="宋体" w:hAnsi="宋体" w:eastAsia="宋体" w:cs="宋体"/>
          <w:sz w:val="24"/>
          <w:szCs w:val="24"/>
        </w:rPr>
        <w:t>不得以响应文件中未详细列明为由而拒绝。每种货物服务只允许有一个报价。任何有选择的报价方案和报价将不予接受。</w:t>
      </w:r>
    </w:p>
    <w:p>
      <w:pPr>
        <w:wordWrap w:val="0"/>
        <w:spacing w:line="500" w:lineRule="exact"/>
        <w:ind w:left="560" w:hanging="480" w:hangingChars="200"/>
        <w:rPr>
          <w:rFonts w:hint="eastAsia" w:ascii="宋体" w:hAnsi="宋体" w:eastAsia="宋体" w:cs="宋体"/>
          <w:color w:val="000000"/>
          <w:sz w:val="24"/>
          <w:szCs w:val="24"/>
        </w:rPr>
      </w:pPr>
      <w:r>
        <w:rPr>
          <w:rFonts w:hint="eastAsia" w:ascii="宋体" w:hAnsi="宋体" w:eastAsia="宋体" w:cs="宋体"/>
          <w:sz w:val="24"/>
          <w:szCs w:val="24"/>
        </w:rPr>
        <w:t>3.2.</w:t>
      </w:r>
      <w:r>
        <w:rPr>
          <w:rFonts w:hint="eastAsia" w:ascii="宋体" w:hAnsi="宋体" w:eastAsia="宋体" w:cs="宋体"/>
          <w:sz w:val="24"/>
          <w:szCs w:val="24"/>
          <w:lang w:val="en-US" w:eastAsia="zh-CN"/>
        </w:rPr>
        <w:t>2</w:t>
      </w:r>
      <w:r>
        <w:rPr>
          <w:rFonts w:hint="eastAsia" w:ascii="宋体" w:hAnsi="宋体" w:eastAsia="宋体" w:cs="宋体"/>
          <w:sz w:val="24"/>
          <w:szCs w:val="24"/>
        </w:rPr>
        <w:t>总报价中不得包含采购文件要求以外的</w:t>
      </w:r>
      <w:r>
        <w:rPr>
          <w:rFonts w:hint="eastAsia" w:ascii="宋体" w:hAnsi="宋体" w:eastAsia="宋体" w:cs="宋体"/>
          <w:color w:val="000000"/>
          <w:sz w:val="24"/>
          <w:szCs w:val="24"/>
        </w:rPr>
        <w:t>内容（但为全面实现报价服务内容及要求而必须配置的配套或辅助设施及相应技术措施除外，如采购文件中未列明这些设施或措施的费用，这些费用将被视为已包含在总报价中），否则，在评审时不予核减，但在授予合同时，采购人有权将这部分价格从其成交价格中扣除。</w:t>
      </w:r>
    </w:p>
    <w:p>
      <w:pPr>
        <w:spacing w:line="500" w:lineRule="exact"/>
        <w:ind w:left="560" w:hanging="480" w:hangingChars="200"/>
        <w:rPr>
          <w:rFonts w:hint="eastAsia" w:ascii="宋体" w:hAnsi="宋体" w:eastAsia="宋体" w:cs="宋体"/>
          <w:color w:val="000000"/>
          <w:sz w:val="24"/>
          <w:szCs w:val="24"/>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响应人</w:t>
      </w:r>
      <w:r>
        <w:rPr>
          <w:rFonts w:hint="eastAsia" w:ascii="宋体" w:hAnsi="宋体" w:eastAsia="宋体" w:cs="宋体"/>
          <w:color w:val="000000"/>
          <w:sz w:val="24"/>
          <w:szCs w:val="24"/>
        </w:rPr>
        <w:t>应负起审慎调查的责任，报价中不得缺漏采购文件所要求的内容。一经报价，除了不可抗力和采购人违约的情况外，不得以响应文件中没有列明细目为由要求增加或调整报价。在授予合同时，缺漏项目的报价视作已含在其他项目的报价中，这些项目将作为免费赠送而包含在合同内。</w:t>
      </w:r>
    </w:p>
    <w:p>
      <w:pPr>
        <w:wordWrap w:val="0"/>
        <w:spacing w:line="500" w:lineRule="exact"/>
        <w:ind w:left="560" w:hanging="480" w:hangingChars="200"/>
        <w:rPr>
          <w:rFonts w:hint="eastAsia" w:ascii="宋体" w:hAnsi="宋体" w:eastAsia="宋体" w:cs="宋体"/>
          <w:color w:val="FF0000"/>
          <w:sz w:val="24"/>
          <w:szCs w:val="24"/>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除采购文件中明确由采购人提供的货物服务外，</w:t>
      </w:r>
      <w:r>
        <w:rPr>
          <w:rFonts w:hint="eastAsia" w:ascii="宋体" w:hAnsi="宋体" w:eastAsia="宋体" w:cs="宋体"/>
          <w:color w:val="000000"/>
          <w:sz w:val="24"/>
          <w:szCs w:val="24"/>
          <w:lang w:eastAsia="zh-CN"/>
        </w:rPr>
        <w:t>响应人</w:t>
      </w:r>
      <w:r>
        <w:rPr>
          <w:rFonts w:hint="eastAsia" w:ascii="宋体" w:hAnsi="宋体" w:eastAsia="宋体" w:cs="宋体"/>
          <w:color w:val="000000"/>
          <w:sz w:val="24"/>
          <w:szCs w:val="24"/>
        </w:rPr>
        <w:t>不得将采购文件所要求的内容列为选购项，否则，评审时将把这部分价格计入其总报价，但在授予合同时，这部分价格将从其成交价格中扣除而不予支付</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本采购不适用</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w:t>
      </w:r>
    </w:p>
    <w:p>
      <w:pPr>
        <w:wordWrap w:val="0"/>
        <w:spacing w:line="500" w:lineRule="exact"/>
        <w:ind w:left="560" w:hanging="480" w:hangingChars="200"/>
        <w:rPr>
          <w:rFonts w:hint="eastAsia" w:ascii="宋体" w:hAnsi="宋体" w:eastAsia="宋体" w:cs="宋体"/>
          <w:color w:val="000000"/>
          <w:sz w:val="24"/>
          <w:szCs w:val="24"/>
        </w:rPr>
      </w:pPr>
      <w:r>
        <w:rPr>
          <w:rFonts w:hint="eastAsia" w:ascii="宋体" w:hAnsi="宋体" w:eastAsia="宋体" w:cs="宋体"/>
          <w:color w:val="000000"/>
          <w:sz w:val="24"/>
          <w:szCs w:val="24"/>
        </w:rPr>
        <w:t>4、响应保证金：本项目不收取。</w:t>
      </w:r>
    </w:p>
    <w:p>
      <w:pPr>
        <w:pStyle w:val="11"/>
        <w:wordWrap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（四）响应文件的提交</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响应人</w:t>
      </w:r>
      <w:r>
        <w:rPr>
          <w:rFonts w:hint="eastAsia" w:ascii="宋体" w:hAnsi="宋体" w:eastAsia="宋体" w:cs="宋体"/>
          <w:sz w:val="24"/>
          <w:szCs w:val="24"/>
        </w:rPr>
        <w:t>应按照采购文件规定提交</w:t>
      </w:r>
      <w:r>
        <w:rPr>
          <w:rFonts w:hint="eastAsia" w:ascii="宋体" w:hAnsi="宋体" w:eastAsia="宋体" w:cs="宋体"/>
          <w:sz w:val="24"/>
          <w:szCs w:val="24"/>
          <w:lang w:val="en-US" w:eastAsia="zh-CN"/>
        </w:rPr>
        <w:t>纸质响应文件（含</w:t>
      </w:r>
      <w:r>
        <w:rPr>
          <w:rFonts w:hint="eastAsia" w:ascii="宋体" w:hAnsi="宋体" w:eastAsia="宋体" w:cs="宋体"/>
          <w:sz w:val="24"/>
          <w:szCs w:val="24"/>
        </w:rPr>
        <w:t>电子响应文件</w:t>
      </w:r>
      <w:r>
        <w:rPr>
          <w:rFonts w:hint="eastAsia" w:ascii="宋体" w:hAnsi="宋体" w:eastAsia="宋体" w:cs="宋体"/>
          <w:sz w:val="24"/>
          <w:szCs w:val="24"/>
          <w:lang w:eastAsia="zh-CN"/>
        </w:rPr>
        <w:t>）</w:t>
      </w:r>
      <w:r>
        <w:rPr>
          <w:rFonts w:hint="eastAsia" w:ascii="宋体" w:hAnsi="宋体" w:eastAsia="宋体" w:cs="宋体"/>
          <w:sz w:val="24"/>
          <w:szCs w:val="24"/>
        </w:rPr>
        <w:t>。</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响应人</w:t>
      </w:r>
      <w:r>
        <w:rPr>
          <w:rFonts w:hint="eastAsia" w:ascii="宋体" w:hAnsi="宋体" w:eastAsia="宋体" w:cs="宋体"/>
          <w:sz w:val="24"/>
          <w:szCs w:val="24"/>
        </w:rPr>
        <w:t>提交响应文件时，出现下列情形之一时，响应文件不予接收：</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1.1.1在采购文件规定的响应文件提交截止时间之后提交电子响应文件的；</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1.1.2法律法规和采购文件规定不应当接收的其他情形。</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响应人</w:t>
      </w:r>
      <w:r>
        <w:rPr>
          <w:rFonts w:hint="eastAsia" w:ascii="宋体" w:hAnsi="宋体" w:eastAsia="宋体" w:cs="宋体"/>
          <w:sz w:val="24"/>
          <w:szCs w:val="24"/>
        </w:rPr>
        <w:t>应当在响应文件提交截止时间前完成响应文件提交（以交易系统接收到为准），并可以补充、修改或者撤回响应文件。响应文件提交截止时间前未完成响应文件提交的，视为撤回响应文件。</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1.3在采购有效期内</w:t>
      </w:r>
      <w:r>
        <w:rPr>
          <w:rFonts w:hint="eastAsia" w:ascii="宋体" w:hAnsi="宋体" w:eastAsia="宋体" w:cs="宋体"/>
          <w:sz w:val="24"/>
          <w:szCs w:val="24"/>
          <w:lang w:eastAsia="zh-CN"/>
        </w:rPr>
        <w:t>响应人</w:t>
      </w:r>
      <w:r>
        <w:rPr>
          <w:rFonts w:hint="eastAsia" w:ascii="宋体" w:hAnsi="宋体" w:eastAsia="宋体" w:cs="宋体"/>
          <w:sz w:val="24"/>
          <w:szCs w:val="24"/>
        </w:rPr>
        <w:t>不得撤回响应文件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未作响应，将列入黑名单，采购人不再与其合作</w:t>
      </w:r>
      <w:r>
        <w:rPr>
          <w:rFonts w:hint="eastAsia" w:ascii="宋体" w:hAnsi="宋体" w:eastAsia="宋体" w:cs="宋体"/>
          <w:sz w:val="24"/>
          <w:szCs w:val="24"/>
        </w:rPr>
        <w:t>。</w:t>
      </w:r>
    </w:p>
    <w:p>
      <w:pPr>
        <w:pStyle w:val="11"/>
        <w:wordWrap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（五）评审</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1、评审。本项目采用</w:t>
      </w:r>
      <w:r>
        <w:rPr>
          <w:rFonts w:hint="eastAsia" w:ascii="宋体" w:hAnsi="宋体" w:cs="宋体"/>
          <w:b/>
          <w:bCs/>
          <w:sz w:val="24"/>
          <w:szCs w:val="24"/>
          <w:lang w:val="en-US" w:eastAsia="zh-CN"/>
        </w:rPr>
        <w:t>有效最低价法</w:t>
      </w:r>
      <w:r>
        <w:rPr>
          <w:rFonts w:hint="eastAsia" w:ascii="宋体" w:hAnsi="宋体" w:eastAsia="宋体" w:cs="宋体"/>
          <w:sz w:val="24"/>
          <w:szCs w:val="24"/>
        </w:rPr>
        <w:t>评审。</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1.1采购</w:t>
      </w:r>
      <w:r>
        <w:rPr>
          <w:rFonts w:hint="eastAsia" w:ascii="宋体" w:hAnsi="宋体" w:eastAsia="宋体" w:cs="宋体"/>
          <w:sz w:val="24"/>
          <w:szCs w:val="24"/>
          <w:lang w:val="en-US" w:eastAsia="zh-CN"/>
        </w:rPr>
        <w:t>人</w:t>
      </w:r>
      <w:r>
        <w:rPr>
          <w:rFonts w:hint="eastAsia" w:ascii="宋体" w:hAnsi="宋体" w:eastAsia="宋体" w:cs="宋体"/>
          <w:sz w:val="24"/>
          <w:szCs w:val="24"/>
        </w:rPr>
        <w:t>将在规定的时间和地点组织采购。</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1.2评审小组由为该项目专门组成的3人（含）以上单数组成。</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1.3在响应文件提交截止时间至采购有效期满之间的这段时间内，</w:t>
      </w:r>
      <w:r>
        <w:rPr>
          <w:rFonts w:hint="eastAsia" w:ascii="宋体" w:hAnsi="宋体" w:eastAsia="宋体" w:cs="宋体"/>
          <w:sz w:val="24"/>
          <w:szCs w:val="24"/>
          <w:lang w:eastAsia="zh-CN"/>
        </w:rPr>
        <w:t>响应人</w:t>
      </w:r>
      <w:r>
        <w:rPr>
          <w:rFonts w:hint="eastAsia" w:ascii="宋体" w:hAnsi="宋体" w:eastAsia="宋体" w:cs="宋体"/>
          <w:sz w:val="24"/>
          <w:szCs w:val="24"/>
        </w:rPr>
        <w:t>不能撤回响应文件。</w:t>
      </w:r>
    </w:p>
    <w:p>
      <w:pPr>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在评审过程中，评审小组可以根据采购文件和采购情况实质性变动采购需求中的采购内容及总体要求、合同条款，但不得变动采购文件中的其他内容。对采购文件作出的实质性变动是采购文件的有效组成部分，评审小组应当及时以书面形式同时通知所有参加评审的</w:t>
      </w:r>
      <w:r>
        <w:rPr>
          <w:rFonts w:hint="eastAsia" w:ascii="宋体" w:hAnsi="宋体" w:eastAsia="宋体" w:cs="宋体"/>
          <w:sz w:val="24"/>
          <w:szCs w:val="24"/>
          <w:lang w:eastAsia="zh-CN"/>
        </w:rPr>
        <w:t>响应人</w:t>
      </w:r>
      <w:r>
        <w:rPr>
          <w:rFonts w:hint="eastAsia" w:ascii="宋体" w:hAnsi="宋体" w:eastAsia="宋体" w:cs="宋体"/>
          <w:sz w:val="24"/>
          <w:szCs w:val="24"/>
        </w:rPr>
        <w:t>。</w:t>
      </w:r>
    </w:p>
    <w:p>
      <w:pPr>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评审小组在采购过程中有权允许或要求</w:t>
      </w:r>
      <w:r>
        <w:rPr>
          <w:rFonts w:hint="eastAsia" w:ascii="宋体" w:hAnsi="宋体" w:eastAsia="宋体" w:cs="宋体"/>
          <w:sz w:val="24"/>
          <w:szCs w:val="24"/>
          <w:lang w:eastAsia="zh-CN"/>
        </w:rPr>
        <w:t>响应人</w:t>
      </w:r>
      <w:r>
        <w:rPr>
          <w:rFonts w:hint="eastAsia" w:ascii="宋体" w:hAnsi="宋体" w:eastAsia="宋体" w:cs="宋体"/>
          <w:sz w:val="24"/>
          <w:szCs w:val="24"/>
        </w:rPr>
        <w:t>提交澄清或补充资料。评审小组允许或要求</w:t>
      </w:r>
      <w:r>
        <w:rPr>
          <w:rFonts w:hint="eastAsia" w:ascii="宋体" w:hAnsi="宋体" w:eastAsia="宋体" w:cs="宋体"/>
          <w:sz w:val="24"/>
          <w:szCs w:val="24"/>
          <w:lang w:eastAsia="zh-CN"/>
        </w:rPr>
        <w:t>响应人</w:t>
      </w:r>
      <w:r>
        <w:rPr>
          <w:rFonts w:hint="eastAsia" w:ascii="宋体" w:hAnsi="宋体" w:eastAsia="宋体" w:cs="宋体"/>
          <w:sz w:val="24"/>
          <w:szCs w:val="24"/>
        </w:rPr>
        <w:t>提交澄清或补充资料的，</w:t>
      </w:r>
      <w:r>
        <w:rPr>
          <w:rFonts w:hint="eastAsia" w:ascii="宋体" w:hAnsi="宋体" w:eastAsia="宋体" w:cs="宋体"/>
          <w:sz w:val="24"/>
          <w:szCs w:val="24"/>
          <w:lang w:eastAsia="zh-CN"/>
        </w:rPr>
        <w:t>响应人</w:t>
      </w:r>
      <w:r>
        <w:rPr>
          <w:rFonts w:hint="eastAsia" w:ascii="宋体" w:hAnsi="宋体" w:eastAsia="宋体" w:cs="宋体"/>
          <w:sz w:val="24"/>
          <w:szCs w:val="24"/>
        </w:rPr>
        <w:t>应在评审小组规定的时间内提交。澄清或补充资料为响应文件的组成部分。</w:t>
      </w:r>
    </w:p>
    <w:p>
      <w:pPr>
        <w:spacing w:line="460" w:lineRule="exact"/>
        <w:ind w:left="544" w:hanging="464" w:hangingChars="200"/>
        <w:rPr>
          <w:rFonts w:hint="eastAsia" w:ascii="宋体" w:hAnsi="宋体" w:eastAsia="宋体" w:cs="宋体"/>
          <w:spacing w:val="-4"/>
          <w:sz w:val="24"/>
          <w:szCs w:val="24"/>
        </w:rPr>
      </w:pPr>
      <w:r>
        <w:rPr>
          <w:rFonts w:hint="eastAsia" w:ascii="宋体" w:hAnsi="宋体" w:eastAsia="宋体" w:cs="宋体"/>
          <w:spacing w:val="-4"/>
          <w:sz w:val="24"/>
          <w:szCs w:val="24"/>
        </w:rPr>
        <w:t>1.</w:t>
      </w:r>
      <w:r>
        <w:rPr>
          <w:rFonts w:hint="eastAsia" w:ascii="宋体" w:hAnsi="宋体" w:eastAsia="宋体" w:cs="宋体"/>
          <w:spacing w:val="-4"/>
          <w:sz w:val="24"/>
          <w:szCs w:val="24"/>
          <w:lang w:val="en-US" w:eastAsia="zh-CN"/>
        </w:rPr>
        <w:t>5</w:t>
      </w:r>
      <w:r>
        <w:rPr>
          <w:rFonts w:hint="eastAsia" w:ascii="宋体" w:hAnsi="宋体" w:eastAsia="宋体" w:cs="宋体"/>
          <w:spacing w:val="-4"/>
          <w:sz w:val="24"/>
          <w:szCs w:val="24"/>
        </w:rPr>
        <w:t>.1评审小组通过交易系统将需要澄清或补充的内容以询标函的形式发送给</w:t>
      </w:r>
      <w:r>
        <w:rPr>
          <w:rFonts w:hint="eastAsia" w:ascii="宋体" w:hAnsi="宋体" w:eastAsia="宋体" w:cs="宋体"/>
          <w:spacing w:val="-4"/>
          <w:sz w:val="24"/>
          <w:szCs w:val="24"/>
          <w:lang w:eastAsia="zh-CN"/>
        </w:rPr>
        <w:t>响应人</w:t>
      </w:r>
      <w:r>
        <w:rPr>
          <w:rFonts w:hint="eastAsia" w:ascii="宋体" w:hAnsi="宋体" w:eastAsia="宋体" w:cs="宋体"/>
          <w:spacing w:val="-4"/>
          <w:sz w:val="24"/>
          <w:szCs w:val="24"/>
        </w:rPr>
        <w:t>，</w:t>
      </w:r>
      <w:r>
        <w:rPr>
          <w:rFonts w:hint="eastAsia" w:ascii="宋体" w:hAnsi="宋体" w:eastAsia="宋体" w:cs="宋体"/>
          <w:spacing w:val="-4"/>
          <w:sz w:val="24"/>
          <w:szCs w:val="24"/>
          <w:lang w:eastAsia="zh-CN"/>
        </w:rPr>
        <w:t>响应人</w:t>
      </w:r>
      <w:r>
        <w:rPr>
          <w:rFonts w:hint="eastAsia" w:ascii="宋体" w:hAnsi="宋体" w:eastAsia="宋体" w:cs="宋体"/>
          <w:spacing w:val="-4"/>
          <w:sz w:val="24"/>
          <w:szCs w:val="24"/>
        </w:rPr>
        <w:t>应登录交易系统并保持在线状态，以便及时接收评审小组可能发出的询标函，并在规定时间内回复，若</w:t>
      </w:r>
      <w:r>
        <w:rPr>
          <w:rFonts w:hint="eastAsia" w:ascii="宋体" w:hAnsi="宋体" w:eastAsia="宋体" w:cs="宋体"/>
          <w:spacing w:val="-4"/>
          <w:sz w:val="24"/>
          <w:szCs w:val="24"/>
          <w:lang w:eastAsia="zh-CN"/>
        </w:rPr>
        <w:t>响应人</w:t>
      </w:r>
      <w:r>
        <w:rPr>
          <w:rFonts w:hint="eastAsia" w:ascii="宋体" w:hAnsi="宋体" w:eastAsia="宋体" w:cs="宋体"/>
          <w:spacing w:val="-4"/>
          <w:sz w:val="24"/>
          <w:szCs w:val="24"/>
        </w:rPr>
        <w:t>未在评审小组规定时间内回复，视为放弃澄清或补充。</w:t>
      </w:r>
    </w:p>
    <w:p>
      <w:pPr>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1.7评审小组要求</w:t>
      </w:r>
      <w:r>
        <w:rPr>
          <w:rFonts w:hint="eastAsia" w:ascii="宋体" w:hAnsi="宋体" w:eastAsia="宋体" w:cs="宋体"/>
          <w:sz w:val="24"/>
          <w:szCs w:val="24"/>
          <w:lang w:eastAsia="zh-CN"/>
        </w:rPr>
        <w:t>响应人</w:t>
      </w:r>
      <w:r>
        <w:rPr>
          <w:rFonts w:hint="eastAsia" w:ascii="宋体" w:hAnsi="宋体" w:eastAsia="宋体" w:cs="宋体"/>
          <w:sz w:val="24"/>
          <w:szCs w:val="24"/>
        </w:rPr>
        <w:t>提交的澄清或补充资料应当以书面形式作出并在交易系统中提交。</w:t>
      </w:r>
      <w:r>
        <w:rPr>
          <w:rFonts w:hint="eastAsia" w:ascii="宋体" w:hAnsi="宋体" w:eastAsia="宋体" w:cs="宋体"/>
          <w:sz w:val="24"/>
          <w:szCs w:val="24"/>
          <w:lang w:eastAsia="zh-CN"/>
        </w:rPr>
        <w:t>响应人</w:t>
      </w:r>
      <w:r>
        <w:rPr>
          <w:rFonts w:hint="eastAsia" w:ascii="宋体" w:hAnsi="宋体" w:eastAsia="宋体" w:cs="宋体"/>
          <w:sz w:val="24"/>
          <w:szCs w:val="24"/>
        </w:rPr>
        <w:t>的澄清或补充资料应当由法定代表人或其委托代理人签字或者加盖公章。</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2、评审包括响应文件</w:t>
      </w:r>
      <w:r>
        <w:rPr>
          <w:rFonts w:hint="eastAsia" w:ascii="宋体" w:hAnsi="宋体" w:eastAsia="宋体" w:cs="宋体"/>
          <w:b/>
          <w:bCs/>
          <w:sz w:val="24"/>
          <w:szCs w:val="24"/>
          <w:lang w:val="en-US" w:eastAsia="zh-CN"/>
        </w:rPr>
        <w:t>初审（资格审查）</w:t>
      </w:r>
      <w:r>
        <w:rPr>
          <w:rFonts w:hint="eastAsia" w:ascii="宋体" w:hAnsi="宋体" w:eastAsia="宋体" w:cs="宋体"/>
          <w:b/>
          <w:bCs/>
          <w:sz w:val="24"/>
          <w:szCs w:val="24"/>
        </w:rPr>
        <w:t>和推荐成交候选</w:t>
      </w:r>
      <w:r>
        <w:rPr>
          <w:rFonts w:hint="eastAsia" w:ascii="宋体" w:hAnsi="宋体" w:eastAsia="宋体" w:cs="宋体"/>
          <w:b/>
          <w:bCs/>
          <w:sz w:val="24"/>
          <w:szCs w:val="24"/>
          <w:lang w:eastAsia="zh-CN"/>
        </w:rPr>
        <w:t>响应人</w:t>
      </w:r>
      <w:r>
        <w:rPr>
          <w:rFonts w:hint="eastAsia" w:ascii="宋体" w:hAnsi="宋体" w:eastAsia="宋体" w:cs="宋体"/>
          <w:sz w:val="24"/>
          <w:szCs w:val="24"/>
        </w:rPr>
        <w:t>等步骤。</w:t>
      </w:r>
    </w:p>
    <w:p>
      <w:pPr>
        <w:wordWrap w:val="0"/>
        <w:spacing w:line="500" w:lineRule="exact"/>
        <w:ind w:left="700" w:hanging="600" w:hangingChars="250"/>
        <w:rPr>
          <w:rFonts w:hint="eastAsia" w:ascii="宋体" w:hAnsi="宋体" w:eastAsia="宋体" w:cs="宋体"/>
          <w:color w:val="000000"/>
          <w:sz w:val="24"/>
          <w:szCs w:val="24"/>
        </w:rPr>
      </w:pPr>
      <w:r>
        <w:rPr>
          <w:rFonts w:hint="eastAsia" w:ascii="宋体" w:hAnsi="宋体" w:eastAsia="宋体" w:cs="宋体"/>
          <w:color w:val="000000"/>
          <w:sz w:val="24"/>
          <w:szCs w:val="24"/>
        </w:rPr>
        <w:t>2.1初审：评审小组</w:t>
      </w:r>
      <w:r>
        <w:rPr>
          <w:rFonts w:hint="eastAsia" w:ascii="宋体" w:hAnsi="宋体" w:eastAsia="宋体" w:cs="宋体"/>
          <w:sz w:val="24"/>
          <w:szCs w:val="24"/>
        </w:rPr>
        <w:t>规定提交澄清或补充资料的截止时间到后</w:t>
      </w:r>
      <w:r>
        <w:rPr>
          <w:rFonts w:hint="eastAsia" w:ascii="宋体" w:hAnsi="宋体" w:eastAsia="宋体" w:cs="宋体"/>
          <w:color w:val="000000"/>
          <w:sz w:val="24"/>
          <w:szCs w:val="24"/>
        </w:rPr>
        <w:t>，评审小组对响应文件进行初审。</w:t>
      </w:r>
      <w:r>
        <w:rPr>
          <w:rFonts w:hint="eastAsia" w:ascii="宋体" w:hAnsi="宋体" w:eastAsia="宋体" w:cs="宋体"/>
          <w:color w:val="000000"/>
          <w:sz w:val="24"/>
          <w:szCs w:val="24"/>
          <w:lang w:eastAsia="zh-CN"/>
        </w:rPr>
        <w:t>响应人</w:t>
      </w:r>
      <w:r>
        <w:rPr>
          <w:rFonts w:hint="eastAsia" w:ascii="宋体" w:hAnsi="宋体" w:eastAsia="宋体" w:cs="宋体"/>
          <w:color w:val="000000"/>
          <w:sz w:val="24"/>
          <w:szCs w:val="24"/>
        </w:rPr>
        <w:t>或其响应文件出现下列情形之一时，初审不通过：</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（1）未按采购文件要求获取采购文件；</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（2）未按采购文件要求提供报价一览表与报价函；</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响应人</w:t>
      </w:r>
      <w:r>
        <w:rPr>
          <w:rFonts w:hint="eastAsia" w:ascii="宋体" w:hAnsi="宋体" w:eastAsia="宋体" w:cs="宋体"/>
          <w:sz w:val="24"/>
          <w:szCs w:val="24"/>
        </w:rPr>
        <w:t>所报服务报价一览表中清单及数量与采购文件要求的清单及数量不一致；</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（4）未对采购文件提出的采购内容及总体要求完全响应；</w:t>
      </w:r>
    </w:p>
    <w:p>
      <w:pPr>
        <w:wordWrap w:val="0"/>
        <w:spacing w:line="500" w:lineRule="exact"/>
        <w:rPr>
          <w:rFonts w:hint="eastAsia" w:ascii="宋体" w:hAnsi="宋体" w:eastAsia="宋体" w:cs="宋体"/>
          <w:sz w:val="24"/>
          <w:szCs w:val="24"/>
        </w:rPr>
      </w:pPr>
      <w:r>
        <w:rPr>
          <w:rFonts w:hint="eastAsia" w:ascii="宋体" w:hAnsi="宋体" w:eastAsia="宋体" w:cs="宋体"/>
          <w:sz w:val="24"/>
          <w:szCs w:val="24"/>
        </w:rPr>
        <w:t>（5）未对采购文件提出的合同条款完全响应；</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（6）未按采购文件要求</w:t>
      </w:r>
      <w:r>
        <w:rPr>
          <w:rFonts w:hint="eastAsia" w:ascii="宋体" w:hAnsi="宋体" w:eastAsia="宋体" w:cs="宋体"/>
          <w:color w:val="000000"/>
          <w:sz w:val="24"/>
          <w:szCs w:val="24"/>
        </w:rPr>
        <w:t>提供</w:t>
      </w:r>
      <w:r>
        <w:rPr>
          <w:rFonts w:hint="eastAsia" w:ascii="宋体" w:hAnsi="宋体" w:eastAsia="宋体" w:cs="宋体"/>
          <w:sz w:val="24"/>
          <w:szCs w:val="24"/>
        </w:rPr>
        <w:t>营业执照；</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（7）未按采购文件要求提供采购公告要求规定的材料扫描件；</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（8）不符合采购文件规定的其他资格条件；</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（9）响应文件含有采购人不能接受的附加条件的；</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响应人</w:t>
      </w:r>
      <w:r>
        <w:rPr>
          <w:rFonts w:hint="eastAsia" w:ascii="宋体" w:hAnsi="宋体" w:eastAsia="宋体" w:cs="宋体"/>
          <w:sz w:val="24"/>
          <w:szCs w:val="24"/>
        </w:rPr>
        <w:t>或</w:t>
      </w:r>
      <w:r>
        <w:rPr>
          <w:rFonts w:hint="eastAsia" w:ascii="宋体" w:hAnsi="宋体" w:eastAsia="宋体" w:cs="宋体"/>
          <w:sz w:val="24"/>
          <w:szCs w:val="24"/>
          <w:lang w:eastAsia="zh-CN"/>
        </w:rPr>
        <w:t>响应人</w:t>
      </w:r>
      <w:r>
        <w:rPr>
          <w:rFonts w:hint="eastAsia" w:ascii="宋体" w:hAnsi="宋体" w:eastAsia="宋体" w:cs="宋体"/>
          <w:sz w:val="24"/>
          <w:szCs w:val="24"/>
        </w:rPr>
        <w:t>所报货物（服务）不符合国家、省、市相关强制性要求的；</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contextualSpacing/>
        <w:textAlignment w:val="auto"/>
        <w:rPr>
          <w:rFonts w:hint="eastAsia" w:ascii="宋体" w:hAnsi="宋体" w:eastAsia="宋体" w:cs="宋体"/>
          <w:sz w:val="24"/>
          <w:szCs w:val="24"/>
        </w:rPr>
      </w:pPr>
      <w:r>
        <w:rPr>
          <w:rFonts w:hint="eastAsia" w:ascii="宋体" w:hAnsi="宋体" w:eastAsia="宋体" w:cs="宋体"/>
          <w:sz w:val="24"/>
          <w:szCs w:val="24"/>
        </w:rPr>
        <w:t>（11）法律、法规和采购文件规定的其他无效情形。</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contextualSpacing/>
        <w:textAlignment w:val="auto"/>
        <w:rPr>
          <w:rFonts w:hint="eastAsia" w:ascii="宋体" w:hAnsi="宋体" w:eastAsia="宋体" w:cs="宋体"/>
          <w:sz w:val="24"/>
          <w:szCs w:val="24"/>
        </w:rPr>
      </w:pPr>
      <w:r>
        <w:rPr>
          <w:rFonts w:hint="eastAsia" w:ascii="宋体" w:hAnsi="宋体" w:eastAsia="宋体" w:cs="宋体"/>
          <w:sz w:val="24"/>
          <w:szCs w:val="24"/>
        </w:rPr>
        <w:t>2.2未通过初审的</w:t>
      </w:r>
      <w:r>
        <w:rPr>
          <w:rFonts w:hint="eastAsia" w:ascii="宋体" w:hAnsi="宋体" w:eastAsia="宋体" w:cs="宋体"/>
          <w:sz w:val="24"/>
          <w:szCs w:val="24"/>
          <w:lang w:eastAsia="zh-CN"/>
        </w:rPr>
        <w:t>响应人</w:t>
      </w:r>
      <w:r>
        <w:rPr>
          <w:rFonts w:hint="eastAsia" w:ascii="宋体" w:hAnsi="宋体" w:eastAsia="宋体" w:cs="宋体"/>
          <w:sz w:val="24"/>
          <w:szCs w:val="24"/>
        </w:rPr>
        <w:t>，不进入后续评审程序，也不得进行二次报价。</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contextualSpacing/>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由评审小组采用</w:t>
      </w:r>
      <w:r>
        <w:rPr>
          <w:rFonts w:hint="eastAsia" w:ascii="宋体" w:hAnsi="宋体" w:eastAsia="宋体" w:cs="宋体"/>
          <w:sz w:val="24"/>
          <w:szCs w:val="24"/>
          <w:lang w:eastAsia="zh-CN"/>
        </w:rPr>
        <w:t>最优惠价格</w:t>
      </w:r>
      <w:r>
        <w:rPr>
          <w:rFonts w:hint="eastAsia" w:ascii="宋体" w:hAnsi="宋体" w:eastAsia="宋体" w:cs="宋体"/>
          <w:sz w:val="24"/>
          <w:szCs w:val="24"/>
        </w:rPr>
        <w:t>对提交的响应文件进行综合评分。</w:t>
      </w:r>
    </w:p>
    <w:p>
      <w:pPr>
        <w:keepNext w:val="0"/>
        <w:keepLines w:val="0"/>
        <w:pageBreakBefore w:val="0"/>
        <w:widowControl w:val="0"/>
        <w:kinsoku/>
        <w:wordWrap w:val="0"/>
        <w:overflowPunct/>
        <w:topLinePunct w:val="0"/>
        <w:autoSpaceDE/>
        <w:autoSpaceDN/>
        <w:bidi w:val="0"/>
        <w:adjustRightInd/>
        <w:snapToGrid/>
        <w:spacing w:line="460" w:lineRule="exact"/>
        <w:ind w:left="560" w:hanging="482" w:hangingChars="200"/>
        <w:contextualSpacing/>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4响应人价格最优惠</w:t>
      </w:r>
      <w:r>
        <w:rPr>
          <w:rFonts w:hint="eastAsia" w:ascii="宋体" w:hAnsi="宋体" w:eastAsia="宋体" w:cs="宋体"/>
          <w:b/>
          <w:bCs/>
          <w:sz w:val="24"/>
          <w:szCs w:val="24"/>
        </w:rPr>
        <w:t>排序</w:t>
      </w:r>
      <w:r>
        <w:rPr>
          <w:rFonts w:hint="eastAsia" w:ascii="宋体" w:hAnsi="宋体" w:eastAsia="宋体" w:cs="宋体"/>
          <w:b/>
          <w:bCs/>
          <w:sz w:val="24"/>
          <w:szCs w:val="24"/>
          <w:lang w:val="en-US" w:eastAsia="zh-CN"/>
        </w:rPr>
        <w:t>第一，该</w:t>
      </w:r>
      <w:r>
        <w:rPr>
          <w:rFonts w:hint="eastAsia" w:ascii="宋体" w:hAnsi="宋体" w:eastAsia="宋体" w:cs="宋体"/>
          <w:b/>
          <w:bCs/>
          <w:sz w:val="24"/>
          <w:szCs w:val="24"/>
          <w:lang w:eastAsia="zh-CN"/>
        </w:rPr>
        <w:t>响应人</w:t>
      </w:r>
      <w:r>
        <w:rPr>
          <w:rFonts w:hint="eastAsia" w:ascii="宋体" w:hAnsi="宋体" w:eastAsia="宋体" w:cs="宋体"/>
          <w:b/>
          <w:bCs/>
          <w:sz w:val="24"/>
          <w:szCs w:val="24"/>
        </w:rPr>
        <w:t>为第一</w:t>
      </w:r>
      <w:r>
        <w:rPr>
          <w:rFonts w:hint="eastAsia" w:ascii="宋体" w:hAnsi="宋体" w:eastAsia="宋体" w:cs="宋体"/>
          <w:b/>
          <w:bCs/>
          <w:sz w:val="24"/>
          <w:szCs w:val="24"/>
          <w:lang w:eastAsia="zh-CN"/>
        </w:rPr>
        <w:t>成交候选响应人</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价格相类似</w:t>
      </w:r>
      <w:r>
        <w:rPr>
          <w:rFonts w:hint="eastAsia" w:ascii="宋体" w:hAnsi="宋体" w:eastAsia="宋体" w:cs="宋体"/>
          <w:b/>
          <w:bCs/>
          <w:sz w:val="24"/>
          <w:szCs w:val="24"/>
        </w:rPr>
        <w:t>的，则通过</w:t>
      </w:r>
      <w:r>
        <w:rPr>
          <w:rFonts w:hint="eastAsia" w:ascii="宋体" w:hAnsi="宋体" w:eastAsia="宋体" w:cs="宋体"/>
          <w:b/>
          <w:bCs/>
          <w:sz w:val="24"/>
          <w:szCs w:val="24"/>
          <w:lang w:val="en-US" w:eastAsia="zh-CN"/>
        </w:rPr>
        <w:t>商务谈判</w:t>
      </w:r>
      <w:r>
        <w:rPr>
          <w:rFonts w:hint="eastAsia" w:ascii="宋体" w:hAnsi="宋体" w:eastAsia="宋体" w:cs="宋体"/>
          <w:b/>
          <w:bCs/>
          <w:sz w:val="24"/>
          <w:szCs w:val="24"/>
        </w:rPr>
        <w:t>决定成交候选</w:t>
      </w:r>
      <w:r>
        <w:rPr>
          <w:rFonts w:hint="eastAsia" w:ascii="宋体" w:hAnsi="宋体" w:eastAsia="宋体" w:cs="宋体"/>
          <w:b/>
          <w:bCs/>
          <w:sz w:val="24"/>
          <w:szCs w:val="24"/>
          <w:lang w:eastAsia="zh-CN"/>
        </w:rPr>
        <w:t>响应人</w:t>
      </w:r>
      <w:r>
        <w:rPr>
          <w:rFonts w:hint="eastAsia" w:ascii="宋体" w:hAnsi="宋体" w:eastAsia="宋体" w:cs="宋体"/>
          <w:b/>
          <w:bCs/>
          <w:sz w:val="24"/>
          <w:szCs w:val="24"/>
        </w:rPr>
        <w:t>排序。</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contextualSpacing/>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评审小组判定响应文件的响应性只根据响应文件本身的内容，而不寻求外部的证据，但资料有不真实不正确的内容时除外。</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contextualSpacing/>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评审过程的保密。</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contextualSpacing/>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.1评审小组成员或其他工作人员均不得向他人透露评审情况。</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contextualSpacing/>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.2在评审过程中，</w:t>
      </w:r>
      <w:r>
        <w:rPr>
          <w:rFonts w:hint="eastAsia" w:ascii="宋体" w:hAnsi="宋体" w:eastAsia="宋体" w:cs="宋体"/>
          <w:sz w:val="24"/>
          <w:szCs w:val="24"/>
          <w:lang w:eastAsia="zh-CN"/>
        </w:rPr>
        <w:t>响应人</w:t>
      </w:r>
      <w:r>
        <w:rPr>
          <w:rFonts w:hint="eastAsia" w:ascii="宋体" w:hAnsi="宋体" w:eastAsia="宋体" w:cs="宋体"/>
          <w:sz w:val="24"/>
          <w:szCs w:val="24"/>
        </w:rPr>
        <w:t>如向评审小组成员施加任何影响，都将会导致其响应文件被拒绝。</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contextualSpacing/>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评审小组有权否决全部响应文件。</w:t>
      </w:r>
    </w:p>
    <w:p>
      <w:pPr>
        <w:keepNext w:val="0"/>
        <w:keepLines w:val="0"/>
        <w:pageBreakBefore w:val="0"/>
        <w:widowControl w:val="0"/>
        <w:kinsoku/>
        <w:wordWrap w:val="0"/>
        <w:overflowPunct/>
        <w:topLinePunct w:val="0"/>
        <w:autoSpaceDE/>
        <w:autoSpaceDN/>
        <w:bidi w:val="0"/>
        <w:adjustRightInd/>
        <w:snapToGrid/>
        <w:spacing w:line="460" w:lineRule="exact"/>
        <w:ind w:left="560" w:hanging="482" w:hangingChars="200"/>
        <w:contextualSpacing/>
        <w:textAlignment w:val="auto"/>
        <w:rPr>
          <w:rFonts w:hint="eastAsia" w:ascii="宋体" w:hAnsi="宋体" w:eastAsia="宋体" w:cs="宋体"/>
          <w:b/>
          <w:bCs/>
          <w:sz w:val="24"/>
          <w:szCs w:val="24"/>
        </w:rPr>
      </w:pPr>
      <w:r>
        <w:rPr>
          <w:rFonts w:hint="eastAsia" w:ascii="宋体" w:hAnsi="宋体" w:eastAsia="宋体" w:cs="宋体"/>
          <w:b/>
          <w:bCs/>
          <w:sz w:val="24"/>
          <w:szCs w:val="24"/>
        </w:rPr>
        <w:t>3、异常情况处理</w:t>
      </w:r>
    </w:p>
    <w:p>
      <w:pPr>
        <w:keepNext w:val="0"/>
        <w:keepLines w:val="0"/>
        <w:pageBreakBefore w:val="0"/>
        <w:widowControl w:val="0"/>
        <w:kinsoku/>
        <w:wordWrap w:val="0"/>
        <w:overflowPunct/>
        <w:topLinePunct w:val="0"/>
        <w:autoSpaceDE/>
        <w:autoSpaceDN/>
        <w:bidi w:val="0"/>
        <w:adjustRightInd/>
        <w:snapToGrid/>
        <w:spacing w:line="460" w:lineRule="exact"/>
        <w:ind w:left="560" w:hanging="482" w:hangingChars="200"/>
        <w:contextualSpacing/>
        <w:textAlignment w:val="auto"/>
        <w:rPr>
          <w:rFonts w:hint="eastAsia" w:ascii="宋体" w:hAnsi="宋体" w:eastAsia="宋体" w:cs="宋体"/>
          <w:b/>
          <w:bCs/>
          <w:sz w:val="24"/>
          <w:szCs w:val="24"/>
        </w:rPr>
      </w:pPr>
      <w:r>
        <w:rPr>
          <w:rFonts w:hint="eastAsia" w:ascii="宋体" w:hAnsi="宋体" w:eastAsia="宋体" w:cs="宋体"/>
          <w:b/>
          <w:bCs/>
          <w:sz w:val="24"/>
          <w:szCs w:val="24"/>
        </w:rPr>
        <w:t>3.1采购时出现以下情况之一的，将终止采购活动：</w:t>
      </w:r>
    </w:p>
    <w:p>
      <w:pPr>
        <w:keepNext w:val="0"/>
        <w:keepLines w:val="0"/>
        <w:pageBreakBefore w:val="0"/>
        <w:widowControl w:val="0"/>
        <w:kinsoku/>
        <w:wordWrap w:val="0"/>
        <w:overflowPunct/>
        <w:topLinePunct w:val="0"/>
        <w:autoSpaceDE/>
        <w:autoSpaceDN/>
        <w:bidi w:val="0"/>
        <w:adjustRightInd/>
        <w:snapToGrid/>
        <w:spacing w:line="460" w:lineRule="exact"/>
        <w:ind w:left="560" w:hanging="482" w:hangingChars="200"/>
        <w:textAlignment w:val="auto"/>
        <w:rPr>
          <w:rFonts w:hint="eastAsia" w:ascii="宋体" w:hAnsi="宋体" w:eastAsia="宋体" w:cs="宋体"/>
          <w:b/>
          <w:bCs/>
          <w:sz w:val="24"/>
          <w:szCs w:val="24"/>
        </w:rPr>
      </w:pPr>
      <w:r>
        <w:rPr>
          <w:rFonts w:hint="eastAsia" w:ascii="宋体" w:hAnsi="宋体" w:eastAsia="宋体" w:cs="宋体"/>
          <w:b/>
          <w:bCs/>
          <w:sz w:val="24"/>
          <w:szCs w:val="24"/>
        </w:rPr>
        <w:t>3.1.1响应文件提交截止时间止，提交响应文件的</w:t>
      </w:r>
      <w:r>
        <w:rPr>
          <w:rFonts w:hint="eastAsia" w:ascii="宋体" w:hAnsi="宋体" w:eastAsia="宋体" w:cs="宋体"/>
          <w:b/>
          <w:bCs/>
          <w:sz w:val="24"/>
          <w:szCs w:val="24"/>
          <w:lang w:eastAsia="zh-CN"/>
        </w:rPr>
        <w:t>响应人</w:t>
      </w:r>
      <w:r>
        <w:rPr>
          <w:rFonts w:hint="eastAsia" w:ascii="宋体" w:hAnsi="宋体" w:eastAsia="宋体" w:cs="宋体"/>
          <w:b/>
          <w:bCs/>
          <w:sz w:val="24"/>
          <w:szCs w:val="24"/>
        </w:rPr>
        <w:t>少于3家的；</w:t>
      </w:r>
    </w:p>
    <w:p>
      <w:pPr>
        <w:keepNext w:val="0"/>
        <w:keepLines w:val="0"/>
        <w:pageBreakBefore w:val="0"/>
        <w:widowControl w:val="0"/>
        <w:kinsoku/>
        <w:wordWrap w:val="0"/>
        <w:overflowPunct/>
        <w:topLinePunct w:val="0"/>
        <w:autoSpaceDE/>
        <w:autoSpaceDN/>
        <w:bidi w:val="0"/>
        <w:adjustRightInd/>
        <w:snapToGrid/>
        <w:spacing w:line="460" w:lineRule="exact"/>
        <w:ind w:left="560" w:hanging="482" w:hangingChars="200"/>
        <w:textAlignment w:val="auto"/>
        <w:rPr>
          <w:rFonts w:hint="eastAsia" w:ascii="宋体" w:hAnsi="宋体" w:eastAsia="宋体" w:cs="宋体"/>
          <w:b/>
          <w:bCs/>
          <w:sz w:val="24"/>
          <w:szCs w:val="24"/>
        </w:rPr>
      </w:pPr>
      <w:r>
        <w:rPr>
          <w:rFonts w:hint="eastAsia" w:ascii="宋体" w:hAnsi="宋体" w:eastAsia="宋体" w:cs="宋体"/>
          <w:b/>
          <w:bCs/>
          <w:sz w:val="24"/>
          <w:szCs w:val="24"/>
        </w:rPr>
        <w:t>3.1.2通过初审的</w:t>
      </w:r>
      <w:r>
        <w:rPr>
          <w:rFonts w:hint="eastAsia" w:ascii="宋体" w:hAnsi="宋体" w:eastAsia="宋体" w:cs="宋体"/>
          <w:b/>
          <w:bCs/>
          <w:sz w:val="24"/>
          <w:szCs w:val="24"/>
          <w:lang w:eastAsia="zh-CN"/>
        </w:rPr>
        <w:t>响应人</w:t>
      </w:r>
      <w:r>
        <w:rPr>
          <w:rFonts w:hint="eastAsia" w:ascii="宋体" w:hAnsi="宋体" w:eastAsia="宋体" w:cs="宋体"/>
          <w:b/>
          <w:bCs/>
          <w:sz w:val="24"/>
          <w:szCs w:val="24"/>
        </w:rPr>
        <w:t>少于2家的；</w:t>
      </w:r>
    </w:p>
    <w:p>
      <w:pPr>
        <w:keepNext w:val="0"/>
        <w:keepLines w:val="0"/>
        <w:pageBreakBefore w:val="0"/>
        <w:widowControl w:val="0"/>
        <w:kinsoku/>
        <w:wordWrap w:val="0"/>
        <w:overflowPunct/>
        <w:topLinePunct w:val="0"/>
        <w:autoSpaceDE/>
        <w:autoSpaceDN/>
        <w:bidi w:val="0"/>
        <w:adjustRightInd/>
        <w:snapToGrid/>
        <w:spacing w:line="460" w:lineRule="exact"/>
        <w:ind w:left="560" w:hanging="482" w:hangingChars="200"/>
        <w:textAlignment w:val="auto"/>
        <w:rPr>
          <w:rFonts w:hint="eastAsia" w:ascii="宋体" w:hAnsi="宋体" w:eastAsia="宋体" w:cs="宋体"/>
          <w:b/>
          <w:bCs/>
          <w:sz w:val="24"/>
          <w:szCs w:val="24"/>
        </w:rPr>
      </w:pPr>
      <w:r>
        <w:rPr>
          <w:rFonts w:hint="eastAsia" w:ascii="宋体" w:hAnsi="宋体" w:eastAsia="宋体" w:cs="宋体"/>
          <w:b/>
          <w:bCs/>
          <w:sz w:val="24"/>
          <w:szCs w:val="24"/>
        </w:rPr>
        <w:t>3.1.3</w:t>
      </w:r>
      <w:r>
        <w:rPr>
          <w:rFonts w:hint="eastAsia" w:ascii="宋体" w:hAnsi="宋体" w:eastAsia="宋体" w:cs="宋体"/>
          <w:b/>
          <w:bCs/>
          <w:sz w:val="24"/>
          <w:szCs w:val="24"/>
          <w:lang w:eastAsia="zh-CN"/>
        </w:rPr>
        <w:t>响应人</w:t>
      </w:r>
      <w:r>
        <w:rPr>
          <w:rFonts w:hint="eastAsia" w:ascii="宋体" w:hAnsi="宋体" w:eastAsia="宋体" w:cs="宋体"/>
          <w:b/>
          <w:bCs/>
          <w:sz w:val="24"/>
          <w:szCs w:val="24"/>
        </w:rPr>
        <w:t>所提供的货物或服务无法满足采购文件实质性要求、影响工作的；</w:t>
      </w:r>
    </w:p>
    <w:p>
      <w:pPr>
        <w:keepNext w:val="0"/>
        <w:keepLines w:val="0"/>
        <w:pageBreakBefore w:val="0"/>
        <w:widowControl w:val="0"/>
        <w:kinsoku/>
        <w:wordWrap w:val="0"/>
        <w:overflowPunct/>
        <w:topLinePunct w:val="0"/>
        <w:autoSpaceDE/>
        <w:autoSpaceDN/>
        <w:bidi w:val="0"/>
        <w:adjustRightInd/>
        <w:snapToGrid/>
        <w:spacing w:line="460" w:lineRule="exact"/>
        <w:ind w:left="560" w:hanging="482" w:hangingChars="200"/>
        <w:textAlignment w:val="auto"/>
        <w:rPr>
          <w:rFonts w:hint="eastAsia" w:ascii="宋体" w:hAnsi="宋体" w:eastAsia="宋体" w:cs="宋体"/>
          <w:b/>
          <w:bCs/>
          <w:sz w:val="24"/>
          <w:szCs w:val="24"/>
        </w:rPr>
      </w:pPr>
      <w:r>
        <w:rPr>
          <w:rFonts w:hint="eastAsia" w:ascii="宋体" w:hAnsi="宋体" w:eastAsia="宋体" w:cs="宋体"/>
          <w:b/>
          <w:bCs/>
          <w:sz w:val="24"/>
          <w:szCs w:val="24"/>
        </w:rPr>
        <w:t>3.1.4因重大变故，采购任务取消的；</w:t>
      </w:r>
    </w:p>
    <w:p>
      <w:pPr>
        <w:keepNext w:val="0"/>
        <w:keepLines w:val="0"/>
        <w:pageBreakBefore w:val="0"/>
        <w:widowControl w:val="0"/>
        <w:kinsoku/>
        <w:wordWrap w:val="0"/>
        <w:overflowPunct/>
        <w:topLinePunct w:val="0"/>
        <w:autoSpaceDE/>
        <w:autoSpaceDN/>
        <w:bidi w:val="0"/>
        <w:adjustRightInd/>
        <w:snapToGrid/>
        <w:spacing w:line="460" w:lineRule="exact"/>
        <w:ind w:left="560" w:hanging="482" w:hangingChars="200"/>
        <w:textAlignment w:val="auto"/>
        <w:rPr>
          <w:rFonts w:hint="eastAsia" w:ascii="宋体" w:hAnsi="宋体" w:eastAsia="宋体" w:cs="宋体"/>
          <w:b/>
          <w:bCs/>
          <w:sz w:val="24"/>
          <w:szCs w:val="24"/>
        </w:rPr>
      </w:pPr>
      <w:r>
        <w:rPr>
          <w:rFonts w:hint="eastAsia" w:ascii="宋体" w:hAnsi="宋体" w:eastAsia="宋体" w:cs="宋体"/>
          <w:b/>
          <w:bCs/>
          <w:sz w:val="24"/>
          <w:szCs w:val="24"/>
        </w:rPr>
        <w:t>3.1.5出现影响采购公正的违法、违规行为的。</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4、竞争性判定</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4.1符合专业条件的</w:t>
      </w:r>
      <w:r>
        <w:rPr>
          <w:rFonts w:hint="eastAsia" w:ascii="宋体" w:hAnsi="宋体" w:eastAsia="宋体" w:cs="宋体"/>
          <w:sz w:val="24"/>
          <w:szCs w:val="24"/>
          <w:lang w:eastAsia="zh-CN"/>
        </w:rPr>
        <w:t>响应人</w:t>
      </w:r>
      <w:r>
        <w:rPr>
          <w:rFonts w:hint="eastAsia" w:ascii="宋体" w:hAnsi="宋体" w:eastAsia="宋体" w:cs="宋体"/>
          <w:sz w:val="24"/>
          <w:szCs w:val="24"/>
        </w:rPr>
        <w:t>或对采购文件文件作实质响应的</w:t>
      </w:r>
      <w:r>
        <w:rPr>
          <w:rFonts w:hint="eastAsia" w:ascii="宋体" w:hAnsi="宋体" w:eastAsia="宋体" w:cs="宋体"/>
          <w:sz w:val="24"/>
          <w:szCs w:val="24"/>
          <w:lang w:eastAsia="zh-CN"/>
        </w:rPr>
        <w:t>响应人</w:t>
      </w:r>
      <w:r>
        <w:rPr>
          <w:rFonts w:hint="eastAsia" w:ascii="宋体" w:hAnsi="宋体" w:eastAsia="宋体" w:cs="宋体"/>
          <w:sz w:val="24"/>
          <w:szCs w:val="24"/>
        </w:rPr>
        <w:t>不足三家的【两家或两家以上</w:t>
      </w:r>
      <w:r>
        <w:rPr>
          <w:rFonts w:hint="eastAsia" w:ascii="宋体" w:hAnsi="宋体" w:eastAsia="宋体" w:cs="宋体"/>
          <w:sz w:val="24"/>
          <w:szCs w:val="24"/>
          <w:lang w:eastAsia="zh-CN"/>
        </w:rPr>
        <w:t>响应人</w:t>
      </w:r>
      <w:r>
        <w:rPr>
          <w:rFonts w:hint="eastAsia" w:ascii="宋体" w:hAnsi="宋体" w:eastAsia="宋体" w:cs="宋体"/>
          <w:sz w:val="24"/>
          <w:szCs w:val="24"/>
        </w:rPr>
        <w:t>所投主要货物（经评审小组现场认定）的品牌相同时视为一家</w:t>
      </w:r>
      <w:r>
        <w:rPr>
          <w:rFonts w:hint="eastAsia" w:ascii="宋体" w:hAnsi="宋体" w:eastAsia="宋体" w:cs="宋体"/>
          <w:sz w:val="24"/>
          <w:szCs w:val="24"/>
          <w:lang w:eastAsia="zh-CN"/>
        </w:rPr>
        <w:t>响应人</w:t>
      </w:r>
      <w:r>
        <w:rPr>
          <w:rFonts w:hint="eastAsia" w:ascii="宋体" w:hAnsi="宋体" w:eastAsia="宋体" w:cs="宋体"/>
          <w:sz w:val="24"/>
          <w:szCs w:val="24"/>
        </w:rPr>
        <w:t>】，评审小组将对本项目采购活动进行竞争性判定：如判定具备竞争性，按采购文件规定推荐成交候选</w:t>
      </w:r>
      <w:r>
        <w:rPr>
          <w:rFonts w:hint="eastAsia" w:ascii="宋体" w:hAnsi="宋体" w:eastAsia="宋体" w:cs="宋体"/>
          <w:sz w:val="24"/>
          <w:szCs w:val="24"/>
          <w:lang w:eastAsia="zh-CN"/>
        </w:rPr>
        <w:t>响应人</w:t>
      </w:r>
      <w:r>
        <w:rPr>
          <w:rFonts w:hint="eastAsia" w:ascii="宋体" w:hAnsi="宋体" w:eastAsia="宋体" w:cs="宋体"/>
          <w:sz w:val="24"/>
          <w:szCs w:val="24"/>
        </w:rPr>
        <w:t>；如判定明显缺乏竞争，评审小组应当否决全部响应文件。</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5、符合采购文件，只有两家或者一家，评审小组判定，转换采购方式：商务谈判或者竞争性谈判。</w:t>
      </w:r>
    </w:p>
    <w:p>
      <w:pPr>
        <w:keepNext w:val="0"/>
        <w:keepLines w:val="0"/>
        <w:pageBreakBefore w:val="0"/>
        <w:widowControl w:val="0"/>
        <w:kinsoku/>
        <w:wordWrap w:val="0"/>
        <w:overflowPunct/>
        <w:topLinePunct w:val="0"/>
        <w:autoSpaceDE/>
        <w:autoSpaceDN/>
        <w:bidi w:val="0"/>
        <w:adjustRightInd/>
        <w:snapToGrid/>
        <w:spacing w:line="460" w:lineRule="exact"/>
        <w:ind w:left="562" w:hanging="482" w:hanging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（六）成交及签订合同</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1、推荐成交候选</w:t>
      </w:r>
      <w:r>
        <w:rPr>
          <w:rFonts w:hint="eastAsia" w:ascii="宋体" w:hAnsi="宋体" w:eastAsia="宋体" w:cs="宋体"/>
          <w:sz w:val="24"/>
          <w:szCs w:val="24"/>
          <w:lang w:eastAsia="zh-CN"/>
        </w:rPr>
        <w:t>响应人</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2、确定成交</w:t>
      </w:r>
      <w:r>
        <w:rPr>
          <w:rFonts w:hint="eastAsia" w:ascii="宋体" w:hAnsi="宋体" w:eastAsia="宋体" w:cs="宋体"/>
          <w:sz w:val="24"/>
          <w:szCs w:val="24"/>
          <w:lang w:eastAsia="zh-CN"/>
        </w:rPr>
        <w:t>响应人</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2.1采购人确定成交</w:t>
      </w:r>
      <w:r>
        <w:rPr>
          <w:rFonts w:hint="eastAsia" w:ascii="宋体" w:hAnsi="宋体" w:eastAsia="宋体" w:cs="宋体"/>
          <w:sz w:val="24"/>
          <w:szCs w:val="24"/>
          <w:lang w:eastAsia="zh-CN"/>
        </w:rPr>
        <w:t>响应人</w:t>
      </w:r>
      <w:r>
        <w:rPr>
          <w:rFonts w:hint="eastAsia" w:ascii="宋体" w:hAnsi="宋体" w:eastAsia="宋体" w:cs="宋体"/>
          <w:sz w:val="24"/>
          <w:szCs w:val="24"/>
        </w:rPr>
        <w:t>之日起2个工作日内发布成交公告。</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bCs/>
          <w:color w:val="000000"/>
          <w:sz w:val="24"/>
          <w:szCs w:val="24"/>
        </w:rPr>
      </w:pPr>
      <w:r>
        <w:rPr>
          <w:rFonts w:hint="eastAsia" w:ascii="宋体" w:hAnsi="宋体" w:eastAsia="宋体" w:cs="宋体"/>
          <w:sz w:val="24"/>
          <w:szCs w:val="24"/>
        </w:rPr>
        <w:t>2.2履约保证</w:t>
      </w:r>
      <w:r>
        <w:rPr>
          <w:rFonts w:hint="eastAsia" w:ascii="宋体" w:hAnsi="宋体" w:eastAsia="宋体" w:cs="宋体"/>
          <w:bCs/>
          <w:color w:val="000000"/>
          <w:sz w:val="24"/>
          <w:szCs w:val="24"/>
        </w:rPr>
        <w:t>金：本项目是否需要交纳履约保证金、履约保证金交纳方式及履约保证金退还方式，详见</w:t>
      </w:r>
      <w:r>
        <w:rPr>
          <w:rFonts w:hint="eastAsia" w:ascii="宋体" w:hAnsi="宋体" w:eastAsia="宋体" w:cs="宋体"/>
          <w:bCs/>
          <w:color w:val="000000"/>
          <w:sz w:val="24"/>
          <w:szCs w:val="24"/>
          <w:lang w:eastAsia="zh-CN"/>
        </w:rPr>
        <w:t>响应人</w:t>
      </w:r>
      <w:r>
        <w:rPr>
          <w:rFonts w:hint="eastAsia" w:ascii="宋体" w:hAnsi="宋体" w:eastAsia="宋体" w:cs="宋体"/>
          <w:bCs/>
          <w:color w:val="000000"/>
          <w:sz w:val="24"/>
          <w:szCs w:val="24"/>
        </w:rPr>
        <w:t>须知前附表</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本项目不适用</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2.3</w:t>
      </w:r>
      <w:r>
        <w:rPr>
          <w:rFonts w:hint="eastAsia" w:ascii="宋体" w:hAnsi="宋体" w:eastAsia="宋体" w:cs="宋体"/>
          <w:bCs/>
          <w:color w:val="000000"/>
          <w:sz w:val="24"/>
          <w:szCs w:val="24"/>
          <w:lang w:eastAsia="zh-CN"/>
        </w:rPr>
        <w:t>响应人</w:t>
      </w:r>
      <w:r>
        <w:rPr>
          <w:rFonts w:hint="eastAsia" w:ascii="宋体" w:hAnsi="宋体" w:eastAsia="宋体" w:cs="宋体"/>
          <w:bCs/>
          <w:color w:val="000000"/>
          <w:sz w:val="24"/>
          <w:szCs w:val="24"/>
        </w:rPr>
        <w:t>放弃成交（候选人）资格或被取消成交（候选人）资格或存在无法与采购人签订合同的，采购人可以按照评审报告推荐的成交候选人名单排序，确定下一候选人为成交</w:t>
      </w:r>
      <w:r>
        <w:rPr>
          <w:rFonts w:hint="eastAsia" w:ascii="宋体" w:hAnsi="宋体" w:eastAsia="宋体" w:cs="宋体"/>
          <w:bCs/>
          <w:color w:val="000000"/>
          <w:sz w:val="24"/>
          <w:szCs w:val="24"/>
          <w:lang w:eastAsia="zh-CN"/>
        </w:rPr>
        <w:t>响应人</w:t>
      </w:r>
      <w:r>
        <w:rPr>
          <w:rFonts w:hint="eastAsia" w:ascii="宋体" w:hAnsi="宋体" w:eastAsia="宋体" w:cs="宋体"/>
          <w:bCs/>
          <w:color w:val="000000"/>
          <w:sz w:val="24"/>
          <w:szCs w:val="24"/>
        </w:rPr>
        <w:t>，也可以重新开展采购活动。</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3、合同签订</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3.1成交</w:t>
      </w:r>
      <w:r>
        <w:rPr>
          <w:rFonts w:hint="eastAsia" w:ascii="宋体" w:hAnsi="宋体" w:eastAsia="宋体" w:cs="宋体"/>
          <w:sz w:val="24"/>
          <w:szCs w:val="24"/>
          <w:lang w:eastAsia="zh-CN"/>
        </w:rPr>
        <w:t>响应人</w:t>
      </w:r>
      <w:r>
        <w:rPr>
          <w:rFonts w:hint="eastAsia" w:ascii="宋体" w:hAnsi="宋体" w:eastAsia="宋体" w:cs="宋体"/>
          <w:sz w:val="24"/>
          <w:szCs w:val="24"/>
        </w:rPr>
        <w:t>应当在领取成交通知书后</w:t>
      </w:r>
      <w:r>
        <w:rPr>
          <w:rFonts w:hint="eastAsia" w:ascii="宋体" w:hAnsi="宋体" w:eastAsia="宋体" w:cs="宋体"/>
          <w:sz w:val="24"/>
          <w:szCs w:val="24"/>
          <w:lang w:val="en-US" w:eastAsia="zh-CN"/>
        </w:rPr>
        <w:t>5日内</w:t>
      </w:r>
      <w:r>
        <w:rPr>
          <w:rFonts w:hint="eastAsia" w:ascii="宋体" w:hAnsi="宋体" w:eastAsia="宋体" w:cs="宋体"/>
          <w:sz w:val="24"/>
          <w:szCs w:val="24"/>
        </w:rPr>
        <w:t>，与采购人签订采购合同。</w:t>
      </w:r>
    </w:p>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（七）疑问与反映</w:t>
      </w:r>
    </w:p>
    <w:p>
      <w:pPr>
        <w:pStyle w:val="11"/>
        <w:keepNext w:val="0"/>
        <w:keepLines w:val="0"/>
        <w:pageBreakBefore w:val="0"/>
        <w:widowControl w:val="0"/>
        <w:kinsoku/>
        <w:wordWrap w:val="0"/>
        <w:overflowPunct/>
        <w:topLinePunct w:val="0"/>
        <w:autoSpaceDE/>
        <w:autoSpaceDN/>
        <w:bidi w:val="0"/>
        <w:adjustRightInd/>
        <w:snapToGrid/>
        <w:spacing w:line="460" w:lineRule="exact"/>
        <w:ind w:left="420" w:hanging="360" w:hangingChars="150"/>
        <w:contextualSpacing/>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1、已按规定获取采购文件的潜在</w:t>
      </w:r>
      <w:r>
        <w:rPr>
          <w:rFonts w:hint="eastAsia" w:ascii="宋体" w:hAnsi="宋体" w:eastAsia="宋体" w:cs="宋体"/>
          <w:b w:val="0"/>
          <w:sz w:val="24"/>
          <w:szCs w:val="24"/>
          <w:lang w:eastAsia="zh-CN"/>
        </w:rPr>
        <w:t>响应人</w:t>
      </w:r>
      <w:r>
        <w:rPr>
          <w:rFonts w:hint="eastAsia" w:ascii="宋体" w:hAnsi="宋体" w:eastAsia="宋体" w:cs="宋体"/>
          <w:b w:val="0"/>
          <w:sz w:val="24"/>
          <w:szCs w:val="24"/>
        </w:rPr>
        <w:t>对采购文件的疑问，应当在响应文件提交截止时间2日前提出，向采购人提出。对采购文件提出疑问的时间超过规定时限的，不予受理。</w:t>
      </w:r>
    </w:p>
    <w:p>
      <w:pPr>
        <w:pStyle w:val="11"/>
        <w:keepNext w:val="0"/>
        <w:keepLines w:val="0"/>
        <w:pageBreakBefore w:val="0"/>
        <w:widowControl w:val="0"/>
        <w:kinsoku/>
        <w:wordWrap w:val="0"/>
        <w:overflowPunct/>
        <w:topLinePunct w:val="0"/>
        <w:autoSpaceDE/>
        <w:autoSpaceDN/>
        <w:bidi w:val="0"/>
        <w:adjustRightInd/>
        <w:snapToGrid/>
        <w:spacing w:line="460" w:lineRule="exact"/>
        <w:ind w:left="420" w:hanging="360" w:hangingChars="150"/>
        <w:contextualSpacing/>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2、参与采购的</w:t>
      </w:r>
      <w:r>
        <w:rPr>
          <w:rFonts w:hint="eastAsia" w:ascii="宋体" w:hAnsi="宋体" w:eastAsia="宋体" w:cs="宋体"/>
          <w:b w:val="0"/>
          <w:sz w:val="24"/>
          <w:szCs w:val="24"/>
          <w:lang w:eastAsia="zh-CN"/>
        </w:rPr>
        <w:t>响应人</w:t>
      </w:r>
      <w:r>
        <w:rPr>
          <w:rFonts w:hint="eastAsia" w:ascii="宋体" w:hAnsi="宋体" w:eastAsia="宋体" w:cs="宋体"/>
          <w:b w:val="0"/>
          <w:sz w:val="24"/>
          <w:szCs w:val="24"/>
        </w:rPr>
        <w:t>认为采购过程、成交结果使自己的权益受到损害的，可以在知道或者应知其权益受到损害之日起3日内</w:t>
      </w:r>
      <w:r>
        <w:rPr>
          <w:rFonts w:hint="eastAsia" w:ascii="宋体" w:hAnsi="宋体" w:eastAsia="宋体" w:cs="宋体"/>
          <w:b w:val="0"/>
          <w:bCs/>
          <w:sz w:val="24"/>
          <w:szCs w:val="24"/>
        </w:rPr>
        <w:t>（如遇最后一日为双休日或节假日，则顺延至双休日或节假日后第一个工作日）</w:t>
      </w:r>
      <w:r>
        <w:rPr>
          <w:rFonts w:hint="eastAsia" w:ascii="宋体" w:hAnsi="宋体" w:eastAsia="宋体" w:cs="宋体"/>
          <w:b w:val="0"/>
          <w:sz w:val="24"/>
          <w:szCs w:val="24"/>
        </w:rPr>
        <w:t>，以书面形式向采购人提出疑问。</w:t>
      </w:r>
    </w:p>
    <w:p>
      <w:pPr>
        <w:pStyle w:val="11"/>
        <w:keepNext w:val="0"/>
        <w:keepLines w:val="0"/>
        <w:pageBreakBefore w:val="0"/>
        <w:widowControl w:val="0"/>
        <w:kinsoku/>
        <w:wordWrap w:val="0"/>
        <w:overflowPunct/>
        <w:topLinePunct w:val="0"/>
        <w:autoSpaceDE/>
        <w:autoSpaceDN/>
        <w:bidi w:val="0"/>
        <w:adjustRightInd/>
        <w:snapToGrid/>
        <w:spacing w:line="460" w:lineRule="exact"/>
        <w:ind w:left="420" w:hanging="360" w:hangingChars="150"/>
        <w:contextualSpacing/>
        <w:textAlignment w:val="auto"/>
        <w:rPr>
          <w:rFonts w:hint="eastAsia" w:ascii="宋体" w:hAnsi="宋体" w:eastAsia="宋体" w:cs="宋体"/>
          <w:b w:val="0"/>
          <w:sz w:val="24"/>
          <w:szCs w:val="24"/>
        </w:rPr>
      </w:pPr>
      <w:r>
        <w:rPr>
          <w:rFonts w:hint="eastAsia" w:ascii="宋体" w:hAnsi="宋体" w:eastAsia="宋体" w:cs="宋体"/>
          <w:b w:val="0"/>
          <w:sz w:val="24"/>
          <w:szCs w:val="24"/>
        </w:rPr>
        <w:t>2.1疑问应以书面形式实名提出，</w:t>
      </w:r>
      <w:r>
        <w:rPr>
          <w:rFonts w:hint="eastAsia" w:ascii="宋体" w:hAnsi="宋体" w:eastAsia="宋体" w:cs="宋体"/>
          <w:b w:val="0"/>
          <w:sz w:val="24"/>
          <w:szCs w:val="24"/>
          <w:lang w:eastAsia="zh-CN"/>
        </w:rPr>
        <w:t>响应人</w:t>
      </w:r>
      <w:r>
        <w:rPr>
          <w:rFonts w:hint="eastAsia" w:ascii="宋体" w:hAnsi="宋体" w:eastAsia="宋体" w:cs="宋体"/>
          <w:b w:val="0"/>
          <w:sz w:val="24"/>
          <w:szCs w:val="24"/>
        </w:rPr>
        <w:t>提出疑问应当提交疑问函和必要的证明材料，疑问函应当包括以下内容：</w:t>
      </w:r>
    </w:p>
    <w:p>
      <w:pPr>
        <w:pStyle w:val="11"/>
        <w:keepNext w:val="0"/>
        <w:keepLines w:val="0"/>
        <w:pageBreakBefore w:val="0"/>
        <w:widowControl w:val="0"/>
        <w:kinsoku/>
        <w:wordWrap w:val="0"/>
        <w:overflowPunct/>
        <w:topLinePunct w:val="0"/>
        <w:autoSpaceDE/>
        <w:autoSpaceDN/>
        <w:bidi w:val="0"/>
        <w:adjustRightInd/>
        <w:snapToGrid/>
        <w:spacing w:line="460" w:lineRule="exact"/>
        <w:contextualSpacing/>
        <w:textAlignment w:val="auto"/>
        <w:rPr>
          <w:rFonts w:hint="eastAsia" w:ascii="宋体" w:hAnsi="宋体" w:eastAsia="宋体" w:cs="宋体"/>
          <w:b w:val="0"/>
          <w:sz w:val="24"/>
          <w:szCs w:val="24"/>
        </w:rPr>
      </w:pPr>
      <w:r>
        <w:rPr>
          <w:rFonts w:hint="eastAsia" w:ascii="宋体" w:hAnsi="宋体" w:eastAsia="宋体" w:cs="宋体"/>
          <w:b w:val="0"/>
          <w:sz w:val="24"/>
          <w:szCs w:val="24"/>
        </w:rPr>
        <w:t>2.1.1</w:t>
      </w:r>
      <w:r>
        <w:rPr>
          <w:rFonts w:hint="eastAsia" w:ascii="宋体" w:hAnsi="宋体" w:eastAsia="宋体" w:cs="宋体"/>
          <w:b w:val="0"/>
          <w:sz w:val="24"/>
          <w:szCs w:val="24"/>
          <w:lang w:eastAsia="zh-CN"/>
        </w:rPr>
        <w:t>响应人</w:t>
      </w:r>
      <w:r>
        <w:rPr>
          <w:rFonts w:hint="eastAsia" w:ascii="宋体" w:hAnsi="宋体" w:eastAsia="宋体" w:cs="宋体"/>
          <w:b w:val="0"/>
          <w:sz w:val="24"/>
          <w:szCs w:val="24"/>
        </w:rPr>
        <w:t>的姓名或者名称、地址、邮编、联系人及联系电话；</w:t>
      </w:r>
    </w:p>
    <w:p>
      <w:pPr>
        <w:pStyle w:val="11"/>
        <w:keepNext w:val="0"/>
        <w:keepLines w:val="0"/>
        <w:pageBreakBefore w:val="0"/>
        <w:widowControl w:val="0"/>
        <w:kinsoku/>
        <w:wordWrap w:val="0"/>
        <w:overflowPunct/>
        <w:topLinePunct w:val="0"/>
        <w:autoSpaceDE/>
        <w:autoSpaceDN/>
        <w:bidi w:val="0"/>
        <w:adjustRightInd/>
        <w:snapToGrid/>
        <w:spacing w:line="460" w:lineRule="exact"/>
        <w:contextualSpacing/>
        <w:textAlignment w:val="auto"/>
        <w:rPr>
          <w:rFonts w:hint="eastAsia" w:ascii="宋体" w:hAnsi="宋体" w:eastAsia="宋体" w:cs="宋体"/>
          <w:b w:val="0"/>
          <w:sz w:val="24"/>
          <w:szCs w:val="24"/>
        </w:rPr>
      </w:pPr>
      <w:r>
        <w:rPr>
          <w:rFonts w:hint="eastAsia" w:ascii="宋体" w:hAnsi="宋体" w:eastAsia="宋体" w:cs="宋体"/>
          <w:b w:val="0"/>
          <w:sz w:val="24"/>
          <w:szCs w:val="24"/>
        </w:rPr>
        <w:t>2.1.2疑问项目的名称、项目编号、包别号（如有）；</w:t>
      </w:r>
    </w:p>
    <w:p>
      <w:pPr>
        <w:pStyle w:val="11"/>
        <w:keepNext w:val="0"/>
        <w:keepLines w:val="0"/>
        <w:pageBreakBefore w:val="0"/>
        <w:widowControl w:val="0"/>
        <w:kinsoku/>
        <w:wordWrap w:val="0"/>
        <w:overflowPunct/>
        <w:topLinePunct w:val="0"/>
        <w:autoSpaceDE/>
        <w:autoSpaceDN/>
        <w:bidi w:val="0"/>
        <w:adjustRightInd/>
        <w:snapToGrid/>
        <w:spacing w:line="460" w:lineRule="exact"/>
        <w:contextualSpacing/>
        <w:textAlignment w:val="auto"/>
        <w:rPr>
          <w:rFonts w:hint="eastAsia" w:ascii="宋体" w:hAnsi="宋体" w:eastAsia="宋体" w:cs="宋体"/>
          <w:b w:val="0"/>
          <w:sz w:val="24"/>
          <w:szCs w:val="24"/>
        </w:rPr>
      </w:pPr>
      <w:r>
        <w:rPr>
          <w:rFonts w:hint="eastAsia" w:ascii="宋体" w:hAnsi="宋体" w:eastAsia="宋体" w:cs="宋体"/>
          <w:b w:val="0"/>
          <w:sz w:val="24"/>
          <w:szCs w:val="24"/>
        </w:rPr>
        <w:t>2.1.3具体、明确的疑问事项和与疑问事项相关的请求；</w:t>
      </w:r>
    </w:p>
    <w:p>
      <w:pPr>
        <w:pStyle w:val="11"/>
        <w:keepNext w:val="0"/>
        <w:keepLines w:val="0"/>
        <w:pageBreakBefore w:val="0"/>
        <w:widowControl w:val="0"/>
        <w:kinsoku/>
        <w:wordWrap w:val="0"/>
        <w:overflowPunct/>
        <w:topLinePunct w:val="0"/>
        <w:autoSpaceDE/>
        <w:autoSpaceDN/>
        <w:bidi w:val="0"/>
        <w:adjustRightInd/>
        <w:snapToGrid/>
        <w:spacing w:line="460" w:lineRule="exact"/>
        <w:contextualSpacing/>
        <w:textAlignment w:val="auto"/>
        <w:rPr>
          <w:rFonts w:hint="eastAsia" w:ascii="宋体" w:hAnsi="宋体" w:eastAsia="宋体" w:cs="宋体"/>
          <w:b w:val="0"/>
          <w:sz w:val="24"/>
          <w:szCs w:val="24"/>
        </w:rPr>
      </w:pPr>
      <w:r>
        <w:rPr>
          <w:rFonts w:hint="eastAsia" w:ascii="宋体" w:hAnsi="宋体" w:eastAsia="宋体" w:cs="宋体"/>
          <w:b w:val="0"/>
          <w:sz w:val="24"/>
          <w:szCs w:val="24"/>
        </w:rPr>
        <w:t>2.1.4事实依据；</w:t>
      </w:r>
    </w:p>
    <w:p>
      <w:pPr>
        <w:pStyle w:val="11"/>
        <w:keepNext w:val="0"/>
        <w:keepLines w:val="0"/>
        <w:pageBreakBefore w:val="0"/>
        <w:widowControl w:val="0"/>
        <w:kinsoku/>
        <w:wordWrap w:val="0"/>
        <w:overflowPunct/>
        <w:topLinePunct w:val="0"/>
        <w:autoSpaceDE/>
        <w:autoSpaceDN/>
        <w:bidi w:val="0"/>
        <w:adjustRightInd/>
        <w:snapToGrid/>
        <w:spacing w:line="460" w:lineRule="exact"/>
        <w:contextualSpacing/>
        <w:textAlignment w:val="auto"/>
        <w:rPr>
          <w:rFonts w:hint="eastAsia" w:ascii="宋体" w:hAnsi="宋体" w:eastAsia="宋体" w:cs="宋体"/>
          <w:b w:val="0"/>
          <w:sz w:val="24"/>
          <w:szCs w:val="24"/>
        </w:rPr>
      </w:pPr>
      <w:r>
        <w:rPr>
          <w:rFonts w:hint="eastAsia" w:ascii="宋体" w:hAnsi="宋体" w:eastAsia="宋体" w:cs="宋体"/>
          <w:b w:val="0"/>
          <w:sz w:val="24"/>
          <w:szCs w:val="24"/>
        </w:rPr>
        <w:t>2.1.5必要的法律依据；</w:t>
      </w:r>
    </w:p>
    <w:p>
      <w:pPr>
        <w:pStyle w:val="11"/>
        <w:keepNext w:val="0"/>
        <w:keepLines w:val="0"/>
        <w:pageBreakBefore w:val="0"/>
        <w:widowControl w:val="0"/>
        <w:kinsoku/>
        <w:wordWrap w:val="0"/>
        <w:overflowPunct/>
        <w:topLinePunct w:val="0"/>
        <w:autoSpaceDE/>
        <w:autoSpaceDN/>
        <w:bidi w:val="0"/>
        <w:adjustRightInd/>
        <w:snapToGrid/>
        <w:spacing w:line="460" w:lineRule="exact"/>
        <w:contextualSpacing/>
        <w:textAlignment w:val="auto"/>
        <w:rPr>
          <w:rFonts w:hint="eastAsia" w:ascii="宋体" w:hAnsi="宋体" w:eastAsia="宋体" w:cs="宋体"/>
          <w:b w:val="0"/>
          <w:sz w:val="24"/>
          <w:szCs w:val="24"/>
        </w:rPr>
      </w:pPr>
      <w:r>
        <w:rPr>
          <w:rFonts w:hint="eastAsia" w:ascii="宋体" w:hAnsi="宋体" w:eastAsia="宋体" w:cs="宋体"/>
          <w:b w:val="0"/>
          <w:sz w:val="24"/>
          <w:szCs w:val="24"/>
        </w:rPr>
        <w:t>2.1.6提出疑问的日期。</w:t>
      </w:r>
    </w:p>
    <w:p>
      <w:pPr>
        <w:pStyle w:val="11"/>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contextualSpacing/>
        <w:jc w:val="both"/>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rPr>
        <w:t>2.2</w:t>
      </w:r>
      <w:r>
        <w:rPr>
          <w:rFonts w:hint="eastAsia" w:ascii="宋体" w:hAnsi="宋体" w:eastAsia="宋体" w:cs="宋体"/>
          <w:b w:val="0"/>
          <w:sz w:val="24"/>
          <w:szCs w:val="24"/>
          <w:lang w:eastAsia="zh-CN"/>
        </w:rPr>
        <w:t>响应人</w:t>
      </w:r>
      <w:r>
        <w:rPr>
          <w:rFonts w:hint="eastAsia" w:ascii="宋体" w:hAnsi="宋体" w:eastAsia="宋体" w:cs="宋体"/>
          <w:b w:val="0"/>
          <w:sz w:val="24"/>
          <w:szCs w:val="24"/>
        </w:rPr>
        <w:t>书面疑问应在工作时间(周一至周五,上午8：00-12：00,下午14：30-17：30,节假日休息)向采购</w:t>
      </w:r>
      <w:r>
        <w:rPr>
          <w:rFonts w:hint="eastAsia" w:ascii="宋体" w:hAnsi="宋体" w:eastAsia="宋体" w:cs="宋体"/>
          <w:b w:val="0"/>
          <w:sz w:val="24"/>
          <w:szCs w:val="24"/>
          <w:lang w:val="en-US" w:eastAsia="zh-CN"/>
        </w:rPr>
        <w:t>人</w:t>
      </w:r>
      <w:r>
        <w:rPr>
          <w:rFonts w:hint="eastAsia" w:ascii="宋体" w:hAnsi="宋体" w:eastAsia="宋体" w:cs="宋体"/>
          <w:b w:val="0"/>
          <w:sz w:val="24"/>
          <w:szCs w:val="24"/>
        </w:rPr>
        <w:t>提出。联系部门</w:t>
      </w:r>
      <w:r>
        <w:rPr>
          <w:rFonts w:hint="eastAsia" w:ascii="宋体" w:hAnsi="宋体" w:eastAsia="宋体" w:cs="宋体"/>
          <w:b w:val="0"/>
          <w:sz w:val="24"/>
          <w:szCs w:val="24"/>
          <w:lang w:eastAsia="zh-CN"/>
        </w:rPr>
        <w:t>、</w:t>
      </w:r>
      <w:r>
        <w:rPr>
          <w:rFonts w:hint="eastAsia" w:ascii="宋体" w:hAnsi="宋体" w:eastAsia="宋体" w:cs="宋体"/>
          <w:b w:val="0"/>
          <w:sz w:val="24"/>
          <w:szCs w:val="24"/>
        </w:rPr>
        <w:t>联系电话</w:t>
      </w:r>
      <w:r>
        <w:rPr>
          <w:rFonts w:hint="eastAsia" w:ascii="宋体" w:hAnsi="宋体" w:eastAsia="宋体" w:cs="宋体"/>
          <w:b w:val="0"/>
          <w:sz w:val="24"/>
          <w:szCs w:val="24"/>
          <w:lang w:eastAsia="zh-CN"/>
        </w:rPr>
        <w:t>、</w:t>
      </w:r>
      <w:r>
        <w:rPr>
          <w:rFonts w:hint="eastAsia" w:ascii="宋体" w:hAnsi="宋体" w:eastAsia="宋体" w:cs="宋体"/>
          <w:b w:val="0"/>
          <w:sz w:val="24"/>
          <w:szCs w:val="24"/>
        </w:rPr>
        <w:t>通讯地址</w:t>
      </w:r>
      <w:r>
        <w:rPr>
          <w:rFonts w:hint="eastAsia" w:ascii="宋体" w:hAnsi="宋体" w:eastAsia="宋体" w:cs="宋体"/>
          <w:b w:val="0"/>
          <w:sz w:val="24"/>
          <w:szCs w:val="24"/>
          <w:lang w:val="en-US" w:eastAsia="zh-CN"/>
        </w:rPr>
        <w:t>详见询比公告</w:t>
      </w:r>
    </w:p>
    <w:p>
      <w:pPr>
        <w:pStyle w:val="11"/>
        <w:keepNext w:val="0"/>
        <w:keepLines w:val="0"/>
        <w:pageBreakBefore w:val="0"/>
        <w:widowControl w:val="0"/>
        <w:kinsoku/>
        <w:wordWrap w:val="0"/>
        <w:overflowPunct/>
        <w:topLinePunct w:val="0"/>
        <w:autoSpaceDE/>
        <w:autoSpaceDN/>
        <w:bidi w:val="0"/>
        <w:adjustRightInd/>
        <w:snapToGrid/>
        <w:spacing w:line="460" w:lineRule="exact"/>
        <w:contextualSpacing/>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2.3有下列情形之一的，不予受理：</w:t>
      </w:r>
    </w:p>
    <w:p>
      <w:pPr>
        <w:pStyle w:val="11"/>
        <w:keepNext w:val="0"/>
        <w:keepLines w:val="0"/>
        <w:pageBreakBefore w:val="0"/>
        <w:widowControl w:val="0"/>
        <w:kinsoku/>
        <w:wordWrap w:val="0"/>
        <w:overflowPunct/>
        <w:topLinePunct w:val="0"/>
        <w:autoSpaceDE/>
        <w:autoSpaceDN/>
        <w:bidi w:val="0"/>
        <w:adjustRightInd/>
        <w:snapToGrid/>
        <w:spacing w:line="460" w:lineRule="exact"/>
        <w:contextualSpacing/>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2.3.1提起疑问的主体不是参与该采购项目活动的</w:t>
      </w:r>
      <w:r>
        <w:rPr>
          <w:rFonts w:hint="eastAsia" w:ascii="宋体" w:hAnsi="宋体" w:eastAsia="宋体" w:cs="宋体"/>
          <w:b w:val="0"/>
          <w:sz w:val="24"/>
          <w:szCs w:val="24"/>
          <w:lang w:eastAsia="zh-CN"/>
        </w:rPr>
        <w:t>响应人</w:t>
      </w:r>
      <w:r>
        <w:rPr>
          <w:rFonts w:hint="eastAsia" w:ascii="宋体" w:hAnsi="宋体" w:eastAsia="宋体" w:cs="宋体"/>
          <w:b w:val="0"/>
          <w:sz w:val="24"/>
          <w:szCs w:val="24"/>
        </w:rPr>
        <w:t>；</w:t>
      </w:r>
    </w:p>
    <w:p>
      <w:pPr>
        <w:pStyle w:val="11"/>
        <w:keepNext w:val="0"/>
        <w:keepLines w:val="0"/>
        <w:pageBreakBefore w:val="0"/>
        <w:widowControl w:val="0"/>
        <w:kinsoku/>
        <w:wordWrap w:val="0"/>
        <w:overflowPunct/>
        <w:topLinePunct w:val="0"/>
        <w:autoSpaceDE/>
        <w:autoSpaceDN/>
        <w:bidi w:val="0"/>
        <w:adjustRightInd/>
        <w:snapToGrid/>
        <w:spacing w:line="460" w:lineRule="exact"/>
        <w:contextualSpacing/>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2.3.2提起疑问的时间超过规定时限的；</w:t>
      </w:r>
    </w:p>
    <w:p>
      <w:pPr>
        <w:pStyle w:val="11"/>
        <w:keepNext w:val="0"/>
        <w:keepLines w:val="0"/>
        <w:pageBreakBefore w:val="0"/>
        <w:widowControl w:val="0"/>
        <w:kinsoku/>
        <w:wordWrap w:val="0"/>
        <w:overflowPunct/>
        <w:topLinePunct w:val="0"/>
        <w:autoSpaceDE/>
        <w:autoSpaceDN/>
        <w:bidi w:val="0"/>
        <w:adjustRightInd/>
        <w:snapToGrid/>
        <w:spacing w:line="460" w:lineRule="exact"/>
        <w:contextualSpacing/>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2.3.3疑问材料不完整的；</w:t>
      </w:r>
    </w:p>
    <w:p>
      <w:pPr>
        <w:pStyle w:val="11"/>
        <w:keepNext w:val="0"/>
        <w:keepLines w:val="0"/>
        <w:pageBreakBefore w:val="0"/>
        <w:widowControl w:val="0"/>
        <w:kinsoku/>
        <w:wordWrap w:val="0"/>
        <w:overflowPunct/>
        <w:topLinePunct w:val="0"/>
        <w:autoSpaceDE/>
        <w:autoSpaceDN/>
        <w:bidi w:val="0"/>
        <w:adjustRightInd/>
        <w:snapToGrid/>
        <w:spacing w:line="460" w:lineRule="exact"/>
        <w:contextualSpacing/>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2.3.4疑问事项含有主观猜测等内容且未提供有效线索、难以查证的；</w:t>
      </w:r>
    </w:p>
    <w:p>
      <w:pPr>
        <w:pStyle w:val="11"/>
        <w:keepNext w:val="0"/>
        <w:keepLines w:val="0"/>
        <w:pageBreakBefore w:val="0"/>
        <w:widowControl w:val="0"/>
        <w:kinsoku/>
        <w:wordWrap w:val="0"/>
        <w:overflowPunct/>
        <w:topLinePunct w:val="0"/>
        <w:autoSpaceDE/>
        <w:autoSpaceDN/>
        <w:bidi w:val="0"/>
        <w:adjustRightInd/>
        <w:snapToGrid/>
        <w:spacing w:line="460" w:lineRule="exact"/>
        <w:ind w:left="420" w:hanging="360" w:hangingChars="150"/>
        <w:contextualSpacing/>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2.3.5对其他</w:t>
      </w:r>
      <w:r>
        <w:rPr>
          <w:rFonts w:hint="eastAsia" w:ascii="宋体" w:hAnsi="宋体" w:eastAsia="宋体" w:cs="宋体"/>
          <w:b w:val="0"/>
          <w:bCs/>
          <w:sz w:val="24"/>
          <w:szCs w:val="24"/>
          <w:lang w:eastAsia="zh-CN"/>
        </w:rPr>
        <w:t>响应人</w:t>
      </w:r>
      <w:r>
        <w:rPr>
          <w:rFonts w:hint="eastAsia" w:ascii="宋体" w:hAnsi="宋体" w:eastAsia="宋体" w:cs="宋体"/>
          <w:b w:val="0"/>
          <w:bCs/>
          <w:sz w:val="24"/>
          <w:szCs w:val="24"/>
        </w:rPr>
        <w:t>的响应文件详细内容疑问，无法提供合法来源渠道的。</w:t>
      </w:r>
    </w:p>
    <w:p>
      <w:pPr>
        <w:pStyle w:val="11"/>
        <w:keepNext w:val="0"/>
        <w:keepLines w:val="0"/>
        <w:pageBreakBefore w:val="0"/>
        <w:widowControl w:val="0"/>
        <w:kinsoku/>
        <w:wordWrap w:val="0"/>
        <w:overflowPunct/>
        <w:topLinePunct w:val="0"/>
        <w:autoSpaceDE/>
        <w:autoSpaceDN/>
        <w:bidi w:val="0"/>
        <w:adjustRightInd/>
        <w:snapToGrid/>
        <w:spacing w:line="460" w:lineRule="exact"/>
        <w:ind w:left="420" w:hanging="360" w:hangingChars="150"/>
        <w:contextualSpacing/>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3、</w:t>
      </w:r>
      <w:r>
        <w:rPr>
          <w:rFonts w:hint="eastAsia" w:ascii="宋体" w:hAnsi="宋体" w:eastAsia="宋体" w:cs="宋体"/>
          <w:b w:val="0"/>
          <w:sz w:val="24"/>
          <w:szCs w:val="24"/>
          <w:lang w:eastAsia="zh-CN"/>
        </w:rPr>
        <w:t>响应人</w:t>
      </w:r>
      <w:r>
        <w:rPr>
          <w:rFonts w:hint="eastAsia" w:ascii="宋体" w:hAnsi="宋体" w:eastAsia="宋体" w:cs="宋体"/>
          <w:b w:val="0"/>
          <w:sz w:val="24"/>
          <w:szCs w:val="24"/>
        </w:rPr>
        <w:t>在疑问期内应当一次性针对同一采购程序提出疑问，两次或多次对同一采购程序环节提出的疑问，采购人有权不予受理。</w:t>
      </w:r>
    </w:p>
    <w:p>
      <w:pPr>
        <w:pStyle w:val="11"/>
        <w:keepNext w:val="0"/>
        <w:keepLines w:val="0"/>
        <w:pageBreakBefore w:val="0"/>
        <w:widowControl w:val="0"/>
        <w:kinsoku/>
        <w:wordWrap w:val="0"/>
        <w:overflowPunct/>
        <w:topLinePunct w:val="0"/>
        <w:autoSpaceDE/>
        <w:autoSpaceDN/>
        <w:bidi w:val="0"/>
        <w:adjustRightInd/>
        <w:snapToGrid/>
        <w:spacing w:line="460" w:lineRule="exact"/>
        <w:ind w:left="420" w:hanging="360" w:hangingChars="150"/>
        <w:contextualSpacing/>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4、</w:t>
      </w:r>
      <w:r>
        <w:rPr>
          <w:rFonts w:hint="eastAsia" w:ascii="宋体" w:hAnsi="宋体" w:eastAsia="宋体" w:cs="宋体"/>
          <w:b w:val="0"/>
          <w:sz w:val="24"/>
          <w:szCs w:val="24"/>
          <w:lang w:eastAsia="zh-CN"/>
        </w:rPr>
        <w:t>响应人</w:t>
      </w:r>
      <w:r>
        <w:rPr>
          <w:rFonts w:hint="eastAsia" w:ascii="宋体" w:hAnsi="宋体" w:eastAsia="宋体" w:cs="宋体"/>
          <w:b w:val="0"/>
          <w:sz w:val="24"/>
          <w:szCs w:val="24"/>
        </w:rPr>
        <w:t>未在规定时限内提出的疑问，采购人不予受理。</w:t>
      </w:r>
      <w:r>
        <w:rPr>
          <w:rFonts w:hint="eastAsia" w:ascii="宋体" w:hAnsi="宋体" w:eastAsia="宋体" w:cs="宋体"/>
          <w:b w:val="0"/>
          <w:sz w:val="24"/>
          <w:szCs w:val="24"/>
          <w:lang w:eastAsia="zh-CN"/>
        </w:rPr>
        <w:t>响应人</w:t>
      </w:r>
      <w:r>
        <w:rPr>
          <w:rFonts w:hint="eastAsia" w:ascii="宋体" w:hAnsi="宋体" w:eastAsia="宋体" w:cs="宋体"/>
          <w:b w:val="0"/>
          <w:sz w:val="24"/>
          <w:szCs w:val="24"/>
        </w:rPr>
        <w:t>不符合要求的疑问应在疑问期内及时补充完整，否则按疑问不成立处理。</w:t>
      </w:r>
    </w:p>
    <w:p>
      <w:pPr>
        <w:keepNext w:val="0"/>
        <w:keepLines w:val="0"/>
        <w:pageBreakBefore w:val="0"/>
        <w:widowControl w:val="0"/>
        <w:kinsoku/>
        <w:wordWrap w:val="0"/>
        <w:overflowPunct/>
        <w:topLinePunct w:val="0"/>
        <w:autoSpaceDE/>
        <w:autoSpaceDN/>
        <w:bidi w:val="0"/>
        <w:adjustRightInd/>
        <w:snapToGrid/>
        <w:spacing w:line="460" w:lineRule="exact"/>
        <w:ind w:left="420" w:hanging="360" w:hangingChars="15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5、疑问</w:t>
      </w:r>
      <w:r>
        <w:rPr>
          <w:rFonts w:hint="eastAsia" w:ascii="宋体" w:hAnsi="宋体" w:eastAsia="宋体" w:cs="宋体"/>
          <w:sz w:val="24"/>
          <w:szCs w:val="24"/>
          <w:lang w:eastAsia="zh-CN"/>
        </w:rPr>
        <w:t>响应人</w:t>
      </w:r>
      <w:r>
        <w:rPr>
          <w:rFonts w:hint="eastAsia" w:ascii="宋体" w:hAnsi="宋体" w:eastAsia="宋体" w:cs="宋体"/>
          <w:sz w:val="24"/>
          <w:szCs w:val="24"/>
        </w:rPr>
        <w:t>是指参与所疑问项目采购活动的</w:t>
      </w:r>
      <w:r>
        <w:rPr>
          <w:rFonts w:hint="eastAsia" w:ascii="宋体" w:hAnsi="宋体" w:eastAsia="宋体" w:cs="宋体"/>
          <w:sz w:val="24"/>
          <w:szCs w:val="24"/>
          <w:lang w:eastAsia="zh-CN"/>
        </w:rPr>
        <w:t>响应人</w:t>
      </w:r>
      <w:r>
        <w:rPr>
          <w:rFonts w:hint="eastAsia" w:ascii="宋体" w:hAnsi="宋体" w:eastAsia="宋体" w:cs="宋体"/>
          <w:sz w:val="24"/>
          <w:szCs w:val="24"/>
        </w:rPr>
        <w:t>，未参加采购活动的</w:t>
      </w:r>
      <w:r>
        <w:rPr>
          <w:rFonts w:hint="eastAsia" w:ascii="宋体" w:hAnsi="宋体" w:eastAsia="宋体" w:cs="宋体"/>
          <w:sz w:val="24"/>
          <w:szCs w:val="24"/>
          <w:lang w:eastAsia="zh-CN"/>
        </w:rPr>
        <w:t>响应人</w:t>
      </w:r>
      <w:r>
        <w:rPr>
          <w:rFonts w:hint="eastAsia" w:ascii="宋体" w:hAnsi="宋体" w:eastAsia="宋体" w:cs="宋体"/>
          <w:sz w:val="24"/>
          <w:szCs w:val="24"/>
        </w:rPr>
        <w:t>或在采购活动中自身权益未受到损害的</w:t>
      </w:r>
      <w:r>
        <w:rPr>
          <w:rFonts w:hint="eastAsia" w:ascii="宋体" w:hAnsi="宋体" w:eastAsia="宋体" w:cs="宋体"/>
          <w:sz w:val="24"/>
          <w:szCs w:val="24"/>
          <w:lang w:eastAsia="zh-CN"/>
        </w:rPr>
        <w:t>响应人</w:t>
      </w:r>
      <w:r>
        <w:rPr>
          <w:rFonts w:hint="eastAsia" w:ascii="宋体" w:hAnsi="宋体" w:eastAsia="宋体" w:cs="宋体"/>
          <w:sz w:val="24"/>
          <w:szCs w:val="24"/>
        </w:rPr>
        <w:t>所提出的疑问，采购人有权不予受理。</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6、疑问</w:t>
      </w:r>
      <w:r>
        <w:rPr>
          <w:rFonts w:hint="eastAsia" w:ascii="宋体" w:hAnsi="宋体" w:eastAsia="宋体" w:cs="宋体"/>
          <w:sz w:val="24"/>
          <w:szCs w:val="24"/>
          <w:lang w:eastAsia="zh-CN"/>
        </w:rPr>
        <w:t>响应人</w:t>
      </w:r>
      <w:r>
        <w:rPr>
          <w:rFonts w:hint="eastAsia" w:ascii="宋体" w:hAnsi="宋体" w:eastAsia="宋体" w:cs="宋体"/>
          <w:color w:val="000000"/>
          <w:sz w:val="24"/>
          <w:szCs w:val="24"/>
        </w:rPr>
        <w:t>对疑问处理意见有异议的,可在</w:t>
      </w:r>
      <w:r>
        <w:rPr>
          <w:rFonts w:hint="eastAsia" w:ascii="宋体" w:hAnsi="宋体" w:eastAsia="宋体" w:cs="宋体"/>
          <w:sz w:val="24"/>
          <w:szCs w:val="24"/>
        </w:rPr>
        <w:t>答复期满后3日内向</w:t>
      </w:r>
      <w:r>
        <w:rPr>
          <w:rFonts w:hint="eastAsia" w:ascii="宋体" w:hAnsi="宋体" w:eastAsia="宋体" w:cs="宋体"/>
          <w:color w:val="000000"/>
          <w:sz w:val="24"/>
          <w:szCs w:val="24"/>
        </w:rPr>
        <w:t>采购人提出反映。</w:t>
      </w:r>
      <w:r>
        <w:rPr>
          <w:rFonts w:hint="eastAsia" w:ascii="宋体" w:hAnsi="宋体" w:eastAsia="宋体" w:cs="宋体"/>
          <w:bCs/>
          <w:sz w:val="24"/>
          <w:szCs w:val="24"/>
        </w:rPr>
        <w:t>（如遇最后一日为双休日或节假日，则顺延至双休日或节假日后第一个工作日）</w:t>
      </w:r>
    </w:p>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（八）保密和披露</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响应人</w:t>
      </w:r>
      <w:r>
        <w:rPr>
          <w:rFonts w:hint="eastAsia" w:ascii="宋体" w:hAnsi="宋体" w:eastAsia="宋体" w:cs="宋体"/>
          <w:sz w:val="24"/>
          <w:szCs w:val="24"/>
        </w:rPr>
        <w:t>自获取采购文件之日起，须承诺承担本项目下保密义务，不得将因本次参加评审获得的信息向第三方外传。</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2、采购人有权将</w:t>
      </w:r>
      <w:r>
        <w:rPr>
          <w:rFonts w:hint="eastAsia" w:ascii="宋体" w:hAnsi="宋体" w:eastAsia="宋体" w:cs="宋体"/>
          <w:sz w:val="24"/>
          <w:szCs w:val="24"/>
          <w:lang w:eastAsia="zh-CN"/>
        </w:rPr>
        <w:t>响应人</w:t>
      </w:r>
      <w:r>
        <w:rPr>
          <w:rFonts w:hint="eastAsia" w:ascii="宋体" w:hAnsi="宋体" w:eastAsia="宋体" w:cs="宋体"/>
          <w:sz w:val="24"/>
          <w:szCs w:val="24"/>
        </w:rPr>
        <w:t>提供的所有资料向其他政府部门或有关的非政府机构负责评审响应文件的人员或与评审有关的人员披露。</w:t>
      </w:r>
    </w:p>
    <w:p>
      <w:pPr>
        <w:pStyle w:val="11"/>
        <w:spacing w:before="48" w:line="360" w:lineRule="auto"/>
        <w:ind w:right="108"/>
        <w:rPr>
          <w:rFonts w:hint="eastAsia" w:ascii="宋体" w:hAnsi="宋体" w:eastAsia="宋体" w:cs="宋体"/>
          <w:b/>
          <w:bCs/>
          <w:sz w:val="24"/>
          <w:szCs w:val="24"/>
          <w:lang w:eastAsia="zh-CN"/>
        </w:rPr>
      </w:pPr>
      <w:r>
        <w:rPr>
          <w:rFonts w:hint="eastAsia" w:ascii="宋体" w:hAnsi="宋体" w:eastAsia="宋体" w:cs="宋体"/>
          <w:sz w:val="24"/>
          <w:szCs w:val="24"/>
        </w:rPr>
        <w:t>3、采购人在认为适当时，无须事先征求</w:t>
      </w:r>
      <w:r>
        <w:rPr>
          <w:rFonts w:hint="eastAsia" w:ascii="宋体" w:hAnsi="宋体" w:eastAsia="宋体" w:cs="宋体"/>
          <w:sz w:val="24"/>
          <w:szCs w:val="24"/>
          <w:lang w:eastAsia="zh-CN"/>
        </w:rPr>
        <w:t>响应人</w:t>
      </w:r>
      <w:r>
        <w:rPr>
          <w:rFonts w:hint="eastAsia" w:ascii="宋体" w:hAnsi="宋体" w:eastAsia="宋体" w:cs="宋体"/>
          <w:sz w:val="24"/>
          <w:szCs w:val="24"/>
        </w:rPr>
        <w:t>同意而披露关于已订立合约的资料、成交</w:t>
      </w:r>
      <w:r>
        <w:rPr>
          <w:rFonts w:hint="eastAsia" w:ascii="宋体" w:hAnsi="宋体" w:eastAsia="宋体" w:cs="宋体"/>
          <w:sz w:val="24"/>
          <w:szCs w:val="24"/>
          <w:lang w:eastAsia="zh-CN"/>
        </w:rPr>
        <w:t>响应人</w:t>
      </w:r>
      <w:r>
        <w:rPr>
          <w:rFonts w:hint="eastAsia" w:ascii="宋体" w:hAnsi="宋体" w:eastAsia="宋体" w:cs="宋体"/>
          <w:sz w:val="24"/>
          <w:szCs w:val="24"/>
        </w:rPr>
        <w:t>的名称及地址、服务的有关信息以及合约条款等。</w:t>
      </w:r>
    </w:p>
    <w:p>
      <w:pPr>
        <w:rPr>
          <w:rFonts w:hint="eastAsia" w:hAnsi="宋体" w:cs="宋体"/>
          <w:b/>
          <w:bCs/>
          <w:sz w:val="24"/>
          <w:szCs w:val="24"/>
          <w:lang w:eastAsia="zh-CN"/>
        </w:rPr>
      </w:pPr>
      <w:r>
        <w:rPr>
          <w:rFonts w:hint="eastAsia" w:hAnsi="宋体" w:cs="宋体"/>
          <w:b/>
          <w:bCs/>
          <w:sz w:val="24"/>
          <w:szCs w:val="24"/>
          <w:lang w:eastAsia="zh-CN"/>
        </w:rPr>
        <w:br w:type="page"/>
      </w:r>
    </w:p>
    <w:p>
      <w:pPr>
        <w:rPr>
          <w:rFonts w:hint="eastAsia"/>
          <w:lang w:eastAsia="zh-CN"/>
        </w:rPr>
      </w:pPr>
    </w:p>
    <w:p>
      <w:pPr>
        <w:spacing w:line="360" w:lineRule="auto"/>
        <w:ind w:left="0" w:right="0"/>
        <w:jc w:val="center"/>
        <w:rPr>
          <w:rFonts w:hint="eastAsia" w:ascii="宋体" w:hAnsi="宋体" w:cs="宋体"/>
          <w:b/>
          <w:bCs/>
          <w:color w:val="000000"/>
          <w:sz w:val="28"/>
          <w:szCs w:val="28"/>
          <w:lang w:val="en-US" w:eastAsia="zh-CN" w:bidi="ar"/>
        </w:rPr>
      </w:pPr>
      <w:bookmarkStart w:id="1" w:name="_bookmark86"/>
      <w:bookmarkEnd w:id="1"/>
      <w:r>
        <w:rPr>
          <w:rFonts w:hint="eastAsia" w:ascii="宋体" w:hAnsi="宋体" w:eastAsia="宋体" w:cs="宋体"/>
          <w:b/>
          <w:bCs w:val="0"/>
          <w:color w:val="000000"/>
          <w:sz w:val="36"/>
          <w:szCs w:val="36"/>
          <w:lang w:val="en-US" w:eastAsia="zh-CN" w:bidi="ar"/>
        </w:rPr>
        <w:t>三、</w:t>
      </w:r>
      <w:r>
        <w:rPr>
          <w:rFonts w:hint="eastAsia" w:ascii="宋体" w:hAnsi="宋体" w:eastAsia="宋体" w:cs="宋体"/>
          <w:b/>
          <w:color w:val="000000"/>
          <w:sz w:val="36"/>
          <w:szCs w:val="36"/>
          <w:lang w:val="en-US" w:eastAsia="zh-CN" w:bidi="ar"/>
        </w:rPr>
        <w:t>资格审查</w:t>
      </w:r>
    </w:p>
    <w:tbl>
      <w:tblPr>
        <w:tblStyle w:val="17"/>
        <w:tblpPr w:leftFromText="180" w:rightFromText="180" w:vertAnchor="text" w:horzAnchor="page" w:tblpXSpec="center" w:tblpY="54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1035"/>
        <w:gridCol w:w="1411"/>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gridSpan w:val="2"/>
            <w:noWrap w:val="0"/>
            <w:vAlign w:val="center"/>
          </w:tcPr>
          <w:p>
            <w:pPr>
              <w:pStyle w:val="25"/>
              <w:spacing w:line="360" w:lineRule="auto"/>
              <w:ind w:left="0" w:right="0"/>
              <w:jc w:val="center"/>
              <w:rPr>
                <w:rFonts w:ascii="宋体" w:hAnsi="宋体" w:eastAsia="宋体"/>
                <w:sz w:val="24"/>
                <w:szCs w:val="24"/>
                <w:lang w:eastAsia="zh-CN"/>
              </w:rPr>
            </w:pPr>
            <w:r>
              <w:rPr>
                <w:rFonts w:hint="eastAsia" w:ascii="宋体" w:hAnsi="宋体" w:eastAsia="宋体"/>
                <w:sz w:val="24"/>
                <w:szCs w:val="24"/>
                <w:lang w:eastAsia="zh-CN"/>
              </w:rPr>
              <w:t>条款号</w:t>
            </w:r>
          </w:p>
        </w:tc>
        <w:tc>
          <w:tcPr>
            <w:tcW w:w="0" w:type="auto"/>
            <w:noWrap w:val="0"/>
            <w:vAlign w:val="center"/>
          </w:tcPr>
          <w:p>
            <w:pPr>
              <w:pStyle w:val="25"/>
              <w:spacing w:line="360" w:lineRule="auto"/>
              <w:ind w:left="0" w:right="0"/>
              <w:jc w:val="center"/>
              <w:rPr>
                <w:rFonts w:ascii="宋体" w:hAnsi="宋体" w:eastAsia="宋体"/>
                <w:sz w:val="24"/>
                <w:szCs w:val="24"/>
                <w:lang w:eastAsia="zh-CN"/>
              </w:rPr>
            </w:pPr>
            <w:r>
              <w:rPr>
                <w:rFonts w:hint="eastAsia" w:ascii="宋体" w:hAnsi="宋体" w:eastAsia="宋体"/>
                <w:sz w:val="24"/>
                <w:szCs w:val="24"/>
                <w:lang w:eastAsia="zh-CN"/>
              </w:rPr>
              <w:t>评审因素</w:t>
            </w:r>
          </w:p>
        </w:tc>
        <w:tc>
          <w:tcPr>
            <w:tcW w:w="0" w:type="auto"/>
            <w:noWrap w:val="0"/>
            <w:vAlign w:val="center"/>
          </w:tcPr>
          <w:p>
            <w:pPr>
              <w:pStyle w:val="25"/>
              <w:spacing w:line="360" w:lineRule="auto"/>
              <w:ind w:left="0" w:right="0"/>
              <w:jc w:val="center"/>
              <w:rPr>
                <w:rFonts w:ascii="宋体" w:hAnsi="宋体" w:eastAsia="宋体"/>
                <w:sz w:val="24"/>
                <w:szCs w:val="24"/>
                <w:lang w:eastAsia="zh-CN"/>
              </w:rPr>
            </w:pPr>
            <w:r>
              <w:rPr>
                <w:rFonts w:hint="eastAsia" w:ascii="宋体" w:hAnsi="宋体" w:eastAsia="宋体"/>
                <w:sz w:val="24"/>
                <w:szCs w:val="24"/>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noWrap w:val="0"/>
            <w:vAlign w:val="center"/>
          </w:tcPr>
          <w:p>
            <w:pPr>
              <w:pStyle w:val="26"/>
              <w:spacing w:before="16" w:line="360" w:lineRule="auto"/>
              <w:jc w:val="center"/>
              <w:rPr>
                <w:b/>
                <w:sz w:val="24"/>
                <w:szCs w:val="24"/>
              </w:rPr>
            </w:pPr>
          </w:p>
          <w:p>
            <w:pPr>
              <w:pStyle w:val="26"/>
              <w:spacing w:line="360" w:lineRule="auto"/>
              <w:jc w:val="center"/>
              <w:rPr>
                <w:sz w:val="24"/>
                <w:szCs w:val="24"/>
              </w:rPr>
            </w:pPr>
            <w:r>
              <w:rPr>
                <w:sz w:val="24"/>
                <w:szCs w:val="24"/>
              </w:rPr>
              <w:t>1</w:t>
            </w:r>
          </w:p>
        </w:tc>
        <w:tc>
          <w:tcPr>
            <w:tcW w:w="0" w:type="auto"/>
            <w:noWrap w:val="0"/>
            <w:vAlign w:val="center"/>
          </w:tcPr>
          <w:p>
            <w:pPr>
              <w:pStyle w:val="26"/>
              <w:spacing w:before="141" w:line="360" w:lineRule="auto"/>
              <w:ind w:left="136"/>
              <w:jc w:val="center"/>
              <w:rPr>
                <w:sz w:val="24"/>
                <w:szCs w:val="24"/>
                <w:lang w:eastAsia="zh-CN"/>
              </w:rPr>
            </w:pPr>
            <w:r>
              <w:rPr>
                <w:rFonts w:hint="eastAsia"/>
                <w:sz w:val="24"/>
                <w:szCs w:val="24"/>
              </w:rPr>
              <w:t>评标</w:t>
            </w:r>
          </w:p>
          <w:p>
            <w:pPr>
              <w:pStyle w:val="26"/>
              <w:spacing w:before="141" w:line="360" w:lineRule="auto"/>
              <w:ind w:left="136"/>
              <w:jc w:val="center"/>
              <w:rPr>
                <w:sz w:val="24"/>
                <w:szCs w:val="24"/>
              </w:rPr>
            </w:pPr>
            <w:r>
              <w:rPr>
                <w:rFonts w:hint="eastAsia"/>
                <w:sz w:val="24"/>
                <w:szCs w:val="24"/>
              </w:rPr>
              <w:t>方法</w:t>
            </w:r>
          </w:p>
        </w:tc>
        <w:tc>
          <w:tcPr>
            <w:tcW w:w="0" w:type="auto"/>
            <w:noWrap w:val="0"/>
            <w:vAlign w:val="center"/>
          </w:tcPr>
          <w:p>
            <w:pPr>
              <w:pStyle w:val="26"/>
              <w:spacing w:before="141" w:line="360" w:lineRule="auto"/>
              <w:ind w:left="58" w:right="55"/>
              <w:jc w:val="center"/>
              <w:rPr>
                <w:sz w:val="24"/>
                <w:szCs w:val="24"/>
              </w:rPr>
            </w:pPr>
            <w:r>
              <w:rPr>
                <w:rFonts w:hint="eastAsia"/>
                <w:sz w:val="24"/>
                <w:szCs w:val="24"/>
                <w:lang w:eastAsia="zh-CN"/>
              </w:rPr>
              <w:t>成交候选人</w:t>
            </w:r>
            <w:r>
              <w:rPr>
                <w:rFonts w:hint="eastAsia"/>
                <w:sz w:val="24"/>
                <w:szCs w:val="24"/>
              </w:rPr>
              <w:t>排序方法</w:t>
            </w:r>
          </w:p>
        </w:tc>
        <w:tc>
          <w:tcPr>
            <w:tcW w:w="0" w:type="auto"/>
            <w:noWrap w:val="0"/>
            <w:vAlign w:val="center"/>
          </w:tcPr>
          <w:p>
            <w:pPr>
              <w:spacing w:line="360" w:lineRule="auto"/>
              <w:jc w:val="both"/>
              <w:rPr>
                <w:sz w:val="24"/>
                <w:szCs w:val="24"/>
              </w:rPr>
            </w:pPr>
            <w:r>
              <w:rPr>
                <w:rFonts w:hint="eastAsia"/>
                <w:sz w:val="24"/>
                <w:szCs w:val="24"/>
              </w:rPr>
              <w:t>本项目采用</w:t>
            </w:r>
            <w:r>
              <w:rPr>
                <w:rFonts w:hint="eastAsia"/>
                <w:sz w:val="24"/>
                <w:szCs w:val="24"/>
                <w:lang w:val="en-US" w:eastAsia="zh-CN"/>
              </w:rPr>
              <w:t>最优惠价</w:t>
            </w:r>
            <w:r>
              <w:rPr>
                <w:rFonts w:hint="eastAsia"/>
                <w:sz w:val="24"/>
                <w:szCs w:val="24"/>
              </w:rPr>
              <w:t>法，即指</w:t>
            </w:r>
            <w:r>
              <w:rPr>
                <w:rFonts w:hint="eastAsia"/>
                <w:sz w:val="24"/>
                <w:szCs w:val="24"/>
                <w:lang w:eastAsia="zh-CN"/>
              </w:rPr>
              <w:t>响应人</w:t>
            </w:r>
            <w:r>
              <w:rPr>
                <w:rFonts w:hint="eastAsia"/>
                <w:sz w:val="24"/>
                <w:szCs w:val="24"/>
              </w:rPr>
              <w:t>的</w:t>
            </w:r>
            <w:r>
              <w:rPr>
                <w:rFonts w:hint="eastAsia"/>
                <w:sz w:val="24"/>
                <w:szCs w:val="24"/>
                <w:lang w:eastAsia="zh-CN"/>
              </w:rPr>
              <w:t>响应</w:t>
            </w:r>
            <w:r>
              <w:rPr>
                <w:rFonts w:hint="eastAsia"/>
                <w:sz w:val="24"/>
                <w:szCs w:val="24"/>
              </w:rPr>
              <w:t>能够最大限度地满足</w:t>
            </w:r>
            <w:r>
              <w:rPr>
                <w:rFonts w:hint="eastAsia"/>
                <w:sz w:val="24"/>
                <w:szCs w:val="24"/>
                <w:lang w:eastAsia="zh-CN"/>
              </w:rPr>
              <w:t>询比文件</w:t>
            </w:r>
            <w:r>
              <w:rPr>
                <w:rFonts w:hint="eastAsia"/>
                <w:sz w:val="24"/>
                <w:szCs w:val="24"/>
              </w:rPr>
              <w:t>中规定的各项综合评价标准的方法。评审小组按</w:t>
            </w:r>
            <w:r>
              <w:rPr>
                <w:rFonts w:hint="eastAsia"/>
                <w:sz w:val="24"/>
                <w:szCs w:val="24"/>
                <w:lang w:val="en-US" w:eastAsia="zh-CN"/>
              </w:rPr>
              <w:t>价格从低到高排序，最后</w:t>
            </w:r>
            <w:r>
              <w:rPr>
                <w:rFonts w:hint="eastAsia"/>
                <w:sz w:val="24"/>
                <w:szCs w:val="24"/>
              </w:rPr>
              <w:t>推荐1名成交候选人。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restart"/>
            <w:noWrap w:val="0"/>
            <w:vAlign w:val="center"/>
          </w:tcPr>
          <w:p>
            <w:pPr>
              <w:pStyle w:val="26"/>
              <w:spacing w:line="360" w:lineRule="auto"/>
              <w:ind w:left="235"/>
              <w:jc w:val="center"/>
              <w:rPr>
                <w:sz w:val="24"/>
                <w:szCs w:val="24"/>
              </w:rPr>
            </w:pPr>
            <w:r>
              <w:rPr>
                <w:sz w:val="24"/>
                <w:szCs w:val="24"/>
              </w:rPr>
              <w:t>2.1.1</w:t>
            </w:r>
          </w:p>
        </w:tc>
        <w:tc>
          <w:tcPr>
            <w:tcW w:w="0" w:type="auto"/>
            <w:vMerge w:val="restart"/>
            <w:noWrap w:val="0"/>
            <w:vAlign w:val="center"/>
          </w:tcPr>
          <w:p>
            <w:pPr>
              <w:pStyle w:val="26"/>
              <w:spacing w:before="1" w:line="360" w:lineRule="auto"/>
              <w:ind w:left="136" w:right="117"/>
              <w:jc w:val="center"/>
              <w:rPr>
                <w:sz w:val="24"/>
                <w:szCs w:val="24"/>
                <w:lang w:eastAsia="zh-CN"/>
              </w:rPr>
            </w:pPr>
            <w:r>
              <w:rPr>
                <w:rFonts w:hint="eastAsia"/>
                <w:sz w:val="24"/>
                <w:szCs w:val="24"/>
              </w:rPr>
              <w:t>形式评审标准</w:t>
            </w:r>
          </w:p>
        </w:tc>
        <w:tc>
          <w:tcPr>
            <w:tcW w:w="0" w:type="auto"/>
            <w:noWrap w:val="0"/>
            <w:vAlign w:val="center"/>
          </w:tcPr>
          <w:p>
            <w:pPr>
              <w:pStyle w:val="26"/>
              <w:spacing w:before="110" w:line="360" w:lineRule="auto"/>
              <w:ind w:left="58" w:right="55"/>
              <w:jc w:val="center"/>
              <w:rPr>
                <w:sz w:val="24"/>
                <w:szCs w:val="24"/>
              </w:rPr>
            </w:pPr>
            <w:r>
              <w:rPr>
                <w:rFonts w:hint="eastAsia"/>
                <w:sz w:val="24"/>
                <w:szCs w:val="24"/>
                <w:lang w:eastAsia="zh-CN"/>
              </w:rPr>
              <w:t>响应人</w:t>
            </w:r>
            <w:r>
              <w:rPr>
                <w:rFonts w:hint="eastAsia"/>
                <w:sz w:val="24"/>
                <w:szCs w:val="24"/>
              </w:rPr>
              <w:t>名称</w:t>
            </w:r>
          </w:p>
        </w:tc>
        <w:tc>
          <w:tcPr>
            <w:tcW w:w="0" w:type="auto"/>
            <w:noWrap w:val="0"/>
            <w:vAlign w:val="center"/>
          </w:tcPr>
          <w:p>
            <w:pPr>
              <w:pStyle w:val="26"/>
              <w:spacing w:before="110" w:line="360" w:lineRule="auto"/>
              <w:ind w:right="4"/>
              <w:jc w:val="both"/>
              <w:rPr>
                <w:sz w:val="24"/>
                <w:szCs w:val="24"/>
                <w:lang w:eastAsia="zh-CN"/>
              </w:rPr>
            </w:pPr>
            <w:r>
              <w:rPr>
                <w:rFonts w:hint="eastAsia"/>
                <w:sz w:val="24"/>
                <w:szCs w:val="24"/>
                <w:lang w:eastAsia="zh-CN"/>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pStyle w:val="26"/>
              <w:spacing w:line="360" w:lineRule="auto"/>
              <w:ind w:left="235"/>
              <w:jc w:val="center"/>
              <w:rPr>
                <w:sz w:val="24"/>
                <w:szCs w:val="24"/>
                <w:lang w:eastAsia="zh-CN"/>
              </w:rPr>
            </w:pPr>
          </w:p>
        </w:tc>
        <w:tc>
          <w:tcPr>
            <w:tcW w:w="0" w:type="auto"/>
            <w:vMerge w:val="continue"/>
            <w:noWrap w:val="0"/>
            <w:vAlign w:val="center"/>
          </w:tcPr>
          <w:p>
            <w:pPr>
              <w:pStyle w:val="26"/>
              <w:spacing w:before="1" w:line="360" w:lineRule="auto"/>
              <w:ind w:left="345" w:right="117" w:hanging="209"/>
              <w:jc w:val="center"/>
              <w:rPr>
                <w:sz w:val="24"/>
                <w:szCs w:val="24"/>
                <w:lang w:eastAsia="zh-CN"/>
              </w:rPr>
            </w:pPr>
          </w:p>
        </w:tc>
        <w:tc>
          <w:tcPr>
            <w:tcW w:w="0" w:type="auto"/>
            <w:noWrap w:val="0"/>
            <w:vAlign w:val="center"/>
          </w:tcPr>
          <w:p>
            <w:pPr>
              <w:pStyle w:val="26"/>
              <w:spacing w:before="110" w:line="360" w:lineRule="auto"/>
              <w:ind w:left="58" w:right="55"/>
              <w:jc w:val="center"/>
              <w:rPr>
                <w:sz w:val="24"/>
                <w:szCs w:val="24"/>
                <w:lang w:eastAsia="zh-CN"/>
              </w:rPr>
            </w:pPr>
            <w:r>
              <w:rPr>
                <w:rFonts w:hint="eastAsia"/>
                <w:sz w:val="24"/>
                <w:szCs w:val="24"/>
                <w:lang w:eastAsia="zh-CN"/>
              </w:rPr>
              <w:t>响应函及响应函附录签字盖章</w:t>
            </w:r>
          </w:p>
        </w:tc>
        <w:tc>
          <w:tcPr>
            <w:tcW w:w="0" w:type="auto"/>
            <w:noWrap w:val="0"/>
            <w:vAlign w:val="center"/>
          </w:tcPr>
          <w:p>
            <w:pPr>
              <w:pStyle w:val="26"/>
              <w:spacing w:before="107" w:line="360" w:lineRule="auto"/>
              <w:ind w:left="103" w:right="96"/>
              <w:jc w:val="both"/>
              <w:rPr>
                <w:sz w:val="24"/>
                <w:szCs w:val="24"/>
                <w:lang w:eastAsia="zh-CN"/>
              </w:rPr>
            </w:pPr>
            <w:r>
              <w:rPr>
                <w:rFonts w:hint="eastAsia"/>
                <w:sz w:val="24"/>
                <w:szCs w:val="24"/>
                <w:lang w:eastAsia="zh-CN"/>
              </w:rPr>
              <w:t>有法定代表人或其委托代理人签字或加盖单位章。由法定代表人签字的，应附法定代表人身份证明，由代理人签字的，应附授权委托书，身份证明或授权委托书应符合第六章</w:t>
            </w:r>
            <w:r>
              <w:rPr>
                <w:sz w:val="24"/>
                <w:szCs w:val="24"/>
                <w:lang w:eastAsia="zh-CN"/>
              </w:rPr>
              <w:t>“</w:t>
            </w:r>
            <w:r>
              <w:rPr>
                <w:rFonts w:hint="eastAsia"/>
                <w:sz w:val="24"/>
                <w:szCs w:val="24"/>
                <w:lang w:eastAsia="zh-CN"/>
              </w:rPr>
              <w:t>响应文件格式</w:t>
            </w:r>
            <w:r>
              <w:rPr>
                <w:sz w:val="24"/>
                <w:szCs w:val="24"/>
                <w:lang w:eastAsia="zh-CN"/>
              </w:rPr>
              <w:t>”</w:t>
            </w:r>
            <w:r>
              <w:rPr>
                <w:rFonts w:hint="eastAsia"/>
                <w:sz w:val="24"/>
                <w:szCs w:val="24"/>
                <w:lang w:eastAsia="zh-CN"/>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spacing w:line="360" w:lineRule="auto"/>
              <w:jc w:val="center"/>
              <w:rPr>
                <w:sz w:val="24"/>
                <w:szCs w:val="24"/>
              </w:rPr>
            </w:pPr>
          </w:p>
        </w:tc>
        <w:tc>
          <w:tcPr>
            <w:tcW w:w="0" w:type="auto"/>
            <w:vMerge w:val="continue"/>
            <w:noWrap w:val="0"/>
            <w:vAlign w:val="center"/>
          </w:tcPr>
          <w:p>
            <w:pPr>
              <w:spacing w:line="360" w:lineRule="auto"/>
              <w:jc w:val="center"/>
              <w:rPr>
                <w:sz w:val="24"/>
                <w:szCs w:val="24"/>
              </w:rPr>
            </w:pPr>
          </w:p>
        </w:tc>
        <w:tc>
          <w:tcPr>
            <w:tcW w:w="0" w:type="auto"/>
            <w:noWrap w:val="0"/>
            <w:vAlign w:val="center"/>
          </w:tcPr>
          <w:p>
            <w:pPr>
              <w:pStyle w:val="26"/>
              <w:spacing w:before="107" w:line="360" w:lineRule="auto"/>
              <w:ind w:left="57" w:right="57"/>
              <w:jc w:val="center"/>
              <w:rPr>
                <w:sz w:val="24"/>
                <w:szCs w:val="24"/>
              </w:rPr>
            </w:pPr>
            <w:r>
              <w:rPr>
                <w:rFonts w:hint="eastAsia"/>
                <w:sz w:val="24"/>
                <w:szCs w:val="24"/>
                <w:lang w:eastAsia="zh-CN"/>
              </w:rPr>
              <w:t>响应文件</w:t>
            </w:r>
            <w:r>
              <w:rPr>
                <w:rFonts w:hint="eastAsia"/>
                <w:sz w:val="24"/>
                <w:szCs w:val="24"/>
              </w:rPr>
              <w:t>格式</w:t>
            </w:r>
          </w:p>
        </w:tc>
        <w:tc>
          <w:tcPr>
            <w:tcW w:w="0" w:type="auto"/>
            <w:noWrap w:val="0"/>
            <w:vAlign w:val="center"/>
          </w:tcPr>
          <w:p>
            <w:pPr>
              <w:pStyle w:val="26"/>
              <w:spacing w:before="107"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响应文件格式</w:t>
            </w:r>
            <w:r>
              <w:rPr>
                <w:sz w:val="24"/>
                <w:szCs w:val="24"/>
                <w:lang w:eastAsia="zh-CN"/>
              </w:rPr>
              <w:t>”</w:t>
            </w:r>
            <w:r>
              <w:rPr>
                <w:rFonts w:hint="eastAsia"/>
                <w:sz w:val="24"/>
                <w:szCs w:val="24"/>
                <w:lang w:eastAsia="zh-CN"/>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restart"/>
            <w:noWrap w:val="0"/>
            <w:vAlign w:val="center"/>
          </w:tcPr>
          <w:p>
            <w:pPr>
              <w:pStyle w:val="26"/>
              <w:spacing w:line="360" w:lineRule="auto"/>
              <w:ind w:left="235"/>
              <w:jc w:val="center"/>
              <w:rPr>
                <w:sz w:val="24"/>
                <w:szCs w:val="24"/>
              </w:rPr>
            </w:pPr>
            <w:r>
              <w:rPr>
                <w:sz w:val="24"/>
                <w:szCs w:val="24"/>
              </w:rPr>
              <w:t>2.1.2</w:t>
            </w:r>
          </w:p>
        </w:tc>
        <w:tc>
          <w:tcPr>
            <w:tcW w:w="0" w:type="auto"/>
            <w:vMerge w:val="restart"/>
            <w:noWrap w:val="0"/>
            <w:vAlign w:val="center"/>
          </w:tcPr>
          <w:p>
            <w:pPr>
              <w:pStyle w:val="26"/>
              <w:spacing w:line="360" w:lineRule="auto"/>
              <w:ind w:left="136" w:right="117"/>
              <w:jc w:val="center"/>
              <w:rPr>
                <w:sz w:val="24"/>
                <w:szCs w:val="24"/>
              </w:rPr>
            </w:pPr>
            <w:r>
              <w:rPr>
                <w:rFonts w:hint="eastAsia"/>
                <w:sz w:val="24"/>
                <w:szCs w:val="24"/>
              </w:rPr>
              <w:t>资格评审标准</w:t>
            </w:r>
          </w:p>
        </w:tc>
        <w:tc>
          <w:tcPr>
            <w:tcW w:w="0" w:type="auto"/>
            <w:noWrap w:val="0"/>
            <w:vAlign w:val="center"/>
          </w:tcPr>
          <w:p>
            <w:pPr>
              <w:pStyle w:val="26"/>
              <w:spacing w:before="3" w:line="360" w:lineRule="auto"/>
              <w:ind w:left="181" w:right="166"/>
              <w:jc w:val="center"/>
              <w:rPr>
                <w:sz w:val="24"/>
                <w:szCs w:val="24"/>
                <w:lang w:eastAsia="zh-CN"/>
              </w:rPr>
            </w:pPr>
            <w:r>
              <w:rPr>
                <w:rFonts w:hint="eastAsia"/>
                <w:sz w:val="24"/>
                <w:szCs w:val="24"/>
                <w:lang w:eastAsia="zh-CN"/>
              </w:rPr>
              <w:t>营业执照和组织机构代码证</w:t>
            </w:r>
          </w:p>
        </w:tc>
        <w:tc>
          <w:tcPr>
            <w:tcW w:w="0" w:type="auto"/>
            <w:noWrap w:val="0"/>
            <w:vAlign w:val="center"/>
          </w:tcPr>
          <w:p>
            <w:pPr>
              <w:pStyle w:val="26"/>
              <w:spacing w:before="3"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规定，具备有效的营业执照和组织机构代码证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spacing w:line="360" w:lineRule="auto"/>
              <w:jc w:val="center"/>
              <w:rPr>
                <w:sz w:val="24"/>
                <w:szCs w:val="24"/>
              </w:rPr>
            </w:pPr>
          </w:p>
        </w:tc>
        <w:tc>
          <w:tcPr>
            <w:tcW w:w="0" w:type="auto"/>
            <w:vMerge w:val="continue"/>
            <w:noWrap w:val="0"/>
            <w:vAlign w:val="center"/>
          </w:tcPr>
          <w:p>
            <w:pPr>
              <w:spacing w:line="360" w:lineRule="auto"/>
              <w:jc w:val="center"/>
              <w:rPr>
                <w:sz w:val="24"/>
                <w:szCs w:val="24"/>
              </w:rPr>
            </w:pPr>
          </w:p>
        </w:tc>
        <w:tc>
          <w:tcPr>
            <w:tcW w:w="0" w:type="auto"/>
            <w:noWrap w:val="0"/>
            <w:vAlign w:val="center"/>
          </w:tcPr>
          <w:p>
            <w:pPr>
              <w:pStyle w:val="26"/>
              <w:spacing w:before="107" w:line="360" w:lineRule="auto"/>
              <w:ind w:left="58" w:right="55"/>
              <w:jc w:val="center"/>
              <w:rPr>
                <w:sz w:val="24"/>
                <w:szCs w:val="24"/>
              </w:rPr>
            </w:pPr>
            <w:r>
              <w:rPr>
                <w:rFonts w:hint="eastAsia"/>
                <w:sz w:val="24"/>
                <w:szCs w:val="24"/>
              </w:rPr>
              <w:t>资质要求</w:t>
            </w:r>
          </w:p>
        </w:tc>
        <w:tc>
          <w:tcPr>
            <w:tcW w:w="0" w:type="auto"/>
            <w:noWrap w:val="0"/>
            <w:vAlign w:val="center"/>
          </w:tcPr>
          <w:p>
            <w:pPr>
              <w:pStyle w:val="26"/>
              <w:spacing w:before="107"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spacing w:line="360" w:lineRule="auto"/>
              <w:jc w:val="center"/>
              <w:rPr>
                <w:sz w:val="24"/>
                <w:szCs w:val="24"/>
              </w:rPr>
            </w:pPr>
          </w:p>
        </w:tc>
        <w:tc>
          <w:tcPr>
            <w:tcW w:w="0" w:type="auto"/>
            <w:vMerge w:val="continue"/>
            <w:noWrap w:val="0"/>
            <w:vAlign w:val="center"/>
          </w:tcPr>
          <w:p>
            <w:pPr>
              <w:spacing w:line="360" w:lineRule="auto"/>
              <w:jc w:val="center"/>
              <w:rPr>
                <w:sz w:val="24"/>
                <w:szCs w:val="24"/>
              </w:rPr>
            </w:pPr>
          </w:p>
        </w:tc>
        <w:tc>
          <w:tcPr>
            <w:tcW w:w="0" w:type="auto"/>
            <w:noWrap w:val="0"/>
            <w:vAlign w:val="center"/>
          </w:tcPr>
          <w:p>
            <w:pPr>
              <w:pStyle w:val="26"/>
              <w:spacing w:before="107" w:line="360" w:lineRule="auto"/>
              <w:ind w:left="58" w:right="55"/>
              <w:jc w:val="center"/>
              <w:rPr>
                <w:sz w:val="24"/>
                <w:szCs w:val="24"/>
              </w:rPr>
            </w:pPr>
            <w:r>
              <w:rPr>
                <w:rFonts w:hint="eastAsia"/>
                <w:sz w:val="24"/>
                <w:szCs w:val="24"/>
              </w:rPr>
              <w:t>业绩要求</w:t>
            </w:r>
          </w:p>
        </w:tc>
        <w:tc>
          <w:tcPr>
            <w:tcW w:w="0" w:type="auto"/>
            <w:noWrap w:val="0"/>
            <w:vAlign w:val="center"/>
          </w:tcPr>
          <w:p>
            <w:pPr>
              <w:pStyle w:val="26"/>
              <w:spacing w:before="107"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spacing w:line="360" w:lineRule="auto"/>
              <w:jc w:val="center"/>
              <w:rPr>
                <w:sz w:val="24"/>
                <w:szCs w:val="24"/>
              </w:rPr>
            </w:pPr>
          </w:p>
        </w:tc>
        <w:tc>
          <w:tcPr>
            <w:tcW w:w="0" w:type="auto"/>
            <w:vMerge w:val="continue"/>
            <w:noWrap w:val="0"/>
            <w:vAlign w:val="center"/>
          </w:tcPr>
          <w:p>
            <w:pPr>
              <w:spacing w:line="360" w:lineRule="auto"/>
              <w:jc w:val="center"/>
              <w:rPr>
                <w:sz w:val="24"/>
                <w:szCs w:val="24"/>
              </w:rPr>
            </w:pPr>
          </w:p>
        </w:tc>
        <w:tc>
          <w:tcPr>
            <w:tcW w:w="0" w:type="auto"/>
            <w:noWrap w:val="0"/>
            <w:vAlign w:val="center"/>
          </w:tcPr>
          <w:p>
            <w:pPr>
              <w:pStyle w:val="26"/>
              <w:spacing w:before="108" w:line="360" w:lineRule="auto"/>
              <w:ind w:left="58" w:right="55"/>
              <w:jc w:val="center"/>
              <w:rPr>
                <w:sz w:val="24"/>
                <w:szCs w:val="24"/>
              </w:rPr>
            </w:pPr>
            <w:r>
              <w:rPr>
                <w:rFonts w:hint="eastAsia"/>
                <w:sz w:val="24"/>
                <w:szCs w:val="24"/>
              </w:rPr>
              <w:t>项目负责人</w:t>
            </w:r>
          </w:p>
        </w:tc>
        <w:tc>
          <w:tcPr>
            <w:tcW w:w="0" w:type="auto"/>
            <w:noWrap w:val="0"/>
            <w:vAlign w:val="center"/>
          </w:tcPr>
          <w:p>
            <w:pPr>
              <w:pStyle w:val="26"/>
              <w:spacing w:before="108"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noWrap w:val="0"/>
            <w:vAlign w:val="center"/>
          </w:tcPr>
          <w:p>
            <w:pPr>
              <w:pStyle w:val="26"/>
              <w:spacing w:before="107" w:line="360" w:lineRule="auto"/>
              <w:ind w:left="58" w:right="55"/>
              <w:jc w:val="center"/>
              <w:rPr>
                <w:sz w:val="24"/>
                <w:szCs w:val="24"/>
              </w:rPr>
            </w:pPr>
            <w:r>
              <w:rPr>
                <w:rFonts w:hint="eastAsia"/>
                <w:sz w:val="24"/>
                <w:szCs w:val="24"/>
              </w:rPr>
              <w:t>其他要求</w:t>
            </w:r>
          </w:p>
        </w:tc>
        <w:tc>
          <w:tcPr>
            <w:tcW w:w="0" w:type="auto"/>
            <w:noWrap w:val="0"/>
            <w:vAlign w:val="center"/>
          </w:tcPr>
          <w:p>
            <w:pPr>
              <w:pStyle w:val="26"/>
              <w:spacing w:before="107"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noWrap w:val="0"/>
            <w:vAlign w:val="center"/>
          </w:tcPr>
          <w:p>
            <w:pPr>
              <w:pStyle w:val="26"/>
              <w:spacing w:before="107" w:line="360" w:lineRule="auto"/>
              <w:ind w:left="57" w:right="57"/>
              <w:jc w:val="center"/>
              <w:rPr>
                <w:rFonts w:hint="eastAsia"/>
                <w:sz w:val="24"/>
                <w:szCs w:val="24"/>
                <w:lang w:eastAsia="zh-CN"/>
              </w:rPr>
            </w:pPr>
            <w:r>
              <w:rPr>
                <w:rFonts w:hint="eastAsia"/>
                <w:sz w:val="24"/>
                <w:szCs w:val="24"/>
              </w:rPr>
              <w:t>联合体</w:t>
            </w:r>
            <w:r>
              <w:rPr>
                <w:rFonts w:hint="eastAsia"/>
                <w:sz w:val="24"/>
                <w:szCs w:val="24"/>
                <w:lang w:eastAsia="zh-CN"/>
              </w:rPr>
              <w:t>响应人</w:t>
            </w:r>
          </w:p>
        </w:tc>
        <w:tc>
          <w:tcPr>
            <w:tcW w:w="0" w:type="auto"/>
            <w:noWrap w:val="0"/>
            <w:vAlign w:val="center"/>
          </w:tcPr>
          <w:p>
            <w:pPr>
              <w:pStyle w:val="26"/>
              <w:spacing w:before="107"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noWrap w:val="0"/>
            <w:vAlign w:val="center"/>
          </w:tcPr>
          <w:p>
            <w:pPr>
              <w:pStyle w:val="26"/>
              <w:spacing w:line="360" w:lineRule="auto"/>
              <w:ind w:left="57" w:right="57"/>
              <w:jc w:val="center"/>
              <w:rPr>
                <w:sz w:val="24"/>
                <w:szCs w:val="24"/>
                <w:lang w:eastAsia="zh-CN"/>
              </w:rPr>
            </w:pPr>
            <w:r>
              <w:rPr>
                <w:rFonts w:hint="eastAsia"/>
                <w:sz w:val="24"/>
                <w:szCs w:val="24"/>
                <w:lang w:eastAsia="zh-CN"/>
              </w:rPr>
              <w:t>不存在禁止响应的情形</w:t>
            </w:r>
          </w:p>
        </w:tc>
        <w:tc>
          <w:tcPr>
            <w:tcW w:w="0" w:type="auto"/>
            <w:noWrap w:val="0"/>
            <w:vAlign w:val="center"/>
          </w:tcPr>
          <w:p>
            <w:pPr>
              <w:pStyle w:val="26"/>
              <w:spacing w:before="107" w:line="360" w:lineRule="auto"/>
              <w:ind w:left="103" w:right="4"/>
              <w:jc w:val="both"/>
              <w:rPr>
                <w:sz w:val="24"/>
                <w:szCs w:val="24"/>
                <w:lang w:eastAsia="zh-CN"/>
              </w:rPr>
            </w:pPr>
            <w:r>
              <w:rPr>
                <w:rFonts w:hint="eastAsia"/>
                <w:sz w:val="24"/>
                <w:szCs w:val="24"/>
                <w:lang w:eastAsia="zh-CN"/>
              </w:rPr>
              <w:t>不存在，</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restart"/>
            <w:noWrap w:val="0"/>
            <w:vAlign w:val="center"/>
          </w:tcPr>
          <w:p>
            <w:pPr>
              <w:pStyle w:val="26"/>
              <w:spacing w:line="360" w:lineRule="auto"/>
              <w:ind w:left="235"/>
              <w:jc w:val="center"/>
              <w:rPr>
                <w:sz w:val="24"/>
                <w:szCs w:val="24"/>
              </w:rPr>
            </w:pPr>
            <w:r>
              <w:rPr>
                <w:sz w:val="24"/>
                <w:szCs w:val="24"/>
              </w:rPr>
              <w:t>2.1.3</w:t>
            </w:r>
          </w:p>
        </w:tc>
        <w:tc>
          <w:tcPr>
            <w:tcW w:w="0" w:type="auto"/>
            <w:vMerge w:val="restart"/>
            <w:noWrap w:val="0"/>
            <w:vAlign w:val="center"/>
          </w:tcPr>
          <w:p>
            <w:pPr>
              <w:pStyle w:val="26"/>
              <w:spacing w:line="360" w:lineRule="auto"/>
              <w:ind w:left="235"/>
              <w:jc w:val="center"/>
              <w:rPr>
                <w:sz w:val="24"/>
                <w:szCs w:val="24"/>
              </w:rPr>
            </w:pPr>
            <w:r>
              <w:rPr>
                <w:rFonts w:hint="eastAsia"/>
                <w:sz w:val="24"/>
                <w:szCs w:val="24"/>
              </w:rPr>
              <w:t>响应性评审标准</w:t>
            </w:r>
          </w:p>
        </w:tc>
        <w:tc>
          <w:tcPr>
            <w:tcW w:w="0" w:type="auto"/>
            <w:noWrap w:val="0"/>
            <w:vAlign w:val="center"/>
          </w:tcPr>
          <w:p>
            <w:pPr>
              <w:pStyle w:val="26"/>
              <w:spacing w:before="110" w:line="360" w:lineRule="auto"/>
              <w:ind w:left="58" w:right="55"/>
              <w:jc w:val="center"/>
              <w:rPr>
                <w:sz w:val="24"/>
                <w:szCs w:val="24"/>
              </w:rPr>
            </w:pPr>
            <w:r>
              <w:rPr>
                <w:rFonts w:hint="eastAsia"/>
                <w:sz w:val="24"/>
                <w:szCs w:val="24"/>
                <w:lang w:eastAsia="zh-CN"/>
              </w:rPr>
              <w:t>响应</w:t>
            </w:r>
            <w:r>
              <w:rPr>
                <w:rFonts w:hint="eastAsia"/>
                <w:sz w:val="24"/>
                <w:szCs w:val="24"/>
              </w:rPr>
              <w:t>报价</w:t>
            </w:r>
          </w:p>
        </w:tc>
        <w:tc>
          <w:tcPr>
            <w:tcW w:w="0" w:type="auto"/>
            <w:noWrap w:val="0"/>
            <w:vAlign w:val="center"/>
          </w:tcPr>
          <w:p>
            <w:pPr>
              <w:pStyle w:val="26"/>
              <w:spacing w:before="110"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noWrap w:val="0"/>
            <w:vAlign w:val="center"/>
          </w:tcPr>
          <w:p>
            <w:pPr>
              <w:pStyle w:val="26"/>
              <w:spacing w:before="108" w:line="360" w:lineRule="auto"/>
              <w:ind w:left="58" w:right="55"/>
              <w:jc w:val="center"/>
              <w:rPr>
                <w:sz w:val="24"/>
                <w:szCs w:val="24"/>
              </w:rPr>
            </w:pPr>
            <w:r>
              <w:rPr>
                <w:rFonts w:hint="eastAsia"/>
                <w:sz w:val="24"/>
                <w:szCs w:val="24"/>
                <w:lang w:eastAsia="zh-CN"/>
              </w:rPr>
              <w:t>响应</w:t>
            </w:r>
            <w:r>
              <w:rPr>
                <w:rFonts w:hint="eastAsia"/>
                <w:sz w:val="24"/>
                <w:szCs w:val="24"/>
              </w:rPr>
              <w:t>内容</w:t>
            </w:r>
          </w:p>
        </w:tc>
        <w:tc>
          <w:tcPr>
            <w:tcW w:w="0" w:type="auto"/>
            <w:noWrap w:val="0"/>
            <w:vAlign w:val="center"/>
          </w:tcPr>
          <w:p>
            <w:pPr>
              <w:pStyle w:val="26"/>
              <w:spacing w:before="108"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noWrap w:val="0"/>
            <w:vAlign w:val="center"/>
          </w:tcPr>
          <w:p>
            <w:pPr>
              <w:pStyle w:val="26"/>
              <w:spacing w:before="110" w:line="360" w:lineRule="auto"/>
              <w:ind w:left="57" w:right="57"/>
              <w:jc w:val="center"/>
              <w:rPr>
                <w:sz w:val="24"/>
                <w:szCs w:val="24"/>
              </w:rPr>
            </w:pPr>
            <w:r>
              <w:rPr>
                <w:rFonts w:hint="eastAsia"/>
                <w:sz w:val="24"/>
                <w:szCs w:val="24"/>
              </w:rPr>
              <w:t>设计服务期限</w:t>
            </w:r>
          </w:p>
        </w:tc>
        <w:tc>
          <w:tcPr>
            <w:tcW w:w="0" w:type="auto"/>
            <w:noWrap w:val="0"/>
            <w:vAlign w:val="center"/>
          </w:tcPr>
          <w:p>
            <w:pPr>
              <w:pStyle w:val="26"/>
              <w:spacing w:before="110"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noWrap w:val="0"/>
            <w:vAlign w:val="center"/>
          </w:tcPr>
          <w:p>
            <w:pPr>
              <w:pStyle w:val="26"/>
              <w:spacing w:before="107" w:line="360" w:lineRule="auto"/>
              <w:ind w:left="58" w:right="55"/>
              <w:jc w:val="center"/>
              <w:rPr>
                <w:sz w:val="24"/>
                <w:szCs w:val="24"/>
              </w:rPr>
            </w:pPr>
            <w:r>
              <w:rPr>
                <w:rFonts w:hint="eastAsia"/>
                <w:sz w:val="24"/>
                <w:szCs w:val="24"/>
              </w:rPr>
              <w:t>质量标准</w:t>
            </w:r>
          </w:p>
        </w:tc>
        <w:tc>
          <w:tcPr>
            <w:tcW w:w="0" w:type="auto"/>
            <w:noWrap w:val="0"/>
            <w:vAlign w:val="center"/>
          </w:tcPr>
          <w:p>
            <w:pPr>
              <w:pStyle w:val="26"/>
              <w:spacing w:before="107"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noWrap w:val="0"/>
            <w:vAlign w:val="center"/>
          </w:tcPr>
          <w:p>
            <w:pPr>
              <w:pStyle w:val="26"/>
              <w:spacing w:before="110" w:line="360" w:lineRule="auto"/>
              <w:ind w:left="58" w:right="55"/>
              <w:jc w:val="center"/>
              <w:rPr>
                <w:sz w:val="24"/>
                <w:szCs w:val="24"/>
              </w:rPr>
            </w:pPr>
            <w:r>
              <w:rPr>
                <w:rFonts w:hint="eastAsia"/>
                <w:sz w:val="24"/>
                <w:szCs w:val="24"/>
                <w:lang w:eastAsia="zh-CN"/>
              </w:rPr>
              <w:t>响应</w:t>
            </w:r>
            <w:r>
              <w:rPr>
                <w:rFonts w:hint="eastAsia"/>
                <w:sz w:val="24"/>
                <w:szCs w:val="24"/>
              </w:rPr>
              <w:t>有效期</w:t>
            </w:r>
          </w:p>
        </w:tc>
        <w:tc>
          <w:tcPr>
            <w:tcW w:w="0" w:type="auto"/>
            <w:noWrap w:val="0"/>
            <w:vAlign w:val="center"/>
          </w:tcPr>
          <w:p>
            <w:pPr>
              <w:pStyle w:val="26"/>
              <w:spacing w:before="110"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blHeader/>
          <w:jc w:val="center"/>
        </w:trPr>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noWrap w:val="0"/>
            <w:vAlign w:val="center"/>
          </w:tcPr>
          <w:p>
            <w:pPr>
              <w:pStyle w:val="26"/>
              <w:spacing w:before="110" w:line="360" w:lineRule="auto"/>
              <w:ind w:left="58" w:right="55"/>
              <w:jc w:val="center"/>
              <w:rPr>
                <w:sz w:val="24"/>
                <w:szCs w:val="24"/>
              </w:rPr>
            </w:pPr>
            <w:r>
              <w:rPr>
                <w:rFonts w:hint="eastAsia"/>
                <w:sz w:val="24"/>
                <w:szCs w:val="24"/>
              </w:rPr>
              <w:t>权利义务</w:t>
            </w:r>
          </w:p>
        </w:tc>
        <w:tc>
          <w:tcPr>
            <w:tcW w:w="0" w:type="auto"/>
            <w:noWrap w:val="0"/>
            <w:vAlign w:val="center"/>
          </w:tcPr>
          <w:p>
            <w:pPr>
              <w:pStyle w:val="26"/>
              <w:spacing w:before="3"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规定和</w:t>
            </w:r>
            <w:r>
              <w:rPr>
                <w:sz w:val="24"/>
                <w:szCs w:val="24"/>
                <w:lang w:eastAsia="zh-CN"/>
              </w:rPr>
              <w:t>“</w:t>
            </w:r>
            <w:r>
              <w:rPr>
                <w:rFonts w:hint="eastAsia"/>
                <w:sz w:val="24"/>
                <w:szCs w:val="24"/>
                <w:lang w:eastAsia="zh-CN"/>
              </w:rPr>
              <w:t>合同条款及格式</w:t>
            </w:r>
            <w:r>
              <w:rPr>
                <w:sz w:val="24"/>
                <w:szCs w:val="24"/>
                <w:lang w:eastAsia="zh-CN"/>
              </w:rPr>
              <w:t>”</w:t>
            </w:r>
            <w:r>
              <w:rPr>
                <w:rFonts w:hint="eastAsia"/>
                <w:sz w:val="24"/>
                <w:szCs w:val="24"/>
                <w:lang w:eastAsia="zh-CN"/>
              </w:rPr>
              <w:t>中的实质性要求和条件</w:t>
            </w:r>
          </w:p>
        </w:tc>
      </w:tr>
    </w:tbl>
    <w:p>
      <w:pPr>
        <w:numPr>
          <w:ilvl w:val="-1"/>
          <w:numId w:val="0"/>
        </w:numPr>
        <w:spacing w:line="360" w:lineRule="auto"/>
        <w:ind w:left="0" w:right="0" w:firstLine="0" w:firstLineChars="0"/>
        <w:jc w:val="center"/>
        <w:rPr>
          <w:rFonts w:hint="default" w:ascii="宋体" w:hAnsi="宋体" w:cs="宋体"/>
          <w:b/>
          <w:bCs/>
          <w:color w:val="000000"/>
          <w:sz w:val="28"/>
          <w:szCs w:val="28"/>
          <w:lang w:val="en-US" w:eastAsia="zh-CN" w:bidi="ar"/>
        </w:rPr>
      </w:pPr>
    </w:p>
    <w:p>
      <w:pPr>
        <w:sectPr>
          <w:footerReference r:id="rId4" w:type="default"/>
          <w:pgSz w:w="12240" w:h="15840"/>
          <w:pgMar w:top="1400" w:right="1680" w:bottom="1120" w:left="1700" w:header="0" w:footer="921" w:gutter="0"/>
          <w:cols w:space="720" w:num="1"/>
        </w:sectPr>
      </w:pPr>
    </w:p>
    <w:p>
      <w:pPr>
        <w:keepNext w:val="0"/>
        <w:keepLines w:val="0"/>
        <w:widowControl/>
        <w:suppressLineNumbers w:val="0"/>
        <w:spacing w:line="360" w:lineRule="auto"/>
        <w:jc w:val="center"/>
        <w:rPr>
          <w:rFonts w:hint="eastAsia" w:ascii="宋体" w:hAnsi="宋体" w:cs="宋体"/>
          <w:b/>
          <w:color w:val="000000"/>
          <w:sz w:val="36"/>
          <w:szCs w:val="36"/>
        </w:rPr>
      </w:pPr>
      <w:r>
        <w:rPr>
          <w:rFonts w:hint="eastAsia" w:ascii="宋体" w:hAnsi="宋体" w:eastAsia="宋体" w:cs="宋体"/>
          <w:b/>
          <w:color w:val="000000"/>
          <w:sz w:val="36"/>
          <w:szCs w:val="36"/>
          <w:lang w:val="en-US" w:eastAsia="zh-CN"/>
        </w:rPr>
        <w:t>四、</w:t>
      </w:r>
      <w:r>
        <w:rPr>
          <w:rFonts w:hint="eastAsia" w:ascii="宋体" w:hAnsi="宋体" w:cs="宋体"/>
          <w:b/>
          <w:bCs w:val="0"/>
          <w:color w:val="000000"/>
          <w:kern w:val="2"/>
          <w:sz w:val="36"/>
          <w:szCs w:val="36"/>
          <w:lang w:val="en-US" w:eastAsia="zh-CN" w:bidi="ar"/>
        </w:rPr>
        <w:t>养护</w:t>
      </w:r>
      <w:r>
        <w:rPr>
          <w:rFonts w:hint="eastAsia" w:ascii="宋体" w:hAnsi="宋体" w:eastAsia="宋体" w:cs="宋体"/>
          <w:b/>
          <w:bCs w:val="0"/>
          <w:color w:val="000000"/>
          <w:kern w:val="2"/>
          <w:sz w:val="36"/>
          <w:szCs w:val="36"/>
          <w:lang w:val="en-US" w:eastAsia="zh-CN" w:bidi="ar"/>
        </w:rPr>
        <w:t>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bookmarkStart w:id="2" w:name="_Toc60608802"/>
      <w:r>
        <w:rPr>
          <w:rFonts w:hint="eastAsia" w:ascii="宋体" w:hAnsi="宋体" w:eastAsia="宋体" w:cs="宋体"/>
          <w:kern w:val="0"/>
          <w:sz w:val="24"/>
          <w:szCs w:val="24"/>
          <w:lang w:val="en-US" w:eastAsia="zh-CN"/>
        </w:rPr>
        <w:t>采购人提供的清单内容，</w:t>
      </w:r>
      <w:r>
        <w:rPr>
          <w:rFonts w:hint="eastAsia" w:ascii="宋体" w:hAnsi="宋体" w:eastAsia="宋体" w:cs="宋体"/>
          <w:kern w:val="0"/>
          <w:sz w:val="24"/>
          <w:szCs w:val="24"/>
        </w:rPr>
        <w:t>仅供参考，具体绿化面积、苗木数量、品种、规格、现状，请</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自行踏勘现场。未经现场踏勘，</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自行承担一切后果。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一</w:t>
      </w:r>
      <w:r>
        <w:rPr>
          <w:rFonts w:hint="eastAsia" w:ascii="宋体" w:hAnsi="宋体" w:eastAsia="宋体" w:cs="宋体"/>
          <w:b/>
          <w:bCs/>
          <w:kern w:val="0"/>
          <w:sz w:val="24"/>
          <w:szCs w:val="24"/>
        </w:rPr>
        <w:t>、服务需求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1、服务范围：</w:t>
      </w:r>
      <w:r>
        <w:rPr>
          <w:rFonts w:hint="eastAsia" w:ascii="宋体" w:hAnsi="宋体" w:eastAsia="宋体" w:cs="宋体"/>
          <w:kern w:val="0"/>
          <w:sz w:val="24"/>
          <w:szCs w:val="24"/>
          <w:lang w:val="en-US" w:eastAsia="zh-CN"/>
        </w:rPr>
        <w:t>书画小镇</w:t>
      </w:r>
      <w:r>
        <w:rPr>
          <w:rFonts w:hint="eastAsia" w:ascii="宋体" w:hAnsi="宋体" w:eastAsia="宋体" w:cs="宋体"/>
          <w:kern w:val="0"/>
          <w:sz w:val="24"/>
          <w:szCs w:val="24"/>
        </w:rPr>
        <w:t>所有</w:t>
      </w:r>
      <w:r>
        <w:rPr>
          <w:rFonts w:hint="eastAsia" w:ascii="宋体" w:hAnsi="宋体" w:eastAsia="宋体" w:cs="宋体"/>
          <w:kern w:val="0"/>
          <w:sz w:val="24"/>
          <w:szCs w:val="24"/>
          <w:lang w:val="en-US" w:eastAsia="zh-CN"/>
        </w:rPr>
        <w:t>景观绿化</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具体范围详见图纸和清单</w:t>
      </w:r>
      <w:r>
        <w:rPr>
          <w:rFonts w:hint="eastAsia" w:ascii="宋体" w:hAnsi="宋体" w:eastAsia="宋体" w:cs="宋体"/>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rPr>
        <w:t>2、服务要求：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2.1、绿化养护:包括但不局限于施肥、浇水、梳理、中耕除草、整形修剪、根盘及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边沟整理、树木扶正、病虫害防治、树木涂白裹干抗旱排涝、死亡苗木清除、缺棵苗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木补植及枯枝垃圾清运、卫生保洁、植物定期喷淋冲洗等日常养护管理，确保苗木生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长健壮；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2.2、设施设备维护，包括凉亭、灯具、建筑物、构筑物、设备设施等维护管理、树池盖板及护栏等小型维修及油漆(含发现重大损坏情况应及时上报工作)；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2.3、水域管理:保洁、垃圾清运、消毒、除藻、禁钓及安全防护警示等；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2.4、应急处理:抗旱、防汛、大风、除暴雪、毁绿、占绿等突发事件的处理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3、质量标准：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（1）基本要求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①绿地内无垃圾、砖石、杂草、缠树藤蔓、枯死树、死树桩，绿化养管垃圾随产随清，道路树池、绿化带内种植土不得污染路面。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kern w:val="0"/>
          <w:sz w:val="24"/>
          <w:szCs w:val="24"/>
        </w:rPr>
        <w:t>②绿地全天候清扫保洁，垃圾袋装化；绿地整洁,水体无严重污染，水面无飘浮垃圾；</w:t>
      </w:r>
      <w:r>
        <w:rPr>
          <w:rFonts w:hint="eastAsia" w:ascii="宋体" w:hAnsi="宋体" w:eastAsia="宋体" w:cs="宋体"/>
          <w:bCs/>
          <w:kern w:val="0"/>
          <w:sz w:val="24"/>
          <w:szCs w:val="24"/>
        </w:rPr>
        <w:t>科学清理树木落叶，有观赏价值落叶在观赏期后收集；平衡好</w:t>
      </w:r>
      <w:r>
        <w:rPr>
          <w:rFonts w:hint="eastAsia" w:ascii="宋体" w:hAnsi="宋体" w:eastAsia="宋体" w:cs="宋体"/>
          <w:bCs/>
          <w:kern w:val="0"/>
          <w:sz w:val="24"/>
          <w:szCs w:val="24"/>
          <w:lang w:val="en-US" w:eastAsia="zh-CN"/>
        </w:rPr>
        <w:t>书画小镇</w:t>
      </w:r>
      <w:r>
        <w:rPr>
          <w:rFonts w:hint="eastAsia" w:ascii="宋体" w:hAnsi="宋体" w:eastAsia="宋体" w:cs="宋体"/>
          <w:bCs/>
          <w:kern w:val="0"/>
          <w:sz w:val="24"/>
          <w:szCs w:val="24"/>
        </w:rPr>
        <w:t>绿地整洁和生态效益关系。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③绿地内无物品堆放，无牛皮癣、乱刻乱画，树木上无晾晒、悬挂物、禁锢物等。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④乔木类生长旺盛、树形美观，无明显枯枝死梢；冠型美观，分枝点合适，枝干、叶片健壮；根部无萌蘖，干部无藤物缠绕。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⑤花灌木类树形美观，长势良好，无明显枯枝死梢；枝条分布合理、均匀，通风透光；树体无藤物缠绕，根部无萌条，有明显主干的，干部无萌条。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⑥种植块生长茂盛，无亮脚、死枯现象；无藤物缠绕，无修剪残留物；整形灌木（球类等）冠型丰满，无偏冠、空洞，修剪面光滑。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⑦草坪、地被植物生长茂盛，生长季节无枯黄；地被完整，到边到角，无稀疏空洞、无黄土裸露，无杂草丛生。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⑧行道树倾斜应扶正。树木支撑绑扎规范、牢固、整齐，松动、损坏的支撑应加固更换，过期的支撑及扎缚物应拆除。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（2）修剪要求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①乔木修剪：应在保持全冠的前提下适度疏枝，去除枯死枝、重叠枝、下垂枝、病虫枝及主干萌条；落叶树木宜在树木落叶后至翌年树木萌芽前、常绿树木应避开生长旺盛期进行修剪；行道树修剪应保持整条道路树型、分枝点高度基本一致，满足车辆通行净空要求；修剪创面大于5cm的应</w:t>
      </w:r>
      <w:r>
        <w:rPr>
          <w:rFonts w:hint="eastAsia" w:ascii="宋体" w:hAnsi="宋体" w:eastAsia="宋体" w:cs="宋体"/>
          <w:bCs/>
          <w:kern w:val="0"/>
          <w:sz w:val="24"/>
          <w:szCs w:val="24"/>
        </w:rPr>
        <w:t>需及时涂抹伤口涂抹剂</w:t>
      </w:r>
      <w:r>
        <w:rPr>
          <w:rFonts w:hint="eastAsia" w:ascii="宋体" w:hAnsi="宋体" w:eastAsia="宋体" w:cs="宋体"/>
          <w:kern w:val="0"/>
          <w:sz w:val="24"/>
          <w:szCs w:val="24"/>
        </w:rPr>
        <w:t>；乔木重度修剪每年1次，常规修剪每年3次。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②花灌木修剪：当年形成花芽、次年早春开花的花灌木，应在开花后修剪；一年生枝条开花灌木，应在休眠期进行修剪；多年生枝条开花灌木修剪，应注意培育和保护老枝；</w:t>
      </w:r>
      <w:r>
        <w:rPr>
          <w:rFonts w:hint="eastAsia" w:ascii="宋体" w:hAnsi="宋体" w:eastAsia="宋体" w:cs="宋体"/>
          <w:bCs/>
          <w:kern w:val="0"/>
          <w:sz w:val="24"/>
          <w:szCs w:val="24"/>
        </w:rPr>
        <w:t>常规修剪每年4次。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kern w:val="0"/>
          <w:sz w:val="24"/>
          <w:szCs w:val="24"/>
        </w:rPr>
        <w:t>③种植块修剪：应顶面平齐，侧面平直，线条流畅，棱角突出，修剪及时，无8cm以上徒长枝，表面无修剪残留物，无枯枝，死树；</w:t>
      </w:r>
      <w:r>
        <w:rPr>
          <w:rFonts w:hint="eastAsia" w:ascii="宋体" w:hAnsi="宋体" w:eastAsia="宋体" w:cs="宋体"/>
          <w:bCs/>
          <w:kern w:val="0"/>
          <w:sz w:val="24"/>
          <w:szCs w:val="24"/>
        </w:rPr>
        <w:t>常规修剪每年不少于6次，新枝条长度超过8厘米天数不超过7天。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④草坪修剪：暖季型草坪高度保持在 6cm 以下，冷季型草坪保持在 8cm 以下；及时清除修剪残留物，修剪后草坪平整无斑秃；草坪修剪每年不少于10次。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⑤不得在休息期间进行修剪。</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（3）浇灌及排涝要求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①每年4-11月每月应对乔木浇水一次。种植块、草坪和新栽植乔灌木，30℃以下天气适时浇水，30℃以上天气每3天浇水一次，35℃以上每2天浇水一次，浇水应细浇慢灌、浇足浇透。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②夏季浇水应早晚进行，冬季浇水应在中午进行，冰冻天气不宜浇水。板结严重的树盘，浇水前应先开盘松土。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③绿化浇灌工作注意节约用水，成交</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应教育工作人员提高节能意识，浇灌工作需全程安排人员看守，严禁浇灌用水大面积洒向非绿化地。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④旱季及新补种植物要及时进行灌溉，保持植物良好长势，防止植物因脱水而造成枯死；梅雨季节等期间要做好加固、挖沟排涝、抢险等工作，防止植物受损。</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Cs/>
          <w:kern w:val="0"/>
          <w:sz w:val="24"/>
          <w:szCs w:val="24"/>
        </w:rPr>
      </w:pPr>
      <w:r>
        <w:rPr>
          <w:rFonts w:hint="eastAsia" w:ascii="宋体" w:hAnsi="宋体" w:eastAsia="宋体" w:cs="宋体"/>
          <w:b/>
          <w:bCs/>
          <w:kern w:val="0"/>
          <w:sz w:val="24"/>
          <w:szCs w:val="24"/>
        </w:rPr>
        <w:t>（4）补植要求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①</w:t>
      </w:r>
      <w:r>
        <w:rPr>
          <w:rFonts w:hint="eastAsia" w:ascii="宋体" w:hAnsi="宋体" w:eastAsia="宋体" w:cs="宋体"/>
          <w:bCs/>
          <w:kern w:val="0"/>
          <w:sz w:val="24"/>
          <w:szCs w:val="24"/>
          <w:lang w:val="en-US" w:eastAsia="zh-CN"/>
        </w:rPr>
        <w:t>小镇内</w:t>
      </w:r>
      <w:r>
        <w:rPr>
          <w:rFonts w:hint="eastAsia" w:ascii="宋体" w:hAnsi="宋体" w:eastAsia="宋体" w:cs="宋体"/>
          <w:bCs/>
          <w:kern w:val="0"/>
          <w:sz w:val="24"/>
          <w:szCs w:val="24"/>
        </w:rPr>
        <w:t>现有植物（合同签订时活体植物包括花、草、树木）需保活，如果植物死亡，成交</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负责补植同品种、同规格植物。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 xml:space="preserve">②绿化补植必须达到无缺株断档，无空洞斑秃，无黄土裸露。适宜冬春季节集中补植与随缺随补相结合。补植效果与现状绿化和谐融合。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③乔木、花灌木、整形灌木补植：对缺株、枯死的应在7日内（高温季节除外）完成补植；对长期滞长的小老树及偏冠树、断头树等应进行集中更换；补植、更换的苗木与现状苗木干径、分枝点、冠幅、高度等基本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④种植块、草坪补植：缺株断档、稀疏空洞的种植块和斑秃地被应在5日内（高温季节除外）完成补植。补植方法因地制宜，应满栽密植、到边到角，修剪后与现有种植块高度一致。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⑤补植内容：因施工需要或苗木退化死亡需要移植乔木和花灌木单次30株以内，单次种植块300平米以内，单次草坪1000平米以内的死亡补植。种植块和草坪种类按施工现场实际情况确定。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（5）树木病虫害防治要求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①虫害：针对蚜虫、天幕毛虫、初夏柳蝙蛾、榆紫金花虫、柳沫蝉等虫害在6月初进行药物预防，7-8月进行光肩星天牛等防治；大面积农药防治每年不少于2次。养护区域内植物无病虫的活卵、活虫；叶片上无虫粪、虫网、虫眼等。基本无蛀干性害虫危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②病害：松科、榆科、杨柳科等树木病害防治，观赏植物白粉病、褐斑病防治；大面积病害防治每年不少于1次。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③利用树干注药与叶面喷洒植物避孕类药剂相结合，达到有效控制杨柳絮目的。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Cs/>
          <w:kern w:val="0"/>
          <w:sz w:val="24"/>
          <w:szCs w:val="24"/>
        </w:rPr>
      </w:pPr>
      <w:r>
        <w:rPr>
          <w:rFonts w:hint="eastAsia" w:ascii="宋体" w:hAnsi="宋体" w:eastAsia="宋体" w:cs="宋体"/>
          <w:b/>
          <w:bCs/>
          <w:kern w:val="0"/>
          <w:sz w:val="24"/>
          <w:szCs w:val="24"/>
        </w:rPr>
        <w:t xml:space="preserve">（6）涂白、裹干要求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①涂白：每年一次，10月下旬-11月中旬，对乔木、花灌木涂白防冻、防病虫害。涂白高度为乔木1.2m，花灌木1m或分枝点以下。同一路段、区域的涂干高度保持一致。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②裹干：冬季对抗寒性较差的树木裹干，用草绳、蒲包或塑料薄膜等材料严密包裹树木主干和比较粗壮的分枝，裹干高度一般1.5m，同一路段、区域的裹干高度保持一致，次年4月初在植物萌芽前及时撤除防寒物。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kern w:val="0"/>
          <w:sz w:val="24"/>
          <w:szCs w:val="24"/>
        </w:rPr>
      </w:pPr>
      <w:r>
        <w:rPr>
          <w:rFonts w:hint="eastAsia" w:ascii="宋体" w:hAnsi="宋体" w:eastAsia="宋体" w:cs="宋体"/>
          <w:b/>
          <w:kern w:val="0"/>
          <w:sz w:val="24"/>
          <w:szCs w:val="24"/>
        </w:rPr>
        <w:t>（7）其他养护要求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①绿化植物每年施肥应不少于两次，生长季以复合肥为主，休眠期以腐熟有机肥为主。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②有开盘条件的乔木、花灌木，每年开盘松土不少于1次，去除杂草，要求线条圆滑、盘面平整，土壤板结严重的树盘，植物生长期应勤松土。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③各类绿地、树穴、树池、绿带要结合松土及时清理各类杂草；及时清除花灌木、种植块中的杂草；及时清除草坪内非种植的杂草。人工排除杂草应连根拔起。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④除草剂使用应科学、安全，不应发生危害</w:t>
      </w:r>
      <w:r>
        <w:rPr>
          <w:rFonts w:hint="eastAsia" w:ascii="宋体" w:hAnsi="宋体" w:eastAsia="宋体" w:cs="宋体"/>
          <w:bCs/>
          <w:kern w:val="0"/>
          <w:sz w:val="24"/>
          <w:szCs w:val="24"/>
          <w:lang w:val="en-US" w:eastAsia="zh-CN"/>
        </w:rPr>
        <w:t>其他</w:t>
      </w:r>
      <w:r>
        <w:rPr>
          <w:rFonts w:hint="eastAsia" w:ascii="宋体" w:hAnsi="宋体" w:eastAsia="宋体" w:cs="宋体"/>
          <w:bCs/>
          <w:kern w:val="0"/>
          <w:sz w:val="24"/>
          <w:szCs w:val="24"/>
        </w:rPr>
        <w:t>植物、污染环境情况，不建议大面积使用除草剂。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⑤种植地内清除的杂物及拔除的杂草，需随清随运，绿地内留存时间不应超过12小时，不得焚烧绿化垃圾；运费已包含在绿化养护服务费中，不再另行支付费用。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⑥水域内需种植适量的水生植物，并按时进行养护。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⑦日常养管中，绿化成活率和保存率须达到98%以上；养管期满时，所有绿化的成活率和保存率必须达到100%。</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Cs/>
          <w:kern w:val="0"/>
          <w:sz w:val="24"/>
          <w:szCs w:val="24"/>
        </w:rPr>
      </w:pPr>
      <w:r>
        <w:rPr>
          <w:rFonts w:hint="eastAsia" w:ascii="宋体" w:hAnsi="宋体" w:eastAsia="宋体" w:cs="宋体"/>
          <w:b/>
          <w:bCs/>
          <w:kern w:val="0"/>
          <w:sz w:val="24"/>
          <w:szCs w:val="24"/>
        </w:rPr>
        <w:t>（8）木质设施油刷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①负责木质亭廊、座椅、木质平台及地面等木质设施油刷。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②每年油刷不少于1次，需使用优质木蜡油，在每年</w:t>
      </w:r>
      <w:r>
        <w:rPr>
          <w:rFonts w:hint="eastAsia" w:ascii="宋体" w:hAnsi="宋体" w:eastAsia="宋体" w:cs="宋体"/>
          <w:bCs/>
          <w:kern w:val="0"/>
          <w:sz w:val="24"/>
          <w:szCs w:val="24"/>
          <w:lang w:val="en-US" w:eastAsia="zh-CN"/>
        </w:rPr>
        <w:t>6</w:t>
      </w:r>
      <w:r>
        <w:rPr>
          <w:rFonts w:hint="eastAsia" w:ascii="宋体" w:hAnsi="宋体" w:eastAsia="宋体" w:cs="宋体"/>
          <w:bCs/>
          <w:kern w:val="0"/>
          <w:sz w:val="24"/>
          <w:szCs w:val="24"/>
        </w:rPr>
        <w:t>月1日前完成。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③油刷期间需设立警示牌。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kern w:val="0"/>
          <w:sz w:val="24"/>
          <w:szCs w:val="24"/>
          <w:lang w:eastAsia="zh-CN"/>
        </w:rPr>
      </w:pPr>
      <w:r>
        <w:rPr>
          <w:rFonts w:hint="eastAsia" w:ascii="宋体" w:hAnsi="宋体" w:eastAsia="宋体" w:cs="宋体"/>
          <w:b/>
          <w:kern w:val="0"/>
          <w:sz w:val="24"/>
          <w:szCs w:val="24"/>
        </w:rPr>
        <w:t>（9）花卉绿植摆放</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重要活动</w:t>
      </w:r>
      <w:r>
        <w:rPr>
          <w:rFonts w:hint="eastAsia" w:ascii="宋体" w:hAnsi="宋体" w:eastAsia="宋体" w:cs="宋体"/>
          <w:b/>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①在指定位置摆放绿植，花境组合3组，大盆（1.5-2米）至少30个，中盆（1-1.5米）至少120个，总数不得低于150盆）。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②根据绿植生长周期，季节变化等情况，适时调换，保持绿植生长状况良好。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③每月至少一次专业养护，每周必须保证进行日常养护。（绿植浇水、修整除虫、施肥、清洁卫生）。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④无枯萎枯死现象，如有应立即更换，不得超过24小时。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kern w:val="0"/>
          <w:sz w:val="24"/>
          <w:szCs w:val="24"/>
        </w:rPr>
      </w:pPr>
      <w:r>
        <w:rPr>
          <w:rFonts w:hint="eastAsia" w:ascii="宋体" w:hAnsi="宋体" w:eastAsia="宋体" w:cs="宋体"/>
          <w:b/>
          <w:kern w:val="0"/>
          <w:sz w:val="24"/>
          <w:szCs w:val="24"/>
        </w:rPr>
        <w:t>（10）安全管理要求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①做好树木巡视、警示工作，存在潜在危险树木应悬挂安全警示牌。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②及时处理出现的树木倒伏、倾斜、树枝折断、树木伤车伤物等危急事件，保障人员及通行安全。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③服务范围内由树木造成的伤人、伤物事件，由成交</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全权负责事件处理，负责实施赔偿方案并支付赔偿金；成交</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应及时完成受害方提出的合理要求，及时支付树木伤人、伤物事件受害方提出的合理赔偿金；树木伤人、伤物赔偿金包含在报价中。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④由于危急事件处理不及时、不得当造成</w:t>
      </w:r>
      <w:r>
        <w:rPr>
          <w:rFonts w:hint="eastAsia" w:ascii="宋体" w:hAnsi="宋体" w:eastAsia="宋体" w:cs="宋体"/>
          <w:bCs/>
          <w:kern w:val="0"/>
          <w:sz w:val="24"/>
          <w:szCs w:val="24"/>
          <w:lang w:val="en-US" w:eastAsia="zh-CN"/>
        </w:rPr>
        <w:t>采购人</w:t>
      </w:r>
      <w:r>
        <w:rPr>
          <w:rFonts w:hint="eastAsia" w:ascii="宋体" w:hAnsi="宋体" w:eastAsia="宋体" w:cs="宋体"/>
          <w:bCs/>
          <w:kern w:val="0"/>
          <w:sz w:val="24"/>
          <w:szCs w:val="24"/>
        </w:rPr>
        <w:t>名誉及经济损失</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采购人</w:t>
      </w:r>
      <w:r>
        <w:rPr>
          <w:rFonts w:hint="eastAsia" w:ascii="宋体" w:hAnsi="宋体" w:eastAsia="宋体" w:cs="宋体"/>
          <w:bCs/>
          <w:kern w:val="0"/>
          <w:sz w:val="24"/>
          <w:szCs w:val="24"/>
        </w:rPr>
        <w:t>将追究成交</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相应法律责任。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⑤灾害性天气来临前，提前做好有安全隐患园林树木的排查处理、物资人员储备工作。灾害性天气造成树木倒伏、断枝的，成交</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要及时处理，确保整洁美观。为防止雪压损毁树枝或变形，降雪天气时应及时清除树木枝叶上的积雪。</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kern w:val="0"/>
          <w:sz w:val="24"/>
          <w:szCs w:val="24"/>
        </w:rPr>
      </w:pPr>
      <w:r>
        <w:rPr>
          <w:rFonts w:hint="eastAsia" w:ascii="宋体" w:hAnsi="宋体" w:eastAsia="宋体" w:cs="宋体"/>
          <w:b/>
          <w:kern w:val="0"/>
          <w:sz w:val="24"/>
          <w:szCs w:val="24"/>
        </w:rPr>
        <w:t>（11）绿化养护制度管理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成交</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需有完善的规章制度及管理办法，需制定绿化养护人员管理办法、绿化养护方案、机械保管使用办法、库房及工作用房安全管理办法、灾害性天气应急抢险预案等；需提交绿化养护季度工作计划（每季度初提供）、绿化养护工作记录（每周提交一次）、绿化养护年度工作总结等管理材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（12）其他管理要求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①及时制止践踏草坪，破坏花、草、树木的行为，</w:t>
      </w:r>
      <w:r>
        <w:rPr>
          <w:rFonts w:hint="eastAsia" w:ascii="宋体" w:hAnsi="宋体" w:eastAsia="宋体" w:cs="宋体"/>
          <w:bCs/>
          <w:kern w:val="0"/>
          <w:sz w:val="24"/>
          <w:szCs w:val="24"/>
          <w:lang w:val="en-US" w:eastAsia="zh-CN"/>
        </w:rPr>
        <w:t>并</w:t>
      </w:r>
      <w:r>
        <w:rPr>
          <w:rFonts w:hint="eastAsia" w:ascii="宋体" w:hAnsi="宋体" w:eastAsia="宋体" w:cs="宋体"/>
          <w:bCs/>
          <w:kern w:val="0"/>
          <w:sz w:val="24"/>
          <w:szCs w:val="24"/>
        </w:rPr>
        <w:t>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②成交</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对全体管养人员做好技术培训、安全培训，一般每年不少于</w:t>
      </w:r>
      <w:r>
        <w:rPr>
          <w:rFonts w:hint="eastAsia" w:ascii="宋体" w:hAnsi="宋体" w:eastAsia="宋体" w:cs="宋体"/>
          <w:bCs/>
          <w:kern w:val="0"/>
          <w:sz w:val="24"/>
          <w:szCs w:val="24"/>
          <w:lang w:val="en-US" w:eastAsia="zh-CN"/>
        </w:rPr>
        <w:t>4</w:t>
      </w:r>
      <w:r>
        <w:rPr>
          <w:rFonts w:hint="eastAsia" w:ascii="宋体" w:hAnsi="宋体" w:eastAsia="宋体" w:cs="宋体"/>
          <w:bCs/>
          <w:kern w:val="0"/>
          <w:sz w:val="24"/>
          <w:szCs w:val="24"/>
        </w:rPr>
        <w:t xml:space="preserve">次，在工作记录中应有所体现。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③成交</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在合同期内，须按采购人要求设计与提升（原有中下层退化植物清除，更换种植土，补植草坪、色块苗、球类植物、地被植物等）已退化绿地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kern w:val="0"/>
          <w:sz w:val="24"/>
          <w:szCs w:val="24"/>
        </w:rPr>
      </w:pPr>
      <w:r>
        <w:rPr>
          <w:rFonts w:hint="eastAsia" w:ascii="宋体" w:hAnsi="宋体" w:eastAsia="宋体" w:cs="宋体"/>
          <w:b/>
          <w:kern w:val="0"/>
          <w:sz w:val="24"/>
          <w:szCs w:val="24"/>
        </w:rPr>
        <w:t>（13）人员配备要求（</w:t>
      </w:r>
      <w:r>
        <w:rPr>
          <w:rFonts w:hint="eastAsia" w:ascii="宋体" w:hAnsi="宋体" w:eastAsia="宋体" w:cs="宋体"/>
          <w:b/>
          <w:kern w:val="0"/>
          <w:sz w:val="24"/>
          <w:szCs w:val="24"/>
          <w:lang w:eastAsia="zh-CN"/>
        </w:rPr>
        <w:t>响应人</w:t>
      </w:r>
      <w:r>
        <w:rPr>
          <w:rFonts w:hint="eastAsia" w:ascii="宋体" w:hAnsi="宋体" w:eastAsia="宋体" w:cs="宋体"/>
          <w:b/>
          <w:kern w:val="0"/>
          <w:sz w:val="24"/>
          <w:szCs w:val="24"/>
        </w:rPr>
        <w:t>在响应文件中无须提供人员其他相关证明材料，在合同签订后成交</w:t>
      </w:r>
      <w:r>
        <w:rPr>
          <w:rFonts w:hint="eastAsia" w:ascii="宋体" w:hAnsi="宋体" w:eastAsia="宋体" w:cs="宋体"/>
          <w:b/>
          <w:kern w:val="0"/>
          <w:sz w:val="24"/>
          <w:szCs w:val="24"/>
          <w:lang w:eastAsia="zh-CN"/>
        </w:rPr>
        <w:t>响应人</w:t>
      </w:r>
      <w:r>
        <w:rPr>
          <w:rFonts w:hint="eastAsia" w:ascii="宋体" w:hAnsi="宋体" w:eastAsia="宋体" w:cs="宋体"/>
          <w:b/>
          <w:kern w:val="0"/>
          <w:sz w:val="24"/>
          <w:szCs w:val="24"/>
        </w:rPr>
        <w:t>进场服务前</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采购人</w:t>
      </w:r>
      <w:r>
        <w:rPr>
          <w:rFonts w:hint="eastAsia" w:ascii="宋体" w:hAnsi="宋体" w:eastAsia="宋体" w:cs="宋体"/>
          <w:b/>
          <w:kern w:val="0"/>
          <w:sz w:val="24"/>
          <w:szCs w:val="24"/>
        </w:rPr>
        <w:t>核查人员配备情况，人员须按照要求配备到位，否则采购人有权追究</w:t>
      </w:r>
      <w:r>
        <w:rPr>
          <w:rFonts w:hint="eastAsia" w:ascii="宋体" w:hAnsi="宋体" w:eastAsia="宋体" w:cs="宋体"/>
          <w:b/>
          <w:kern w:val="0"/>
          <w:sz w:val="24"/>
          <w:szCs w:val="24"/>
          <w:lang w:val="en-US" w:eastAsia="zh-CN"/>
        </w:rPr>
        <w:t>违约责任</w:t>
      </w:r>
      <w:r>
        <w:rPr>
          <w:rFonts w:hint="eastAsia" w:ascii="宋体" w:hAnsi="宋体" w:eastAsia="宋体" w:cs="宋体"/>
          <w:b/>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rPr>
        <w:t>该养护项目设项目负责人1名</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年龄不得超过</w:t>
      </w:r>
      <w:r>
        <w:rPr>
          <w:rFonts w:hint="eastAsia" w:ascii="宋体" w:hAnsi="宋体" w:eastAsia="宋体" w:cs="宋体"/>
          <w:bCs/>
          <w:kern w:val="0"/>
          <w:sz w:val="24"/>
          <w:szCs w:val="24"/>
          <w:lang w:val="en-US" w:eastAsia="zh-CN"/>
        </w:rPr>
        <w:t>50</w:t>
      </w:r>
      <w:r>
        <w:rPr>
          <w:rFonts w:hint="eastAsia" w:ascii="宋体" w:hAnsi="宋体" w:eastAsia="宋体" w:cs="宋体"/>
          <w:bCs/>
          <w:kern w:val="0"/>
          <w:sz w:val="24"/>
          <w:szCs w:val="24"/>
        </w:rPr>
        <w:t>周岁，现场专业技术负责人1名，年龄不得超过</w:t>
      </w:r>
      <w:r>
        <w:rPr>
          <w:rFonts w:hint="eastAsia" w:ascii="宋体" w:hAnsi="宋体" w:eastAsia="宋体" w:cs="宋体"/>
          <w:bCs/>
          <w:kern w:val="0"/>
          <w:sz w:val="24"/>
          <w:szCs w:val="24"/>
          <w:lang w:val="en-US" w:eastAsia="zh-CN"/>
        </w:rPr>
        <w:t>55</w:t>
      </w:r>
      <w:r>
        <w:rPr>
          <w:rFonts w:hint="eastAsia" w:ascii="宋体" w:hAnsi="宋体" w:eastAsia="宋体" w:cs="宋体"/>
          <w:bCs/>
          <w:kern w:val="0"/>
          <w:sz w:val="24"/>
          <w:szCs w:val="24"/>
        </w:rPr>
        <w:t>周岁</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其他人员不少于2人，</w:t>
      </w:r>
      <w:r>
        <w:rPr>
          <w:rFonts w:hint="eastAsia" w:ascii="宋体" w:hAnsi="宋体" w:eastAsia="宋体" w:cs="宋体"/>
          <w:bCs/>
          <w:kern w:val="0"/>
          <w:sz w:val="24"/>
          <w:szCs w:val="24"/>
        </w:rPr>
        <w:t>年龄不得超过</w:t>
      </w:r>
      <w:r>
        <w:rPr>
          <w:rFonts w:hint="eastAsia" w:ascii="宋体" w:hAnsi="宋体" w:eastAsia="宋体" w:cs="宋体"/>
          <w:bCs/>
          <w:kern w:val="0"/>
          <w:sz w:val="24"/>
          <w:szCs w:val="24"/>
          <w:lang w:val="en-US" w:eastAsia="zh-CN"/>
        </w:rPr>
        <w:t>57</w:t>
      </w:r>
      <w:r>
        <w:rPr>
          <w:rFonts w:hint="eastAsia" w:ascii="宋体" w:hAnsi="宋体" w:eastAsia="宋体" w:cs="宋体"/>
          <w:bCs/>
          <w:kern w:val="0"/>
          <w:sz w:val="24"/>
          <w:szCs w:val="24"/>
        </w:rPr>
        <w:t>周岁。成交</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不得擅自变更项目负责人及现场负责人。确需变更的，书面报告采购人，经同意后方可变更，变更后的人员应同样满足</w:t>
      </w:r>
      <w:r>
        <w:rPr>
          <w:rFonts w:hint="eastAsia" w:ascii="宋体" w:hAnsi="宋体" w:eastAsia="宋体" w:cs="宋体"/>
          <w:bCs/>
          <w:kern w:val="0"/>
          <w:sz w:val="24"/>
          <w:szCs w:val="24"/>
          <w:lang w:eastAsia="zh-CN"/>
        </w:rPr>
        <w:t>响应文件</w:t>
      </w:r>
      <w:r>
        <w:rPr>
          <w:rFonts w:hint="eastAsia" w:ascii="宋体" w:hAnsi="宋体" w:eastAsia="宋体" w:cs="宋体"/>
          <w:bCs/>
          <w:kern w:val="0"/>
          <w:sz w:val="24"/>
          <w:szCs w:val="24"/>
        </w:rPr>
        <w:t>要求。</w:t>
      </w:r>
      <w:r>
        <w:rPr>
          <w:rFonts w:hint="eastAsia" w:ascii="宋体" w:hAnsi="宋体" w:eastAsia="宋体" w:cs="宋体"/>
          <w:bCs/>
          <w:kern w:val="0"/>
          <w:sz w:val="24"/>
          <w:szCs w:val="24"/>
          <w:lang w:val="en-US" w:eastAsia="zh-CN"/>
        </w:rPr>
        <w:t>采购人随时抽查，未按照要求配备，成交响应人承担违约责任。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kern w:val="0"/>
          <w:sz w:val="24"/>
          <w:szCs w:val="24"/>
        </w:rPr>
      </w:pPr>
      <w:r>
        <w:rPr>
          <w:rFonts w:hint="eastAsia" w:ascii="宋体" w:hAnsi="宋体" w:eastAsia="宋体" w:cs="宋体"/>
          <w:b/>
          <w:kern w:val="0"/>
          <w:sz w:val="24"/>
          <w:szCs w:val="24"/>
        </w:rPr>
        <w:t>（14）设备要求（</w:t>
      </w:r>
      <w:r>
        <w:rPr>
          <w:rFonts w:hint="eastAsia" w:ascii="宋体" w:hAnsi="宋体" w:eastAsia="宋体" w:cs="宋体"/>
          <w:b/>
          <w:kern w:val="0"/>
          <w:sz w:val="24"/>
          <w:szCs w:val="24"/>
          <w:lang w:eastAsia="zh-CN"/>
        </w:rPr>
        <w:t>响应人</w:t>
      </w:r>
      <w:r>
        <w:rPr>
          <w:rFonts w:hint="eastAsia" w:ascii="宋体" w:hAnsi="宋体" w:eastAsia="宋体" w:cs="宋体"/>
          <w:b/>
          <w:kern w:val="0"/>
          <w:sz w:val="24"/>
          <w:szCs w:val="24"/>
        </w:rPr>
        <w:t>在响应文件中无须提供设备其他相关证明材料，由采购人在合同签订后</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rPr>
        <w:t>成交</w:t>
      </w:r>
      <w:r>
        <w:rPr>
          <w:rFonts w:hint="eastAsia" w:ascii="宋体" w:hAnsi="宋体" w:eastAsia="宋体" w:cs="宋体"/>
          <w:b/>
          <w:kern w:val="0"/>
          <w:sz w:val="24"/>
          <w:szCs w:val="24"/>
          <w:lang w:eastAsia="zh-CN"/>
        </w:rPr>
        <w:t>响应人</w:t>
      </w:r>
      <w:r>
        <w:rPr>
          <w:rFonts w:hint="eastAsia" w:ascii="宋体" w:hAnsi="宋体" w:eastAsia="宋体" w:cs="宋体"/>
          <w:b/>
          <w:kern w:val="0"/>
          <w:sz w:val="24"/>
          <w:szCs w:val="24"/>
        </w:rPr>
        <w:t>进场服务前</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由采购人</w:t>
      </w:r>
      <w:r>
        <w:rPr>
          <w:rFonts w:hint="eastAsia" w:ascii="宋体" w:hAnsi="宋体" w:eastAsia="宋体" w:cs="宋体"/>
          <w:b/>
          <w:kern w:val="0"/>
          <w:sz w:val="24"/>
          <w:szCs w:val="24"/>
        </w:rPr>
        <w:t>核查配备情况，设备须按照要求配备到位，否则采购人有权追究违反责任）：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①要求养护单位提供洒水车</w:t>
      </w: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辆，水泵2台，割草机3台，高枝锯2台，绿篱机2台，喷雾器</w:t>
      </w:r>
      <w:r>
        <w:rPr>
          <w:rFonts w:hint="eastAsia" w:ascii="宋体" w:hAnsi="宋体" w:eastAsia="宋体" w:cs="宋体"/>
          <w:bCs/>
          <w:kern w:val="0"/>
          <w:sz w:val="24"/>
          <w:szCs w:val="24"/>
          <w:lang w:val="en-US" w:eastAsia="zh-CN"/>
        </w:rPr>
        <w:t>3</w:t>
      </w:r>
      <w:r>
        <w:rPr>
          <w:rFonts w:hint="eastAsia" w:ascii="宋体" w:hAnsi="宋体" w:eastAsia="宋体" w:cs="宋体"/>
          <w:bCs/>
          <w:kern w:val="0"/>
          <w:sz w:val="24"/>
          <w:szCs w:val="24"/>
        </w:rPr>
        <w:t>台，三轮车</w:t>
      </w:r>
      <w:r>
        <w:rPr>
          <w:rFonts w:hint="eastAsia" w:ascii="宋体" w:hAnsi="宋体" w:eastAsia="宋体" w:cs="宋体"/>
          <w:bCs/>
          <w:kern w:val="0"/>
          <w:sz w:val="24"/>
          <w:szCs w:val="24"/>
          <w:lang w:val="en-US" w:eastAsia="zh-CN"/>
        </w:rPr>
        <w:t>2</w:t>
      </w:r>
      <w:r>
        <w:rPr>
          <w:rFonts w:hint="eastAsia" w:ascii="宋体" w:hAnsi="宋体" w:eastAsia="宋体" w:cs="宋体"/>
          <w:bCs/>
          <w:kern w:val="0"/>
          <w:sz w:val="24"/>
          <w:szCs w:val="24"/>
        </w:rPr>
        <w:t>辆，修枝剪10把，水管及其他用具若干。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②管养设备可自有或租用，但成交</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应确保其能安全使用。同时，成交</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应确保作业机动车辆拥有合法、齐全的证件，并有足额第三者责任险购买凭证，高空作业人员应有意外伤害险。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③成交</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应做好设备维护，保证养护工作正常进行。同时做好管养设备操作培训。</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kern w:val="0"/>
          <w:sz w:val="24"/>
          <w:szCs w:val="24"/>
        </w:rPr>
      </w:pPr>
      <w:r>
        <w:rPr>
          <w:rFonts w:hint="eastAsia" w:ascii="宋体" w:hAnsi="宋体" w:eastAsia="宋体" w:cs="宋体"/>
          <w:b/>
          <w:kern w:val="0"/>
          <w:sz w:val="24"/>
          <w:szCs w:val="24"/>
        </w:rPr>
        <w:t>四、报价要求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kern w:val="0"/>
          <w:sz w:val="24"/>
          <w:szCs w:val="24"/>
        </w:rPr>
      </w:pPr>
      <w:r>
        <w:rPr>
          <w:rFonts w:hint="eastAsia" w:ascii="宋体" w:hAnsi="宋体" w:eastAsia="宋体" w:cs="宋体"/>
          <w:b/>
          <w:bCs/>
          <w:kern w:val="0"/>
          <w:sz w:val="24"/>
          <w:szCs w:val="24"/>
        </w:rPr>
        <w:t>本项目</w:t>
      </w:r>
      <w:r>
        <w:rPr>
          <w:rFonts w:hint="eastAsia" w:ascii="宋体" w:hAnsi="宋体" w:eastAsia="宋体" w:cs="宋体"/>
          <w:b/>
          <w:bCs/>
          <w:kern w:val="0"/>
          <w:sz w:val="24"/>
          <w:szCs w:val="24"/>
          <w:lang w:val="en-US" w:eastAsia="zh-CN"/>
        </w:rPr>
        <w:t>固定单价</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响应人</w:t>
      </w:r>
      <w:r>
        <w:rPr>
          <w:rFonts w:hint="eastAsia" w:ascii="宋体" w:hAnsi="宋体" w:eastAsia="宋体" w:cs="宋体"/>
          <w:b/>
          <w:bCs/>
          <w:kern w:val="0"/>
          <w:sz w:val="24"/>
          <w:szCs w:val="24"/>
        </w:rPr>
        <w:t>根据</w:t>
      </w:r>
      <w:r>
        <w:rPr>
          <w:rFonts w:hint="eastAsia" w:ascii="宋体" w:hAnsi="宋体" w:eastAsia="宋体" w:cs="宋体"/>
          <w:b/>
          <w:bCs/>
          <w:kern w:val="0"/>
          <w:sz w:val="24"/>
          <w:szCs w:val="24"/>
          <w:lang w:eastAsia="zh-CN"/>
        </w:rPr>
        <w:t>响应文件</w:t>
      </w:r>
      <w:r>
        <w:rPr>
          <w:rFonts w:hint="eastAsia" w:ascii="宋体" w:hAnsi="宋体" w:eastAsia="宋体" w:cs="宋体"/>
          <w:b/>
          <w:bCs/>
          <w:kern w:val="0"/>
          <w:sz w:val="24"/>
          <w:szCs w:val="24"/>
        </w:rPr>
        <w:t>内容和要求</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提供报价</w:t>
      </w:r>
      <w:r>
        <w:rPr>
          <w:rFonts w:hint="eastAsia" w:ascii="宋体" w:hAnsi="宋体" w:eastAsia="宋体" w:cs="宋体"/>
          <w:b/>
          <w:bCs/>
          <w:kern w:val="0"/>
          <w:sz w:val="24"/>
          <w:szCs w:val="24"/>
        </w:rPr>
        <w:t>，采购人后期不再追加任何费用，请各</w:t>
      </w:r>
      <w:r>
        <w:rPr>
          <w:rFonts w:hint="eastAsia" w:ascii="宋体" w:hAnsi="宋体" w:eastAsia="宋体" w:cs="宋体"/>
          <w:b/>
          <w:bCs/>
          <w:kern w:val="0"/>
          <w:sz w:val="24"/>
          <w:szCs w:val="24"/>
          <w:lang w:eastAsia="zh-CN"/>
        </w:rPr>
        <w:t>响应人</w:t>
      </w:r>
      <w:r>
        <w:rPr>
          <w:rFonts w:hint="eastAsia" w:ascii="宋体" w:hAnsi="宋体" w:eastAsia="宋体" w:cs="宋体"/>
          <w:b/>
          <w:bCs/>
          <w:kern w:val="0"/>
          <w:sz w:val="24"/>
          <w:szCs w:val="24"/>
        </w:rPr>
        <w:t xml:space="preserve">自行考虑风险。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本项目报价包含机械工具日常维护费、燃油费，化肥、农药、种子费，公共场所及节假日花卉绿植摆放费，乔木、花灌木、种植块和草坪的移植补植费，木制设施油刷费，自然灾害预防应对和病虫害防治费，垃圾清运费等所有服务过程中可能产生的费用，后期采购人不再追加费用，</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自行考虑风险。</w:t>
      </w:r>
    </w:p>
    <w:p>
      <w:pPr>
        <w:spacing w:line="360" w:lineRule="auto"/>
        <w:rPr>
          <w:rFonts w:ascii="宋体" w:hAnsi="宋体" w:eastAsia="宋体" w:cs="宋体"/>
          <w:bCs/>
          <w:kern w:val="0"/>
          <w:sz w:val="24"/>
          <w:szCs w:val="24"/>
        </w:rPr>
      </w:pPr>
    </w:p>
    <w:bookmarkEnd w:id="2"/>
    <w:p>
      <w:pPr>
        <w:spacing w:line="240" w:lineRule="auto"/>
        <w:ind w:firstLine="0" w:firstLineChars="0"/>
        <w:outlineLvl w:val="9"/>
        <w:rPr>
          <w:rFonts w:ascii="新宋体" w:hAnsi="新宋体" w:eastAsia="新宋体" w:cs="新宋体"/>
          <w:sz w:val="30"/>
        </w:rPr>
      </w:pPr>
    </w:p>
    <w:p>
      <w:pPr>
        <w:spacing w:line="240" w:lineRule="auto"/>
        <w:ind w:firstLine="0" w:firstLineChars="0"/>
        <w:outlineLvl w:val="9"/>
        <w:rPr>
          <w:rFonts w:ascii="新宋体" w:hAnsi="新宋体" w:eastAsia="新宋体" w:cs="新宋体"/>
          <w:sz w:val="30"/>
        </w:rPr>
      </w:pPr>
      <w:r>
        <w:rPr>
          <w:rFonts w:ascii="新宋体" w:hAnsi="新宋体" w:eastAsia="新宋体" w:cs="新宋体"/>
          <w:sz w:val="30"/>
        </w:rPr>
        <w:br w:type="page"/>
      </w:r>
    </w:p>
    <w:p>
      <w:pPr>
        <w:spacing w:line="360" w:lineRule="auto"/>
        <w:ind w:firstLine="0" w:firstLineChars="0"/>
        <w:jc w:val="center"/>
        <w:rPr>
          <w:rFonts w:hint="eastAsia" w:ascii="宋体" w:hAnsi="宋体" w:eastAsia="宋体" w:cs="宋体"/>
          <w:b/>
          <w:bCs w:val="0"/>
          <w:color w:val="000000"/>
          <w:sz w:val="36"/>
          <w:szCs w:val="36"/>
        </w:rPr>
      </w:pPr>
      <w:r>
        <w:rPr>
          <w:rFonts w:hint="eastAsia" w:ascii="宋体" w:hAnsi="宋体" w:eastAsia="宋体" w:cs="宋体"/>
          <w:b/>
          <w:bCs w:val="0"/>
          <w:color w:val="000000"/>
          <w:sz w:val="36"/>
          <w:szCs w:val="36"/>
        </w:rPr>
        <w:t>第</w:t>
      </w:r>
      <w:r>
        <w:rPr>
          <w:rFonts w:hint="eastAsia" w:ascii="宋体" w:hAnsi="宋体" w:eastAsia="宋体" w:cs="宋体"/>
          <w:b/>
          <w:bCs w:val="0"/>
          <w:color w:val="000000"/>
          <w:sz w:val="36"/>
          <w:szCs w:val="36"/>
          <w:lang w:val="en-US" w:eastAsia="zh-CN"/>
        </w:rPr>
        <w:t>五</w:t>
      </w:r>
      <w:r>
        <w:rPr>
          <w:rFonts w:hint="eastAsia" w:ascii="宋体" w:hAnsi="宋体" w:eastAsia="宋体" w:cs="宋体"/>
          <w:b/>
          <w:bCs w:val="0"/>
          <w:color w:val="000000"/>
          <w:sz w:val="36"/>
          <w:szCs w:val="36"/>
        </w:rPr>
        <w:t>章 响应文件格式</w:t>
      </w:r>
    </w:p>
    <w:p>
      <w:pPr>
        <w:spacing w:line="560" w:lineRule="exact"/>
        <w:rPr>
          <w:rFonts w:ascii="新宋体" w:hAnsi="新宋体" w:eastAsia="新宋体" w:cs="新宋体"/>
          <w:sz w:val="30"/>
        </w:rPr>
      </w:pPr>
    </w:p>
    <w:p>
      <w:pPr>
        <w:spacing w:line="560" w:lineRule="exact"/>
        <w:rPr>
          <w:rFonts w:ascii="新宋体" w:hAnsi="新宋体" w:eastAsia="新宋体" w:cs="新宋体"/>
          <w:sz w:val="28"/>
          <w:szCs w:val="28"/>
        </w:rPr>
      </w:pPr>
      <w:r>
        <w:rPr>
          <w:rFonts w:hint="eastAsia" w:ascii="新宋体" w:hAnsi="新宋体" w:eastAsia="新宋体" w:cs="新宋体"/>
          <w:sz w:val="30"/>
        </w:rPr>
        <w:t>项目名称：</w:t>
      </w:r>
      <w:r>
        <w:rPr>
          <w:rFonts w:hint="eastAsia" w:ascii="新宋体" w:hAnsi="新宋体" w:eastAsia="新宋体" w:cs="新宋体"/>
          <w:sz w:val="28"/>
          <w:szCs w:val="28"/>
          <w:u w:val="single"/>
        </w:rPr>
        <w:t>黄山中国书画小镇电梯维保询比采购</w:t>
      </w:r>
    </w:p>
    <w:p>
      <w:pPr>
        <w:spacing w:line="560" w:lineRule="exact"/>
        <w:rPr>
          <w:rFonts w:ascii="新宋体" w:hAnsi="新宋体" w:eastAsia="新宋体" w:cs="新宋体"/>
          <w:sz w:val="30"/>
          <w:u w:val="single"/>
        </w:rPr>
      </w:pPr>
      <w:r>
        <w:rPr>
          <w:rFonts w:hint="eastAsia" w:ascii="新宋体" w:hAnsi="新宋体" w:eastAsia="新宋体" w:cs="新宋体"/>
          <w:sz w:val="30"/>
        </w:rPr>
        <w:t>项目编号：</w:t>
      </w:r>
    </w:p>
    <w:p>
      <w:pPr>
        <w:spacing w:line="560" w:lineRule="exact"/>
        <w:ind w:firstLine="600" w:firstLineChars="200"/>
        <w:rPr>
          <w:rFonts w:ascii="新宋体" w:hAnsi="新宋体" w:eastAsia="新宋体" w:cs="新宋体"/>
          <w:sz w:val="30"/>
        </w:rPr>
      </w:pPr>
    </w:p>
    <w:p>
      <w:pPr>
        <w:spacing w:line="700" w:lineRule="exact"/>
        <w:rPr>
          <w:rFonts w:ascii="新宋体" w:hAnsi="新宋体" w:eastAsia="新宋体" w:cs="新宋体"/>
          <w:b/>
          <w:bCs/>
          <w:sz w:val="72"/>
        </w:rPr>
      </w:pPr>
    </w:p>
    <w:p>
      <w:pPr>
        <w:spacing w:line="700" w:lineRule="exact"/>
        <w:rPr>
          <w:rFonts w:ascii="新宋体" w:hAnsi="新宋体" w:eastAsia="新宋体" w:cs="新宋体"/>
          <w:b/>
          <w:bCs/>
          <w:sz w:val="72"/>
        </w:rPr>
      </w:pPr>
    </w:p>
    <w:p>
      <w:pPr>
        <w:spacing w:line="700" w:lineRule="exact"/>
        <w:jc w:val="center"/>
        <w:rPr>
          <w:rFonts w:ascii="新宋体" w:hAnsi="新宋体" w:eastAsia="新宋体" w:cs="新宋体"/>
          <w:b/>
          <w:bCs/>
          <w:sz w:val="72"/>
        </w:rPr>
      </w:pPr>
    </w:p>
    <w:p>
      <w:pPr>
        <w:spacing w:line="700" w:lineRule="exact"/>
        <w:jc w:val="center"/>
        <w:rPr>
          <w:rFonts w:ascii="新宋体" w:hAnsi="新宋体" w:eastAsia="新宋体" w:cs="新宋体"/>
          <w:sz w:val="30"/>
        </w:rPr>
      </w:pPr>
      <w:r>
        <w:rPr>
          <w:rFonts w:hint="eastAsia" w:ascii="新宋体" w:hAnsi="新宋体" w:eastAsia="新宋体" w:cs="新宋体"/>
          <w:b/>
          <w:bCs/>
          <w:sz w:val="72"/>
        </w:rPr>
        <w:t>响 应 文 件</w:t>
      </w:r>
    </w:p>
    <w:p>
      <w:pPr>
        <w:spacing w:line="560" w:lineRule="exact"/>
        <w:jc w:val="center"/>
        <w:rPr>
          <w:rFonts w:ascii="新宋体" w:hAnsi="新宋体" w:eastAsia="新宋体" w:cs="新宋体"/>
          <w:sz w:val="30"/>
          <w:u w:val="single"/>
        </w:rPr>
      </w:pPr>
    </w:p>
    <w:p>
      <w:pPr>
        <w:spacing w:line="560" w:lineRule="exact"/>
        <w:jc w:val="center"/>
        <w:rPr>
          <w:rFonts w:ascii="新宋体" w:hAnsi="新宋体" w:eastAsia="新宋体" w:cs="新宋体"/>
          <w:sz w:val="30"/>
        </w:rPr>
      </w:pPr>
      <w:r>
        <w:rPr>
          <w:rFonts w:hint="eastAsia" w:ascii="新宋体" w:hAnsi="新宋体" w:eastAsia="新宋体" w:cs="新宋体"/>
          <w:sz w:val="30"/>
          <w:u w:val="single"/>
        </w:rPr>
        <w:t>202</w:t>
      </w:r>
      <w:r>
        <w:rPr>
          <w:rFonts w:hint="eastAsia" w:ascii="新宋体" w:hAnsi="新宋体" w:eastAsia="新宋体" w:cs="新宋体"/>
          <w:sz w:val="30"/>
          <w:u w:val="single"/>
          <w:lang w:val="en-US" w:eastAsia="zh-CN"/>
        </w:rPr>
        <w:t>4</w:t>
      </w:r>
      <w:r>
        <w:rPr>
          <w:rFonts w:hint="eastAsia" w:ascii="新宋体" w:hAnsi="新宋体" w:eastAsia="新宋体" w:cs="新宋体"/>
          <w:sz w:val="30"/>
        </w:rPr>
        <w:t>年</w:t>
      </w:r>
      <w:r>
        <w:rPr>
          <w:rFonts w:hint="eastAsia" w:ascii="新宋体" w:hAnsi="新宋体" w:eastAsia="新宋体" w:cs="新宋体"/>
          <w:sz w:val="30"/>
          <w:u w:val="single"/>
          <w:lang w:val="en-US" w:eastAsia="zh-CN"/>
        </w:rPr>
        <w:t xml:space="preserve">   </w:t>
      </w:r>
      <w:r>
        <w:rPr>
          <w:rFonts w:hint="eastAsia" w:ascii="新宋体" w:hAnsi="新宋体" w:eastAsia="新宋体" w:cs="新宋体"/>
          <w:sz w:val="30"/>
        </w:rPr>
        <w:t>月</w:t>
      </w:r>
      <w:r>
        <w:rPr>
          <w:rFonts w:hint="eastAsia" w:ascii="新宋体" w:hAnsi="新宋体" w:eastAsia="新宋体" w:cs="新宋体"/>
          <w:sz w:val="30"/>
          <w:u w:val="single"/>
          <w:lang w:val="en-US" w:eastAsia="zh-CN"/>
        </w:rPr>
        <w:t xml:space="preserve">  </w:t>
      </w:r>
      <w:r>
        <w:rPr>
          <w:rFonts w:hint="eastAsia" w:ascii="新宋体" w:hAnsi="新宋体" w:eastAsia="新宋体" w:cs="新宋体"/>
          <w:sz w:val="30"/>
        </w:rPr>
        <w:t xml:space="preserve">日 </w:t>
      </w:r>
      <w:r>
        <w:rPr>
          <w:rFonts w:hint="eastAsia" w:ascii="新宋体" w:hAnsi="新宋体" w:eastAsia="新宋体" w:cs="新宋体"/>
          <w:sz w:val="30"/>
          <w:u w:val="single"/>
          <w:lang w:val="en-US" w:eastAsia="zh-CN"/>
        </w:rPr>
        <w:t>9</w:t>
      </w:r>
      <w:r>
        <w:rPr>
          <w:rFonts w:hint="eastAsia" w:ascii="新宋体" w:hAnsi="新宋体" w:eastAsia="新宋体" w:cs="新宋体"/>
          <w:sz w:val="30"/>
          <w:u w:val="single"/>
        </w:rPr>
        <w:t>:00</w:t>
      </w:r>
      <w:r>
        <w:rPr>
          <w:rFonts w:hint="eastAsia" w:ascii="新宋体" w:hAnsi="新宋体" w:eastAsia="新宋体" w:cs="新宋体"/>
          <w:sz w:val="30"/>
        </w:rPr>
        <w:t>时前不得启封</w:t>
      </w:r>
    </w:p>
    <w:p>
      <w:pPr>
        <w:spacing w:line="560" w:lineRule="exact"/>
        <w:jc w:val="center"/>
        <w:rPr>
          <w:rFonts w:ascii="新宋体" w:hAnsi="新宋体" w:eastAsia="新宋体" w:cs="新宋体"/>
          <w:sz w:val="30"/>
        </w:rPr>
      </w:pPr>
    </w:p>
    <w:p>
      <w:pPr>
        <w:spacing w:line="560" w:lineRule="exact"/>
        <w:rPr>
          <w:rFonts w:ascii="新宋体" w:hAnsi="新宋体" w:eastAsia="新宋体" w:cs="新宋体"/>
          <w:sz w:val="32"/>
          <w:szCs w:val="32"/>
        </w:rPr>
      </w:pPr>
      <w:r>
        <w:rPr>
          <w:rFonts w:hint="eastAsia" w:ascii="新宋体" w:hAnsi="新宋体" w:eastAsia="新宋体" w:cs="新宋体"/>
          <w:sz w:val="32"/>
          <w:szCs w:val="32"/>
          <w:lang w:eastAsia="zh-CN"/>
        </w:rPr>
        <w:t>响应人</w:t>
      </w:r>
      <w:r>
        <w:rPr>
          <w:rFonts w:hint="eastAsia" w:ascii="新宋体" w:hAnsi="新宋体" w:eastAsia="新宋体" w:cs="新宋体"/>
          <w:sz w:val="32"/>
          <w:szCs w:val="32"/>
        </w:rPr>
        <w:t>：（企业公章、法人章）</w:t>
      </w:r>
    </w:p>
    <w:p>
      <w:pPr>
        <w:spacing w:line="560" w:lineRule="exact"/>
        <w:rPr>
          <w:rFonts w:ascii="新宋体" w:hAnsi="新宋体" w:eastAsia="新宋体" w:cs="新宋体"/>
          <w:sz w:val="32"/>
          <w:szCs w:val="32"/>
        </w:rPr>
      </w:pPr>
      <w:r>
        <w:rPr>
          <w:rFonts w:hint="eastAsia" w:ascii="新宋体" w:hAnsi="新宋体" w:eastAsia="新宋体" w:cs="新宋体"/>
          <w:sz w:val="32"/>
          <w:szCs w:val="32"/>
        </w:rPr>
        <w:t xml:space="preserve">            详细地址：</w:t>
      </w:r>
    </w:p>
    <w:p>
      <w:pPr>
        <w:spacing w:line="560" w:lineRule="exact"/>
        <w:rPr>
          <w:rFonts w:ascii="新宋体" w:hAnsi="新宋体" w:eastAsia="新宋体" w:cs="新宋体"/>
          <w:sz w:val="32"/>
          <w:szCs w:val="32"/>
        </w:rPr>
      </w:pPr>
      <w:r>
        <w:rPr>
          <w:rFonts w:hint="eastAsia" w:ascii="新宋体" w:hAnsi="新宋体" w:eastAsia="新宋体" w:cs="新宋体"/>
          <w:sz w:val="32"/>
          <w:szCs w:val="32"/>
        </w:rPr>
        <w:t>邮政编码：</w:t>
      </w:r>
    </w:p>
    <w:p>
      <w:pPr>
        <w:spacing w:line="560" w:lineRule="exact"/>
        <w:jc w:val="center"/>
        <w:rPr>
          <w:rFonts w:ascii="新宋体" w:hAnsi="新宋体" w:eastAsia="新宋体" w:cs="新宋体"/>
          <w:sz w:val="30"/>
        </w:rPr>
      </w:pPr>
    </w:p>
    <w:p>
      <w:pPr>
        <w:spacing w:line="560" w:lineRule="exact"/>
        <w:jc w:val="center"/>
        <w:rPr>
          <w:rFonts w:ascii="新宋体" w:hAnsi="新宋体" w:eastAsia="新宋体" w:cs="新宋体"/>
          <w:sz w:val="30"/>
        </w:rPr>
      </w:pPr>
    </w:p>
    <w:p>
      <w:pPr>
        <w:spacing w:line="560" w:lineRule="exact"/>
        <w:jc w:val="center"/>
        <w:rPr>
          <w:rFonts w:ascii="新宋体" w:hAnsi="新宋体" w:eastAsia="新宋体" w:cs="新宋体"/>
          <w:sz w:val="30"/>
        </w:rPr>
      </w:pPr>
      <w:r>
        <w:rPr>
          <w:rFonts w:hint="eastAsia" w:ascii="新宋体" w:hAnsi="新宋体" w:eastAsia="新宋体" w:cs="新宋体"/>
          <w:sz w:val="30"/>
        </w:rPr>
        <w:t>年   月    日</w:t>
      </w:r>
    </w:p>
    <w:p>
      <w:pPr>
        <w:spacing w:line="240" w:lineRule="atLeast"/>
        <w:rPr>
          <w:rFonts w:ascii="新宋体" w:hAnsi="新宋体" w:eastAsia="新宋体" w:cs="新宋体"/>
          <w:b/>
          <w:bCs/>
          <w:kern w:val="28"/>
          <w:sz w:val="48"/>
          <w:szCs w:val="32"/>
        </w:rPr>
      </w:pP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p>
    <w:p>
      <w:pPr>
        <w:spacing w:line="240" w:lineRule="atLeast"/>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r>
        <w:rPr>
          <w:rFonts w:hint="eastAsia" w:ascii="新宋体" w:hAnsi="新宋体" w:eastAsia="新宋体" w:cs="新宋体"/>
          <w:b/>
          <w:bCs/>
          <w:kern w:val="28"/>
          <w:sz w:val="52"/>
          <w:szCs w:val="36"/>
        </w:rPr>
        <w:t>响</w:t>
      </w: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r>
        <w:rPr>
          <w:rFonts w:hint="eastAsia" w:ascii="新宋体" w:hAnsi="新宋体" w:eastAsia="新宋体" w:cs="新宋体"/>
          <w:b/>
          <w:bCs/>
          <w:kern w:val="28"/>
          <w:sz w:val="52"/>
          <w:szCs w:val="36"/>
        </w:rPr>
        <w:t>应</w:t>
      </w: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r>
        <w:rPr>
          <w:rFonts w:hint="eastAsia" w:ascii="新宋体" w:hAnsi="新宋体" w:eastAsia="新宋体" w:cs="新宋体"/>
          <w:b/>
          <w:bCs/>
          <w:kern w:val="28"/>
          <w:sz w:val="52"/>
          <w:szCs w:val="36"/>
        </w:rPr>
        <w:t>文</w:t>
      </w: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r>
        <w:rPr>
          <w:rFonts w:hint="eastAsia" w:ascii="新宋体" w:hAnsi="新宋体" w:eastAsia="新宋体" w:cs="新宋体"/>
          <w:b/>
          <w:bCs/>
          <w:kern w:val="28"/>
          <w:sz w:val="52"/>
          <w:szCs w:val="36"/>
        </w:rPr>
        <w:t>件</w:t>
      </w: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left"/>
        <w:rPr>
          <w:rFonts w:ascii="新宋体" w:hAnsi="新宋体" w:eastAsia="新宋体" w:cs="新宋体"/>
          <w:sz w:val="30"/>
        </w:rPr>
      </w:pPr>
      <w:r>
        <w:rPr>
          <w:rFonts w:hint="eastAsia" w:ascii="新宋体" w:hAnsi="新宋体" w:eastAsia="新宋体" w:cs="新宋体"/>
          <w:sz w:val="30"/>
        </w:rPr>
        <w:t xml:space="preserve">项目编号： </w:t>
      </w:r>
    </w:p>
    <w:p>
      <w:pPr>
        <w:spacing w:line="360" w:lineRule="auto"/>
        <w:ind w:right="-468" w:rightChars="-223"/>
        <w:jc w:val="left"/>
        <w:rPr>
          <w:rFonts w:hint="eastAsia" w:ascii="新宋体" w:hAnsi="新宋体" w:eastAsia="新宋体" w:cs="新宋体"/>
          <w:sz w:val="30"/>
          <w:u w:val="single"/>
          <w:lang w:eastAsia="zh-CN"/>
        </w:rPr>
      </w:pPr>
      <w:r>
        <w:rPr>
          <w:rFonts w:hint="eastAsia" w:ascii="新宋体" w:hAnsi="新宋体" w:eastAsia="新宋体" w:cs="新宋体"/>
          <w:sz w:val="30"/>
        </w:rPr>
        <w:t>项目名称：</w:t>
      </w:r>
      <w:r>
        <w:rPr>
          <w:rFonts w:hint="eastAsia" w:ascii="新宋体" w:hAnsi="新宋体" w:eastAsia="新宋体" w:cs="新宋体"/>
          <w:sz w:val="28"/>
          <w:szCs w:val="28"/>
          <w:u w:val="single"/>
          <w:lang w:eastAsia="zh-CN"/>
        </w:rPr>
        <w:t>黄山中国书画小镇绿化养护采购</w:t>
      </w:r>
    </w:p>
    <w:p>
      <w:pPr>
        <w:spacing w:line="360" w:lineRule="auto"/>
        <w:ind w:right="-468" w:rightChars="-223"/>
        <w:jc w:val="left"/>
        <w:rPr>
          <w:rFonts w:ascii="新宋体" w:hAnsi="新宋体" w:eastAsia="新宋体" w:cs="新宋体"/>
          <w:sz w:val="30"/>
        </w:rPr>
      </w:pPr>
      <w:r>
        <w:rPr>
          <w:rFonts w:hint="eastAsia" w:ascii="新宋体" w:hAnsi="新宋体" w:eastAsia="新宋体" w:cs="新宋体"/>
          <w:sz w:val="30"/>
          <w:lang w:eastAsia="zh-CN"/>
        </w:rPr>
        <w:t>响应人</w:t>
      </w:r>
      <w:r>
        <w:rPr>
          <w:rFonts w:hint="eastAsia" w:ascii="新宋体" w:hAnsi="新宋体" w:eastAsia="新宋体" w:cs="新宋体"/>
          <w:sz w:val="30"/>
        </w:rPr>
        <w:t>名称：</w:t>
      </w:r>
    </w:p>
    <w:p>
      <w:pPr>
        <w:spacing w:line="360" w:lineRule="auto"/>
        <w:ind w:right="-468" w:rightChars="-223"/>
        <w:jc w:val="left"/>
        <w:rPr>
          <w:rFonts w:ascii="新宋体" w:hAnsi="新宋体" w:eastAsia="新宋体" w:cs="新宋体"/>
          <w:sz w:val="30"/>
        </w:rPr>
      </w:pPr>
      <w:r>
        <w:rPr>
          <w:rFonts w:hint="eastAsia" w:ascii="新宋体" w:hAnsi="新宋体" w:eastAsia="新宋体" w:cs="新宋体"/>
          <w:sz w:val="30"/>
        </w:rPr>
        <w:t>法定代表人或其委托代理人：            (签字或盖章)</w:t>
      </w:r>
    </w:p>
    <w:p>
      <w:pPr>
        <w:spacing w:line="360" w:lineRule="auto"/>
        <w:ind w:right="-468" w:rightChars="-223"/>
        <w:jc w:val="left"/>
        <w:rPr>
          <w:rFonts w:ascii="新宋体" w:hAnsi="新宋体" w:eastAsia="新宋体" w:cs="新宋体"/>
          <w:sz w:val="30"/>
        </w:rPr>
      </w:pPr>
      <w:r>
        <w:rPr>
          <w:rFonts w:hint="eastAsia" w:ascii="新宋体" w:hAnsi="新宋体" w:eastAsia="新宋体" w:cs="新宋体"/>
          <w:sz w:val="30"/>
        </w:rPr>
        <w:t>日  期：    年     月      日</w:t>
      </w:r>
    </w:p>
    <w:p>
      <w:pPr>
        <w:rPr>
          <w:rFonts w:hint="eastAsia"/>
        </w:rPr>
      </w:pPr>
      <w:r>
        <w:rPr>
          <w:rFonts w:hint="eastAsia"/>
          <w:sz w:val="36"/>
          <w:szCs w:val="36"/>
        </w:rPr>
        <w:br w:type="page"/>
      </w:r>
    </w:p>
    <w:p>
      <w:pPr>
        <w:rPr>
          <w:rFonts w:hint="eastAsia"/>
          <w:sz w:val="36"/>
          <w:szCs w:val="36"/>
          <w:lang w:val="en-US" w:eastAsia="zh-CN"/>
        </w:rPr>
      </w:pPr>
    </w:p>
    <w:p>
      <w:pPr>
        <w:rPr>
          <w:rFonts w:hint="eastAsia"/>
          <w:lang w:val="en-US" w:eastAsia="zh-CN"/>
        </w:rPr>
      </w:pPr>
    </w:p>
    <w:p>
      <w:pPr>
        <w:pStyle w:val="6"/>
        <w:tabs>
          <w:tab w:val="left" w:pos="2552"/>
        </w:tabs>
        <w:jc w:val="center"/>
        <w:rPr>
          <w:sz w:val="36"/>
          <w:szCs w:val="36"/>
        </w:rPr>
      </w:pPr>
      <w:r>
        <w:rPr>
          <w:rFonts w:hint="eastAsia"/>
          <w:sz w:val="36"/>
          <w:szCs w:val="36"/>
        </w:rPr>
        <w:t>报价函</w:t>
      </w:r>
    </w:p>
    <w:p>
      <w:pPr>
        <w:adjustRightInd w:val="0"/>
        <w:snapToGrid w:val="0"/>
        <w:spacing w:beforeLines="20" w:afterLines="20" w:line="540" w:lineRule="exact"/>
        <w:rPr>
          <w:rFonts w:ascii="仿宋_GB2312" w:hAnsi="宋体" w:eastAsia="仿宋_GB2312"/>
          <w:sz w:val="30"/>
          <w:szCs w:val="30"/>
          <w:u w:val="single"/>
        </w:rPr>
      </w:pPr>
      <w:r>
        <w:rPr>
          <w:rFonts w:hint="eastAsia" w:ascii="仿宋_GB2312" w:hAnsi="宋体" w:eastAsia="仿宋_GB2312"/>
          <w:sz w:val="30"/>
          <w:szCs w:val="30"/>
        </w:rPr>
        <w:t>致：</w:t>
      </w:r>
      <w:r>
        <w:rPr>
          <w:rFonts w:hint="eastAsia" w:ascii="仿宋_GB2312" w:hAnsi="宋体" w:eastAsia="仿宋_GB2312"/>
          <w:sz w:val="30"/>
          <w:szCs w:val="30"/>
          <w:u w:val="single"/>
        </w:rPr>
        <w:t xml:space="preserve"> 黄山屏水文化旅游</w:t>
      </w:r>
      <w:r>
        <w:rPr>
          <w:rFonts w:hint="eastAsia" w:ascii="仿宋_GB2312" w:eastAsia="仿宋_GB2312"/>
          <w:sz w:val="30"/>
          <w:szCs w:val="30"/>
          <w:u w:val="single"/>
        </w:rPr>
        <w:t>有限公司</w:t>
      </w:r>
    </w:p>
    <w:p>
      <w:pPr>
        <w:spacing w:line="560" w:lineRule="exact"/>
        <w:ind w:firstLine="600" w:firstLineChars="200"/>
        <w:rPr>
          <w:rFonts w:ascii="新宋体" w:hAnsi="新宋体" w:eastAsia="新宋体" w:cs="新宋体"/>
          <w:sz w:val="28"/>
          <w:szCs w:val="28"/>
        </w:rPr>
      </w:pPr>
      <w:r>
        <w:rPr>
          <w:rFonts w:hint="eastAsia" w:ascii="仿宋_GB2312" w:hAnsi="宋体" w:eastAsia="仿宋_GB2312"/>
          <w:sz w:val="30"/>
          <w:szCs w:val="30"/>
        </w:rPr>
        <w:t>根据你方</w:t>
      </w:r>
      <w:r>
        <w:rPr>
          <w:rFonts w:hint="eastAsia" w:ascii="仿宋_GB2312" w:hAnsi="宋体" w:eastAsia="仿宋_GB2312"/>
          <w:sz w:val="30"/>
          <w:szCs w:val="30"/>
          <w:lang w:eastAsia="zh-CN"/>
        </w:rPr>
        <w:t>询比文件</w:t>
      </w:r>
      <w:r>
        <w:rPr>
          <w:rFonts w:hint="eastAsia" w:ascii="仿宋_GB2312" w:hAnsi="宋体" w:eastAsia="仿宋_GB2312"/>
          <w:sz w:val="30"/>
          <w:szCs w:val="30"/>
        </w:rPr>
        <w:t>的</w:t>
      </w:r>
      <w:r>
        <w:rPr>
          <w:rFonts w:hint="eastAsia" w:ascii="新宋体" w:hAnsi="新宋体" w:eastAsia="新宋体" w:cs="新宋体"/>
          <w:sz w:val="28"/>
          <w:szCs w:val="28"/>
          <w:u w:val="single"/>
          <w:lang w:eastAsia="zh-CN"/>
        </w:rPr>
        <w:t>黄山中国书画小镇绿化养护采购</w:t>
      </w:r>
      <w:r>
        <w:rPr>
          <w:rFonts w:hint="eastAsia" w:ascii="新宋体" w:hAnsi="新宋体" w:eastAsia="新宋体" w:cs="新宋体"/>
          <w:sz w:val="28"/>
          <w:szCs w:val="28"/>
          <w:u w:val="single"/>
        </w:rPr>
        <w:t>。</w:t>
      </w:r>
    </w:p>
    <w:p>
      <w:pPr>
        <w:tabs>
          <w:tab w:val="left" w:pos="7560"/>
        </w:tabs>
        <w:adjustRightInd w:val="0"/>
        <w:snapToGrid w:val="0"/>
        <w:spacing w:beforeLines="20" w:afterLines="20" w:line="540" w:lineRule="exact"/>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rPr>
        <w:t>遵照《中华人民共和国招标法》等有关规定，在详细了解上述</w:t>
      </w:r>
      <w:r>
        <w:rPr>
          <w:rFonts w:hint="eastAsia" w:ascii="仿宋_GB2312" w:hAnsi="宋体" w:eastAsia="仿宋_GB2312"/>
          <w:sz w:val="30"/>
          <w:szCs w:val="30"/>
          <w:lang w:eastAsia="zh-CN"/>
        </w:rPr>
        <w:t>询比文件</w:t>
      </w:r>
      <w:r>
        <w:rPr>
          <w:rFonts w:hint="eastAsia" w:ascii="仿宋_GB2312" w:hAnsi="宋体" w:eastAsia="仿宋_GB2312"/>
          <w:sz w:val="30"/>
          <w:szCs w:val="30"/>
        </w:rPr>
        <w:t>的</w:t>
      </w:r>
      <w:r>
        <w:rPr>
          <w:rFonts w:hint="eastAsia" w:ascii="仿宋_GB2312" w:hAnsi="宋体" w:eastAsia="仿宋_GB2312"/>
          <w:sz w:val="30"/>
          <w:szCs w:val="30"/>
          <w:lang w:eastAsia="zh-CN"/>
        </w:rPr>
        <w:t>响应人</w:t>
      </w:r>
      <w:r>
        <w:rPr>
          <w:rFonts w:hint="eastAsia" w:ascii="仿宋_GB2312" w:hAnsi="宋体" w:eastAsia="仿宋_GB2312"/>
          <w:sz w:val="30"/>
          <w:szCs w:val="30"/>
        </w:rPr>
        <w:t>须知、合同条款及其他有关文件后，我方愿以</w:t>
      </w:r>
      <w:r>
        <w:rPr>
          <w:rFonts w:hint="eastAsia" w:ascii="仿宋_GB2312" w:hAnsi="宋体" w:eastAsia="仿宋_GB2312"/>
          <w:sz w:val="30"/>
          <w:szCs w:val="30"/>
          <w:lang w:val="en-US" w:eastAsia="zh-CN"/>
        </w:rPr>
        <w:t>固定单价：</w:t>
      </w:r>
    </w:p>
    <w:p>
      <w:pPr>
        <w:tabs>
          <w:tab w:val="left" w:pos="7560"/>
        </w:tabs>
        <w:adjustRightInd w:val="0"/>
        <w:snapToGrid w:val="0"/>
        <w:spacing w:beforeLines="20" w:afterLines="20" w:line="540" w:lineRule="exact"/>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第一年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r>
        <w:rPr>
          <w:rFonts w:hint="eastAsia" w:ascii="仿宋_GB2312" w:hAnsi="宋体" w:eastAsia="仿宋_GB2312"/>
          <w:sz w:val="30"/>
          <w:szCs w:val="30"/>
          <w:lang w:val="en-US" w:eastAsia="zh-CN"/>
        </w:rPr>
        <w:t>大</w:t>
      </w:r>
      <w:r>
        <w:rPr>
          <w:rFonts w:hint="eastAsia" w:ascii="仿宋_GB2312" w:hAnsi="宋体" w:eastAsia="仿宋_GB2312"/>
          <w:sz w:val="30"/>
          <w:szCs w:val="30"/>
        </w:rPr>
        <w:t>写</w:t>
      </w:r>
      <w:r>
        <w:rPr>
          <w:rFonts w:hint="eastAsia" w:ascii="仿宋_GB2312" w:hAnsi="宋体" w:eastAsia="仿宋_GB2312"/>
          <w:sz w:val="30"/>
          <w:szCs w:val="30"/>
          <w:u w:val="single"/>
        </w:rPr>
        <w:t>　　</w:t>
      </w:r>
      <w:r>
        <w:rPr>
          <w:rFonts w:hint="eastAsia" w:ascii="仿宋_GB2312" w:hAnsi="宋体" w:eastAsia="仿宋_GB2312"/>
          <w:sz w:val="30"/>
          <w:szCs w:val="30"/>
        </w:rPr>
        <w:t>元）的含税</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增值税专票，税率：</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lang w:val="en-US" w:eastAsia="zh-CN"/>
        </w:rPr>
        <w:t>%</w:t>
      </w:r>
      <w:r>
        <w:rPr>
          <w:rFonts w:hint="eastAsia" w:ascii="仿宋_GB2312" w:hAnsi="宋体" w:eastAsia="仿宋_GB2312"/>
          <w:sz w:val="30"/>
          <w:szCs w:val="30"/>
          <w:lang w:eastAsia="zh-CN"/>
        </w:rPr>
        <w:t>），</w:t>
      </w:r>
    </w:p>
    <w:p>
      <w:pPr>
        <w:tabs>
          <w:tab w:val="left" w:pos="7560"/>
        </w:tabs>
        <w:adjustRightInd w:val="0"/>
        <w:snapToGrid w:val="0"/>
        <w:spacing w:beforeLines="20" w:afterLines="20" w:line="540" w:lineRule="exact"/>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第二年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r>
        <w:rPr>
          <w:rFonts w:hint="eastAsia" w:ascii="仿宋_GB2312" w:hAnsi="宋体" w:eastAsia="仿宋_GB2312"/>
          <w:sz w:val="30"/>
          <w:szCs w:val="30"/>
          <w:lang w:val="en-US" w:eastAsia="zh-CN"/>
        </w:rPr>
        <w:t>大</w:t>
      </w:r>
      <w:r>
        <w:rPr>
          <w:rFonts w:hint="eastAsia" w:ascii="仿宋_GB2312" w:hAnsi="宋体" w:eastAsia="仿宋_GB2312"/>
          <w:sz w:val="30"/>
          <w:szCs w:val="30"/>
        </w:rPr>
        <w:t>写</w:t>
      </w:r>
      <w:r>
        <w:rPr>
          <w:rFonts w:hint="eastAsia" w:ascii="仿宋_GB2312" w:hAnsi="宋体" w:eastAsia="仿宋_GB2312"/>
          <w:sz w:val="30"/>
          <w:szCs w:val="30"/>
          <w:u w:val="single"/>
        </w:rPr>
        <w:t>　　</w:t>
      </w:r>
      <w:r>
        <w:rPr>
          <w:rFonts w:hint="eastAsia" w:ascii="仿宋_GB2312" w:hAnsi="宋体" w:eastAsia="仿宋_GB2312"/>
          <w:sz w:val="30"/>
          <w:szCs w:val="30"/>
        </w:rPr>
        <w:t>元）的含税</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增值税专票，税率：</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lang w:val="en-US" w:eastAsia="zh-CN"/>
        </w:rPr>
        <w:t>%</w:t>
      </w:r>
      <w:r>
        <w:rPr>
          <w:rFonts w:hint="eastAsia" w:ascii="仿宋_GB2312" w:hAnsi="宋体" w:eastAsia="仿宋_GB2312"/>
          <w:sz w:val="30"/>
          <w:szCs w:val="30"/>
          <w:lang w:eastAsia="zh-CN"/>
        </w:rPr>
        <w:t>），</w:t>
      </w:r>
    </w:p>
    <w:p>
      <w:pPr>
        <w:tabs>
          <w:tab w:val="left" w:pos="7560"/>
        </w:tabs>
        <w:adjustRightInd w:val="0"/>
        <w:snapToGrid w:val="0"/>
        <w:spacing w:beforeLines="20" w:afterLines="20" w:line="540" w:lineRule="exact"/>
        <w:ind w:firstLine="600" w:firstLineChars="200"/>
        <w:rPr>
          <w:rFonts w:hint="eastAsia" w:ascii="仿宋_GB2312" w:hAnsi="宋体" w:eastAsia="仿宋_GB2312"/>
          <w:sz w:val="30"/>
          <w:szCs w:val="30"/>
          <w:u w:val="single"/>
          <w:lang w:eastAsia="zh-CN"/>
        </w:rPr>
      </w:pPr>
      <w:r>
        <w:rPr>
          <w:rFonts w:hint="eastAsia" w:ascii="仿宋_GB2312" w:hAnsi="宋体" w:eastAsia="仿宋_GB2312"/>
          <w:sz w:val="30"/>
          <w:szCs w:val="30"/>
          <w:lang w:val="en-US" w:eastAsia="zh-CN"/>
        </w:rPr>
        <w:t>第三年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r>
        <w:rPr>
          <w:rFonts w:hint="eastAsia" w:ascii="仿宋_GB2312" w:hAnsi="宋体" w:eastAsia="仿宋_GB2312"/>
          <w:sz w:val="30"/>
          <w:szCs w:val="30"/>
          <w:lang w:val="en-US" w:eastAsia="zh-CN"/>
        </w:rPr>
        <w:t>大</w:t>
      </w:r>
      <w:r>
        <w:rPr>
          <w:rFonts w:hint="eastAsia" w:ascii="仿宋_GB2312" w:hAnsi="宋体" w:eastAsia="仿宋_GB2312"/>
          <w:sz w:val="30"/>
          <w:szCs w:val="30"/>
        </w:rPr>
        <w:t>写</w:t>
      </w:r>
      <w:r>
        <w:rPr>
          <w:rFonts w:hint="eastAsia" w:ascii="仿宋_GB2312" w:hAnsi="宋体" w:eastAsia="仿宋_GB2312"/>
          <w:sz w:val="30"/>
          <w:szCs w:val="30"/>
          <w:u w:val="single"/>
        </w:rPr>
        <w:t>　　</w:t>
      </w:r>
      <w:r>
        <w:rPr>
          <w:rFonts w:hint="eastAsia" w:ascii="仿宋_GB2312" w:hAnsi="宋体" w:eastAsia="仿宋_GB2312"/>
          <w:sz w:val="30"/>
          <w:szCs w:val="30"/>
        </w:rPr>
        <w:t>元）的含税</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增值税专票，税率：</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lang w:val="en-US" w:eastAsia="zh-CN"/>
        </w:rPr>
        <w:t>%</w:t>
      </w:r>
      <w:r>
        <w:rPr>
          <w:rFonts w:hint="eastAsia" w:ascii="仿宋_GB2312" w:hAnsi="宋体" w:eastAsia="仿宋_GB2312"/>
          <w:sz w:val="30"/>
          <w:szCs w:val="30"/>
          <w:lang w:eastAsia="zh-CN"/>
        </w:rPr>
        <w:t>）。</w:t>
      </w:r>
    </w:p>
    <w:p>
      <w:pPr>
        <w:pStyle w:val="3"/>
        <w:adjustRightInd w:val="0"/>
        <w:snapToGrid w:val="0"/>
        <w:spacing w:beforeLines="20" w:afterLines="20" w:line="540" w:lineRule="exact"/>
        <w:ind w:firstLine="525" w:firstLineChars="175"/>
        <w:rPr>
          <w:rFonts w:ascii="仿宋_GB2312" w:hAnsi="宋体" w:eastAsia="仿宋_GB2312"/>
          <w:sz w:val="30"/>
          <w:szCs w:val="30"/>
        </w:rPr>
      </w:pPr>
      <w:r>
        <w:rPr>
          <w:rFonts w:hint="eastAsia" w:ascii="仿宋_GB2312" w:hAnsi="宋体" w:eastAsia="仿宋_GB2312"/>
          <w:sz w:val="30"/>
          <w:szCs w:val="30"/>
        </w:rPr>
        <w:t>我方保证按照</w:t>
      </w:r>
      <w:r>
        <w:rPr>
          <w:rFonts w:hint="eastAsia" w:ascii="仿宋_GB2312" w:hAnsi="宋体" w:eastAsia="仿宋_GB2312"/>
          <w:sz w:val="30"/>
          <w:szCs w:val="30"/>
          <w:lang w:eastAsia="zh-CN"/>
        </w:rPr>
        <w:t>询比文件</w:t>
      </w:r>
      <w:r>
        <w:rPr>
          <w:rFonts w:hint="eastAsia" w:ascii="仿宋_GB2312" w:hAnsi="宋体" w:eastAsia="仿宋_GB2312"/>
          <w:sz w:val="30"/>
          <w:szCs w:val="30"/>
        </w:rPr>
        <w:t>的要求完成本项目的所有工作，在约定时间内完成你方要求。</w:t>
      </w:r>
    </w:p>
    <w:p>
      <w:pPr>
        <w:pStyle w:val="3"/>
        <w:adjustRightInd w:val="0"/>
        <w:snapToGrid w:val="0"/>
        <w:spacing w:beforeLines="20" w:afterLines="20" w:line="540" w:lineRule="exact"/>
        <w:ind w:firstLine="525" w:firstLineChars="175"/>
        <w:rPr>
          <w:rFonts w:ascii="仿宋_GB2312" w:hAnsi="宋体" w:eastAsia="仿宋_GB2312"/>
          <w:sz w:val="30"/>
          <w:szCs w:val="30"/>
        </w:rPr>
      </w:pPr>
      <w:r>
        <w:rPr>
          <w:rFonts w:hint="eastAsia" w:ascii="仿宋_GB2312" w:hAnsi="宋体" w:eastAsia="仿宋_GB2312"/>
          <w:sz w:val="30"/>
          <w:szCs w:val="30"/>
        </w:rPr>
        <w:t>我方报价有效期自递交响应文件截止时间起至合同履行完毕。</w:t>
      </w:r>
    </w:p>
    <w:p>
      <w:pPr>
        <w:pStyle w:val="3"/>
        <w:adjustRightInd w:val="0"/>
        <w:snapToGrid w:val="0"/>
        <w:spacing w:beforeLines="20" w:afterLines="20" w:line="540" w:lineRule="exact"/>
        <w:ind w:firstLine="525" w:firstLineChars="175"/>
        <w:rPr>
          <w:rFonts w:ascii="仿宋_GB2312" w:hAnsi="宋体" w:eastAsia="仿宋_GB2312"/>
          <w:sz w:val="30"/>
          <w:szCs w:val="30"/>
        </w:rPr>
      </w:pPr>
      <w:r>
        <w:rPr>
          <w:rFonts w:hint="eastAsia" w:ascii="仿宋_GB2312" w:hAnsi="宋体" w:eastAsia="仿宋_GB2312"/>
          <w:sz w:val="30"/>
          <w:szCs w:val="30"/>
        </w:rPr>
        <w:t>我方保证响应文件内容真实。</w:t>
      </w:r>
    </w:p>
    <w:p>
      <w:pPr>
        <w:pStyle w:val="3"/>
        <w:adjustRightInd w:val="0"/>
        <w:snapToGrid w:val="0"/>
        <w:spacing w:beforeLines="20" w:afterLines="20" w:line="540" w:lineRule="exact"/>
        <w:ind w:firstLine="525" w:firstLineChars="175"/>
        <w:rPr>
          <w:rFonts w:ascii="仿宋_GB2312" w:hAnsi="宋体" w:eastAsia="仿宋_GB2312"/>
          <w:sz w:val="30"/>
          <w:szCs w:val="30"/>
        </w:rPr>
      </w:pPr>
    </w:p>
    <w:p>
      <w:pPr>
        <w:adjustRightInd w:val="0"/>
        <w:snapToGrid w:val="0"/>
        <w:spacing w:beforeLines="20" w:afterLines="20" w:line="540" w:lineRule="exact"/>
        <w:rPr>
          <w:rFonts w:ascii="仿宋_GB2312" w:hAnsi="宋体" w:eastAsia="仿宋_GB2312"/>
          <w:sz w:val="30"/>
          <w:szCs w:val="30"/>
          <w:u w:val="single"/>
        </w:rPr>
      </w:pPr>
      <w:r>
        <w:rPr>
          <w:rFonts w:hint="eastAsia" w:ascii="仿宋_GB2312" w:hAnsi="宋体" w:eastAsia="仿宋_GB2312"/>
          <w:sz w:val="30"/>
          <w:szCs w:val="30"/>
          <w:lang w:eastAsia="zh-CN"/>
        </w:rPr>
        <w:t>响应人</w:t>
      </w:r>
      <w:r>
        <w:rPr>
          <w:rFonts w:hint="eastAsia" w:ascii="仿宋_GB2312" w:hAnsi="宋体" w:eastAsia="仿宋_GB2312"/>
          <w:sz w:val="30"/>
          <w:szCs w:val="30"/>
        </w:rPr>
        <w:t>名称：</w:t>
      </w:r>
      <w:r>
        <w:rPr>
          <w:rFonts w:hint="eastAsia" w:ascii="仿宋_GB2312" w:hAnsi="宋体" w:eastAsia="仿宋_GB2312"/>
          <w:sz w:val="30"/>
          <w:szCs w:val="30"/>
          <w:u w:val="single"/>
        </w:rPr>
        <w:t xml:space="preserve">（盖   章）   </w:t>
      </w:r>
    </w:p>
    <w:p>
      <w:pPr>
        <w:adjustRightInd w:val="0"/>
        <w:snapToGrid w:val="0"/>
        <w:spacing w:beforeLines="20" w:afterLines="20" w:line="540" w:lineRule="exact"/>
        <w:rPr>
          <w:rFonts w:ascii="仿宋_GB2312" w:hAnsi="宋体" w:eastAsia="仿宋_GB2312"/>
          <w:sz w:val="30"/>
          <w:szCs w:val="30"/>
          <w:u w:val="single"/>
        </w:rPr>
      </w:pPr>
      <w:r>
        <w:rPr>
          <w:rFonts w:hint="eastAsia" w:ascii="仿宋_GB2312" w:hAnsi="宋体" w:eastAsia="仿宋_GB2312"/>
          <w:sz w:val="30"/>
          <w:szCs w:val="30"/>
        </w:rPr>
        <w:t>法定代表人或其委托代理人：</w:t>
      </w:r>
      <w:r>
        <w:rPr>
          <w:rFonts w:hint="eastAsia" w:ascii="仿宋_GB2312" w:hAnsi="宋体" w:eastAsia="仿宋_GB2312"/>
          <w:sz w:val="30"/>
          <w:szCs w:val="30"/>
          <w:u w:val="single"/>
        </w:rPr>
        <w:t xml:space="preserve">                     （签字或盖章）     </w:t>
      </w:r>
    </w:p>
    <w:p>
      <w:pPr>
        <w:adjustRightInd w:val="0"/>
        <w:snapToGrid w:val="0"/>
        <w:spacing w:beforeLines="20" w:afterLines="20" w:line="540" w:lineRule="exact"/>
        <w:jc w:val="center"/>
        <w:rPr>
          <w:rFonts w:ascii="仿宋_GB2312" w:hAnsi="宋体" w:eastAsia="仿宋_GB2312"/>
          <w:sz w:val="30"/>
          <w:szCs w:val="30"/>
        </w:rPr>
      </w:pP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日期：</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年</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月</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日</w:t>
      </w:r>
    </w:p>
    <w:p>
      <w:pPr>
        <w:spacing w:line="480" w:lineRule="exact"/>
        <w:jc w:val="center"/>
        <w:rPr>
          <w:rFonts w:ascii="新宋体" w:hAnsi="新宋体" w:eastAsia="新宋体" w:cs="新宋体"/>
          <w:b/>
          <w:bCs/>
          <w:sz w:val="36"/>
        </w:rPr>
      </w:pPr>
    </w:p>
    <w:p>
      <w:pPr>
        <w:spacing w:line="480" w:lineRule="exact"/>
        <w:jc w:val="center"/>
        <w:rPr>
          <w:rFonts w:ascii="新宋体" w:hAnsi="新宋体" w:eastAsia="新宋体" w:cs="新宋体"/>
          <w:b/>
          <w:bCs/>
          <w:sz w:val="36"/>
        </w:rPr>
      </w:pPr>
    </w:p>
    <w:p>
      <w:pPr>
        <w:pStyle w:val="6"/>
        <w:tabs>
          <w:tab w:val="left" w:pos="2552"/>
        </w:tabs>
        <w:jc w:val="center"/>
        <w:rPr>
          <w:sz w:val="36"/>
          <w:szCs w:val="36"/>
        </w:rPr>
      </w:pPr>
      <w:r>
        <w:rPr>
          <w:sz w:val="36"/>
          <w:szCs w:val="36"/>
        </w:rPr>
        <w:br w:type="page"/>
      </w:r>
    </w:p>
    <w:p>
      <w:pPr>
        <w:jc w:val="center"/>
        <w:rPr>
          <w:rFonts w:ascii="华文中宋" w:hAnsi="华文中宋" w:eastAsia="华文中宋" w:cs="华文中宋"/>
          <w:b/>
          <w:bCs/>
          <w:sz w:val="32"/>
          <w:szCs w:val="32"/>
        </w:rPr>
      </w:pPr>
    </w:p>
    <w:p>
      <w:pPr>
        <w:pStyle w:val="6"/>
        <w:tabs>
          <w:tab w:val="left" w:pos="2552"/>
        </w:tabs>
        <w:jc w:val="center"/>
        <w:rPr>
          <w:rFonts w:hint="eastAsia" w:ascii="Times New Roman" w:hAnsi="Times New Roman" w:eastAsia="宋体" w:cs="Times New Roman"/>
          <w:sz w:val="36"/>
          <w:szCs w:val="36"/>
          <w:lang w:val="en-US" w:eastAsia="zh-CN"/>
        </w:rPr>
      </w:pPr>
      <w:r>
        <w:rPr>
          <w:rFonts w:hint="eastAsia" w:ascii="Times New Roman" w:hAnsi="Times New Roman" w:eastAsia="宋体" w:cs="Times New Roman"/>
          <w:sz w:val="36"/>
          <w:szCs w:val="36"/>
          <w:lang w:val="en-US" w:eastAsia="zh-CN"/>
        </w:rPr>
        <w:t>开标一览表</w:t>
      </w:r>
    </w:p>
    <w:p>
      <w:pPr>
        <w:pStyle w:val="2"/>
        <w:numPr>
          <w:ilvl w:val="0"/>
          <w:numId w:val="0"/>
        </w:numPr>
        <w:ind w:leftChars="200"/>
      </w:pPr>
    </w:p>
    <w:tbl>
      <w:tblPr>
        <w:tblStyle w:val="17"/>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7"/>
        <w:gridCol w:w="5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rPr>
              <w:t>项目名称</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jc w:val="center"/>
              <w:rPr>
                <w:rFonts w:hint="eastAsia" w:ascii="宋体" w:hAnsi="宋体" w:eastAsia="宋体" w:cs="宋体"/>
                <w:szCs w:val="21"/>
              </w:rPr>
            </w:pPr>
            <w:r>
              <w:rPr>
                <w:rFonts w:hint="eastAsia" w:ascii="宋体" w:hAnsi="宋体" w:cs="宋体"/>
                <w:b w:val="0"/>
                <w:bCs w:val="0"/>
                <w:kern w:val="2"/>
                <w:sz w:val="24"/>
                <w:szCs w:val="24"/>
                <w:lang w:val="en-US" w:eastAsia="zh-CN" w:bidi="ar-SA"/>
              </w:rPr>
              <w:t>黄山中国书画小镇绿化养护采购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rPr>
              <w:t>项目编号</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lang w:eastAsia="zh-CN"/>
              </w:rPr>
              <w:t>响应人</w:t>
            </w:r>
            <w:r>
              <w:rPr>
                <w:rFonts w:hint="eastAsia" w:ascii="宋体" w:hAnsi="宋体" w:eastAsia="宋体" w:cs="宋体"/>
                <w:szCs w:val="21"/>
              </w:rPr>
              <w:t>（签章）</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rPr>
              <w:t>法定代表人（签章）或</w:t>
            </w:r>
          </w:p>
          <w:p>
            <w:pPr>
              <w:spacing w:line="500" w:lineRule="exact"/>
              <w:jc w:val="center"/>
              <w:rPr>
                <w:rFonts w:hint="eastAsia" w:ascii="宋体" w:hAnsi="宋体" w:eastAsia="宋体" w:cs="宋体"/>
                <w:szCs w:val="21"/>
              </w:rPr>
            </w:pPr>
            <w:r>
              <w:rPr>
                <w:rFonts w:hint="eastAsia" w:ascii="宋体" w:hAnsi="宋体" w:eastAsia="宋体" w:cs="宋体"/>
                <w:szCs w:val="21"/>
              </w:rPr>
              <w:t>被授权人（签字）</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3367" w:type="dxa"/>
            <w:tcBorders>
              <w:top w:val="single" w:color="auto" w:sz="4" w:space="0"/>
              <w:left w:val="double" w:color="auto" w:sz="4" w:space="0"/>
              <w:bottom w:val="single" w:color="auto" w:sz="4" w:space="0"/>
              <w:right w:val="single" w:color="auto" w:sz="4" w:space="0"/>
            </w:tcBorders>
            <w:noWrap/>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lang w:eastAsia="zh-CN"/>
              </w:rPr>
              <w:t>响应人</w:t>
            </w:r>
            <w:r>
              <w:rPr>
                <w:rFonts w:hint="eastAsia" w:ascii="宋体" w:hAnsi="宋体" w:eastAsia="宋体" w:cs="宋体"/>
                <w:szCs w:val="21"/>
              </w:rPr>
              <w:t>报价（人民币大写）</w:t>
            </w:r>
          </w:p>
        </w:tc>
        <w:tc>
          <w:tcPr>
            <w:tcW w:w="5198" w:type="dxa"/>
            <w:tcBorders>
              <w:top w:val="single" w:color="auto" w:sz="4" w:space="0"/>
              <w:left w:val="single" w:color="auto" w:sz="4" w:space="0"/>
              <w:bottom w:val="single" w:color="auto" w:sz="4" w:space="0"/>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val="en-US" w:eastAsia="zh-CN"/>
              </w:rPr>
            </w:pPr>
            <w:r>
              <w:rPr>
                <w:rFonts w:hint="eastAsia" w:ascii="仿宋_GB2312" w:hAnsi="宋体" w:eastAsia="仿宋_GB2312"/>
                <w:sz w:val="30"/>
                <w:szCs w:val="30"/>
                <w:lang w:val="en-US" w:eastAsia="zh-CN"/>
              </w:rPr>
              <w:t>第一年</w:t>
            </w:r>
            <w:r>
              <w:rPr>
                <w:rFonts w:hint="eastAsia" w:ascii="宋体" w:hAnsi="宋体" w:eastAsia="宋体" w:cs="宋体"/>
                <w:szCs w:val="21"/>
              </w:rPr>
              <w:t xml:space="preserve">              圆</w:t>
            </w:r>
            <w:r>
              <w:rPr>
                <w:rFonts w:hint="eastAsia" w:ascii="宋体" w:hAnsi="宋体" w:eastAsia="宋体" w:cs="宋体"/>
                <w:szCs w:val="21"/>
                <w:lang w:val="en-US" w:eastAsia="zh-CN"/>
              </w:rPr>
              <w:t>/平方</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Cs w:val="21"/>
                <w:lang w:val="en-US" w:eastAsia="zh-CN"/>
              </w:rPr>
            </w:pPr>
            <w:r>
              <w:rPr>
                <w:rFonts w:hint="eastAsia" w:ascii="仿宋_GB2312" w:hAnsi="宋体" w:eastAsia="仿宋_GB2312"/>
                <w:sz w:val="30"/>
                <w:szCs w:val="30"/>
                <w:lang w:val="en-US" w:eastAsia="zh-CN"/>
              </w:rPr>
              <w:t>第</w:t>
            </w:r>
            <w:r>
              <w:rPr>
                <w:rFonts w:hint="eastAsia" w:ascii="仿宋_GB2312" w:eastAsia="仿宋_GB2312"/>
                <w:sz w:val="30"/>
                <w:szCs w:val="30"/>
                <w:lang w:val="en-US" w:eastAsia="zh-CN"/>
              </w:rPr>
              <w:t>二</w:t>
            </w:r>
            <w:r>
              <w:rPr>
                <w:rFonts w:hint="eastAsia" w:ascii="仿宋_GB2312" w:hAnsi="宋体" w:eastAsia="仿宋_GB2312"/>
                <w:sz w:val="30"/>
                <w:szCs w:val="30"/>
                <w:lang w:val="en-US" w:eastAsia="zh-CN"/>
              </w:rPr>
              <w:t>年</w:t>
            </w:r>
            <w:r>
              <w:rPr>
                <w:rFonts w:hint="eastAsia" w:ascii="宋体" w:hAnsi="宋体" w:eastAsia="宋体" w:cs="宋体"/>
                <w:szCs w:val="21"/>
              </w:rPr>
              <w:t xml:space="preserve">            圆</w:t>
            </w:r>
            <w:r>
              <w:rPr>
                <w:rFonts w:hint="eastAsia" w:ascii="宋体" w:hAnsi="宋体" w:eastAsia="宋体" w:cs="宋体"/>
                <w:szCs w:val="21"/>
                <w:lang w:val="en-US" w:eastAsia="zh-CN"/>
              </w:rPr>
              <w:t>/平方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仿宋_GB2312" w:hAnsi="宋体" w:eastAsia="仿宋_GB2312"/>
                <w:sz w:val="30"/>
                <w:szCs w:val="30"/>
                <w:lang w:val="en-US" w:eastAsia="zh-CN"/>
              </w:rPr>
              <w:t>第三年</w:t>
            </w:r>
            <w:r>
              <w:rPr>
                <w:rFonts w:hint="eastAsia" w:ascii="宋体" w:hAnsi="宋体" w:eastAsia="宋体" w:cs="宋体"/>
                <w:szCs w:val="21"/>
              </w:rPr>
              <w:t xml:space="preserve">              圆</w:t>
            </w:r>
            <w:r>
              <w:rPr>
                <w:rFonts w:hint="eastAsia" w:ascii="宋体" w:hAnsi="宋体" w:eastAsia="宋体" w:cs="宋体"/>
                <w:szCs w:val="21"/>
                <w:lang w:val="en-US" w:eastAsia="zh-CN"/>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367" w:type="dxa"/>
            <w:tcBorders>
              <w:top w:val="single" w:color="auto" w:sz="4" w:space="0"/>
              <w:left w:val="double" w:color="auto" w:sz="4" w:space="0"/>
              <w:bottom w:val="single" w:color="auto" w:sz="4" w:space="0"/>
              <w:right w:val="single" w:color="auto" w:sz="4" w:space="0"/>
            </w:tcBorders>
            <w:noWrap/>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lang w:eastAsia="zh-CN"/>
              </w:rPr>
              <w:t>响应人</w:t>
            </w:r>
            <w:r>
              <w:rPr>
                <w:rFonts w:hint="eastAsia" w:ascii="宋体" w:hAnsi="宋体" w:eastAsia="宋体" w:cs="宋体"/>
                <w:szCs w:val="21"/>
              </w:rPr>
              <w:t>报价（人民币小写）</w:t>
            </w:r>
          </w:p>
        </w:tc>
        <w:tc>
          <w:tcPr>
            <w:tcW w:w="5198" w:type="dxa"/>
            <w:tcBorders>
              <w:top w:val="single" w:color="auto" w:sz="4" w:space="0"/>
              <w:left w:val="single" w:color="auto" w:sz="4" w:space="0"/>
              <w:bottom w:val="single" w:color="auto" w:sz="4" w:space="0"/>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val="en-US" w:eastAsia="zh-CN"/>
              </w:rPr>
            </w:pPr>
            <w:r>
              <w:rPr>
                <w:rFonts w:hint="eastAsia" w:ascii="仿宋_GB2312" w:hAnsi="宋体" w:eastAsia="仿宋_GB2312"/>
                <w:sz w:val="30"/>
                <w:szCs w:val="30"/>
                <w:lang w:val="en-US" w:eastAsia="zh-CN"/>
              </w:rPr>
              <w:t>第一年</w:t>
            </w:r>
            <w:r>
              <w:rPr>
                <w:rFonts w:hint="eastAsia" w:ascii="宋体" w:hAnsi="宋体" w:eastAsia="宋体" w:cs="宋体"/>
                <w:szCs w:val="21"/>
              </w:rPr>
              <w:t xml:space="preserve">              元</w:t>
            </w:r>
            <w:r>
              <w:rPr>
                <w:rFonts w:hint="eastAsia" w:ascii="宋体" w:hAnsi="宋体" w:eastAsia="宋体" w:cs="宋体"/>
                <w:szCs w:val="21"/>
                <w:lang w:val="en-US" w:eastAsia="zh-CN"/>
              </w:rPr>
              <w:t>/平方</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Cs w:val="21"/>
                <w:lang w:val="en-US" w:eastAsia="zh-CN"/>
              </w:rPr>
            </w:pPr>
            <w:r>
              <w:rPr>
                <w:rFonts w:hint="eastAsia" w:ascii="仿宋_GB2312" w:hAnsi="宋体" w:eastAsia="仿宋_GB2312"/>
                <w:sz w:val="30"/>
                <w:szCs w:val="30"/>
                <w:lang w:val="en-US" w:eastAsia="zh-CN"/>
              </w:rPr>
              <w:t>第</w:t>
            </w:r>
            <w:r>
              <w:rPr>
                <w:rFonts w:hint="eastAsia" w:ascii="仿宋_GB2312" w:eastAsia="仿宋_GB2312"/>
                <w:sz w:val="30"/>
                <w:szCs w:val="30"/>
                <w:lang w:val="en-US" w:eastAsia="zh-CN"/>
              </w:rPr>
              <w:t>二</w:t>
            </w:r>
            <w:r>
              <w:rPr>
                <w:rFonts w:hint="eastAsia" w:ascii="仿宋_GB2312" w:hAnsi="宋体" w:eastAsia="仿宋_GB2312"/>
                <w:sz w:val="30"/>
                <w:szCs w:val="30"/>
                <w:lang w:val="en-US" w:eastAsia="zh-CN"/>
              </w:rPr>
              <w:t>年</w:t>
            </w:r>
            <w:r>
              <w:rPr>
                <w:rFonts w:hint="eastAsia" w:ascii="宋体" w:hAnsi="宋体" w:eastAsia="宋体" w:cs="宋体"/>
                <w:szCs w:val="21"/>
              </w:rPr>
              <w:t xml:space="preserve">            元</w:t>
            </w:r>
            <w:r>
              <w:rPr>
                <w:rFonts w:hint="eastAsia" w:ascii="宋体" w:hAnsi="宋体" w:eastAsia="宋体" w:cs="宋体"/>
                <w:szCs w:val="21"/>
                <w:lang w:val="en-US" w:eastAsia="zh-CN"/>
              </w:rPr>
              <w:t>/平方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仿宋_GB2312" w:hAnsi="宋体" w:eastAsia="仿宋_GB2312"/>
                <w:sz w:val="30"/>
                <w:szCs w:val="30"/>
                <w:lang w:val="en-US" w:eastAsia="zh-CN"/>
              </w:rPr>
              <w:t>第三年</w:t>
            </w:r>
            <w:r>
              <w:rPr>
                <w:rFonts w:hint="eastAsia" w:ascii="宋体" w:hAnsi="宋体" w:eastAsia="宋体" w:cs="宋体"/>
                <w:szCs w:val="21"/>
              </w:rPr>
              <w:t xml:space="preserve">              元</w:t>
            </w:r>
            <w:r>
              <w:rPr>
                <w:rFonts w:hint="eastAsia" w:ascii="宋体" w:hAnsi="宋体" w:eastAsia="宋体" w:cs="宋体"/>
                <w:szCs w:val="21"/>
                <w:lang w:val="en-US" w:eastAsia="zh-CN"/>
              </w:rPr>
              <w:t>/平方</w:t>
            </w:r>
          </w:p>
        </w:tc>
      </w:tr>
    </w:tbl>
    <w:p>
      <w:pPr>
        <w:jc w:val="center"/>
        <w:rPr>
          <w:rFonts w:ascii="华文中宋" w:hAnsi="华文中宋" w:eastAsia="华文中宋" w:cs="华文中宋"/>
          <w:b/>
          <w:bCs/>
          <w:sz w:val="32"/>
          <w:szCs w:val="32"/>
        </w:rPr>
      </w:pPr>
    </w:p>
    <w:p>
      <w:pPr>
        <w:jc w:val="center"/>
        <w:rPr>
          <w:rFonts w:ascii="华文中宋" w:hAnsi="华文中宋" w:eastAsia="华文中宋" w:cs="华文中宋"/>
          <w:b/>
          <w:bCs/>
          <w:sz w:val="32"/>
          <w:szCs w:val="32"/>
        </w:rPr>
      </w:pPr>
    </w:p>
    <w:p>
      <w:pPr>
        <w:jc w:val="center"/>
        <w:rPr>
          <w:rFonts w:ascii="华文中宋" w:hAnsi="华文中宋" w:eastAsia="华文中宋" w:cs="华文中宋"/>
          <w:b/>
          <w:bCs/>
          <w:sz w:val="32"/>
          <w:szCs w:val="32"/>
        </w:rPr>
      </w:pPr>
    </w:p>
    <w:p>
      <w:pPr>
        <w:jc w:val="center"/>
        <w:rPr>
          <w:rFonts w:ascii="华文中宋" w:hAnsi="华文中宋" w:eastAsia="华文中宋" w:cs="华文中宋"/>
          <w:b/>
          <w:bCs/>
          <w:sz w:val="32"/>
          <w:szCs w:val="32"/>
        </w:rPr>
      </w:pPr>
    </w:p>
    <w:p>
      <w:pPr>
        <w:jc w:val="center"/>
        <w:rPr>
          <w:rFonts w:ascii="华文中宋" w:hAnsi="华文中宋" w:eastAsia="华文中宋" w:cs="华文中宋"/>
          <w:b/>
          <w:bCs/>
          <w:sz w:val="32"/>
          <w:szCs w:val="32"/>
        </w:rPr>
      </w:pPr>
    </w:p>
    <w:p>
      <w:pPr>
        <w:jc w:val="center"/>
        <w:rPr>
          <w:rFonts w:ascii="华文中宋" w:hAnsi="华文中宋" w:eastAsia="华文中宋" w:cs="华文中宋"/>
          <w:b/>
          <w:bCs/>
          <w:sz w:val="32"/>
          <w:szCs w:val="32"/>
        </w:rPr>
      </w:pPr>
    </w:p>
    <w:p>
      <w:pPr>
        <w:jc w:val="center"/>
        <w:rPr>
          <w:rFonts w:ascii="华文中宋" w:hAnsi="华文中宋" w:eastAsia="华文中宋" w:cs="华文中宋"/>
          <w:b/>
          <w:bCs/>
          <w:sz w:val="32"/>
          <w:szCs w:val="32"/>
        </w:rPr>
      </w:pPr>
    </w:p>
    <w:p>
      <w:pPr>
        <w:spacing w:line="560" w:lineRule="exact"/>
        <w:jc w:val="center"/>
        <w:outlineLvl w:val="0"/>
        <w:rPr>
          <w:rFonts w:ascii="新宋体" w:hAnsi="新宋体" w:eastAsia="新宋体" w:cs="新宋体"/>
          <w:b/>
          <w:bCs/>
          <w:sz w:val="30"/>
        </w:rPr>
      </w:pPr>
    </w:p>
    <w:p>
      <w:pPr>
        <w:pStyle w:val="6"/>
        <w:tabs>
          <w:tab w:val="left" w:pos="2552"/>
        </w:tabs>
        <w:jc w:val="center"/>
        <w:rPr>
          <w:rFonts w:hint="eastAsia" w:ascii="Times New Roman" w:hAnsi="Times New Roman" w:eastAsia="宋体" w:cs="Times New Roman"/>
          <w:sz w:val="36"/>
          <w:szCs w:val="36"/>
          <w:lang w:val="en-US" w:eastAsia="zh-CN"/>
        </w:rPr>
      </w:pPr>
      <w:r>
        <w:rPr>
          <w:rFonts w:hint="eastAsia" w:ascii="Times New Roman" w:hAnsi="Times New Roman" w:eastAsia="宋体" w:cs="Times New Roman"/>
          <w:sz w:val="36"/>
          <w:szCs w:val="36"/>
          <w:lang w:val="en-US" w:eastAsia="zh-CN"/>
        </w:rPr>
        <w:t>统一社会信用代码营业执照</w:t>
      </w:r>
    </w:p>
    <w:p>
      <w:pPr>
        <w:spacing w:line="480" w:lineRule="exact"/>
        <w:jc w:val="center"/>
        <w:rPr>
          <w:rFonts w:ascii="新宋体" w:hAnsi="新宋体" w:eastAsia="新宋体" w:cs="新宋体"/>
          <w:b/>
          <w:bCs/>
          <w:sz w:val="36"/>
        </w:rPr>
      </w:pPr>
    </w:p>
    <w:p>
      <w:pPr>
        <w:spacing w:line="480" w:lineRule="exact"/>
        <w:jc w:val="center"/>
        <w:rPr>
          <w:sz w:val="36"/>
          <w:szCs w:val="36"/>
        </w:rPr>
      </w:pPr>
      <w:r>
        <w:rPr>
          <w:sz w:val="36"/>
          <w:szCs w:val="36"/>
        </w:rPr>
        <w:br w:type="page"/>
      </w:r>
    </w:p>
    <w:p>
      <w:pPr>
        <w:spacing w:line="480" w:lineRule="exact"/>
        <w:jc w:val="center"/>
        <w:rPr>
          <w:sz w:val="36"/>
          <w:szCs w:val="36"/>
        </w:rPr>
      </w:pPr>
    </w:p>
    <w:p>
      <w:pPr>
        <w:spacing w:line="480" w:lineRule="exact"/>
        <w:jc w:val="center"/>
        <w:rPr>
          <w:sz w:val="36"/>
          <w:szCs w:val="36"/>
        </w:rPr>
      </w:pPr>
      <w:r>
        <w:rPr>
          <w:rFonts w:hint="eastAsia" w:ascii="Times New Roman" w:hAnsi="Times New Roman" w:eastAsia="宋体" w:cs="Times New Roman"/>
          <w:b/>
          <w:bCs/>
          <w:kern w:val="44"/>
          <w:sz w:val="36"/>
          <w:szCs w:val="36"/>
          <w:lang w:val="en-US" w:eastAsia="zh-CN" w:bidi="ar-SA"/>
        </w:rPr>
        <w:t>公司、人员相关证明文件（业绩证明等相关材料）</w:t>
      </w:r>
    </w:p>
    <w:p>
      <w:pPr>
        <w:pStyle w:val="6"/>
        <w:tabs>
          <w:tab w:val="left" w:pos="2552"/>
        </w:tabs>
        <w:jc w:val="center"/>
        <w:rPr>
          <w:sz w:val="36"/>
          <w:szCs w:val="36"/>
        </w:rPr>
      </w:pPr>
    </w:p>
    <w:p>
      <w:pPr>
        <w:pStyle w:val="6"/>
        <w:tabs>
          <w:tab w:val="left" w:pos="2552"/>
        </w:tabs>
        <w:jc w:val="center"/>
        <w:rPr>
          <w:sz w:val="36"/>
          <w:szCs w:val="36"/>
        </w:rPr>
      </w:pPr>
    </w:p>
    <w:p>
      <w:pPr>
        <w:pStyle w:val="6"/>
        <w:tabs>
          <w:tab w:val="left" w:pos="2552"/>
        </w:tabs>
        <w:jc w:val="center"/>
        <w:rPr>
          <w:sz w:val="36"/>
          <w:szCs w:val="36"/>
        </w:rPr>
      </w:pPr>
    </w:p>
    <w:p>
      <w:pPr>
        <w:pStyle w:val="6"/>
        <w:tabs>
          <w:tab w:val="left" w:pos="2552"/>
        </w:tabs>
        <w:jc w:val="center"/>
        <w:rPr>
          <w:sz w:val="36"/>
          <w:szCs w:val="36"/>
        </w:rPr>
      </w:pPr>
    </w:p>
    <w:p>
      <w:pPr>
        <w:pStyle w:val="6"/>
        <w:tabs>
          <w:tab w:val="left" w:pos="2552"/>
        </w:tabs>
        <w:jc w:val="center"/>
        <w:rPr>
          <w:sz w:val="36"/>
          <w:szCs w:val="36"/>
        </w:rPr>
      </w:pPr>
    </w:p>
    <w:p>
      <w:pPr>
        <w:rPr>
          <w:rFonts w:hint="eastAsia" w:ascii="Times New Roman" w:hAnsi="Times New Roman" w:eastAsia="宋体" w:cs="Times New Roman"/>
          <w:sz w:val="36"/>
          <w:szCs w:val="36"/>
          <w:lang w:val="en-US" w:eastAsia="zh-CN"/>
        </w:rPr>
      </w:pPr>
      <w:r>
        <w:rPr>
          <w:rFonts w:hint="eastAsia"/>
          <w:sz w:val="36"/>
          <w:szCs w:val="36"/>
        </w:rPr>
        <w:br w:type="page"/>
      </w:r>
    </w:p>
    <w:p>
      <w:pPr>
        <w:pStyle w:val="6"/>
        <w:tabs>
          <w:tab w:val="left" w:pos="2552"/>
        </w:tabs>
        <w:jc w:val="center"/>
        <w:rPr>
          <w:rFonts w:hint="eastAsia" w:ascii="Times New Roman" w:hAnsi="Times New Roman" w:eastAsia="宋体" w:cs="Times New Roman"/>
          <w:sz w:val="36"/>
          <w:szCs w:val="36"/>
          <w:lang w:val="en-US" w:eastAsia="zh-CN"/>
        </w:rPr>
      </w:pPr>
    </w:p>
    <w:p>
      <w:pPr>
        <w:pStyle w:val="6"/>
        <w:tabs>
          <w:tab w:val="left" w:pos="2552"/>
        </w:tabs>
        <w:jc w:val="center"/>
        <w:rPr>
          <w:rFonts w:hint="eastAsia" w:ascii="Times New Roman" w:hAnsi="Times New Roman" w:eastAsia="宋体" w:cs="Times New Roman"/>
          <w:sz w:val="36"/>
          <w:szCs w:val="36"/>
          <w:lang w:val="en-US" w:eastAsia="zh-CN"/>
        </w:rPr>
      </w:pPr>
      <w:r>
        <w:rPr>
          <w:rFonts w:hint="eastAsia" w:ascii="Times New Roman" w:hAnsi="Times New Roman" w:eastAsia="宋体" w:cs="Times New Roman"/>
          <w:sz w:val="36"/>
          <w:szCs w:val="36"/>
          <w:lang w:val="en-US" w:eastAsia="zh-CN"/>
        </w:rPr>
        <w:t>法人身份证复印件</w:t>
      </w:r>
    </w:p>
    <w:p>
      <w:pPr>
        <w:pStyle w:val="6"/>
        <w:tabs>
          <w:tab w:val="left" w:pos="2552"/>
        </w:tabs>
        <w:jc w:val="center"/>
        <w:rPr>
          <w:sz w:val="36"/>
          <w:szCs w:val="36"/>
        </w:rPr>
      </w:pPr>
      <w:r>
        <w:rPr>
          <w:sz w:val="36"/>
          <w:szCs w:val="36"/>
        </w:rPr>
        <w:br w:type="page"/>
      </w:r>
    </w:p>
    <w:p>
      <w:pPr>
        <w:pStyle w:val="6"/>
        <w:tabs>
          <w:tab w:val="left" w:pos="2552"/>
        </w:tabs>
        <w:jc w:val="center"/>
        <w:rPr>
          <w:sz w:val="36"/>
          <w:szCs w:val="36"/>
        </w:rPr>
      </w:pPr>
    </w:p>
    <w:p>
      <w:pPr>
        <w:pStyle w:val="6"/>
        <w:tabs>
          <w:tab w:val="left" w:pos="2552"/>
        </w:tabs>
        <w:jc w:val="center"/>
        <w:rPr>
          <w:sz w:val="36"/>
          <w:szCs w:val="36"/>
        </w:rPr>
      </w:pPr>
      <w:r>
        <w:rPr>
          <w:rFonts w:hint="eastAsia" w:ascii="Times New Roman" w:hAnsi="Times New Roman" w:eastAsia="宋体" w:cs="Times New Roman"/>
          <w:sz w:val="36"/>
          <w:szCs w:val="36"/>
          <w:lang w:val="en-US" w:eastAsia="zh-CN"/>
        </w:rPr>
        <w:t>法人授权委托书</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eastAsia="仿宋"/>
          <w:color w:val="000000"/>
          <w:kern w:val="0"/>
          <w:szCs w:val="21"/>
        </w:rPr>
      </w:pPr>
      <w:r>
        <w:rPr>
          <w:rFonts w:hint="eastAsia" w:ascii="宋体" w:hAnsi="宋体"/>
          <w:sz w:val="28"/>
          <w:szCs w:val="28"/>
        </w:rPr>
        <w:t>本人系（单位）的法定代表人，现委托为我方代理人。代理人根据授权，以我方名义签署、澄清、递交、撤回、修改</w:t>
      </w:r>
      <w:r>
        <w:rPr>
          <w:rFonts w:hint="eastAsia" w:ascii="新宋体" w:hAnsi="新宋体" w:eastAsia="新宋体" w:cs="新宋体"/>
          <w:sz w:val="28"/>
          <w:szCs w:val="28"/>
          <w:u w:val="single"/>
          <w:lang w:eastAsia="zh-CN"/>
        </w:rPr>
        <w:t>黄山中国书画小镇绿化养护采购</w:t>
      </w:r>
      <w:r>
        <w:rPr>
          <w:rFonts w:hint="eastAsia" w:ascii="新宋体" w:hAnsi="新宋体" w:eastAsia="新宋体" w:cs="新宋体"/>
          <w:sz w:val="28"/>
          <w:szCs w:val="28"/>
        </w:rPr>
        <w:t>响应文件</w:t>
      </w:r>
      <w:r>
        <w:rPr>
          <w:rFonts w:hint="eastAsia" w:ascii="宋体" w:hAnsi="宋体"/>
          <w:sz w:val="28"/>
          <w:szCs w:val="28"/>
        </w:rPr>
        <w:t>等及其相关事宜，其法律后果由我方承担。</w:t>
      </w:r>
    </w:p>
    <w:p>
      <w:pPr>
        <w:keepNext w:val="0"/>
        <w:keepLines w:val="0"/>
        <w:pageBreakBefore w:val="0"/>
        <w:widowControl/>
        <w:shd w:val="clear" w:color="auto" w:fill="FFFFFF"/>
        <w:kinsoku/>
        <w:wordWrap/>
        <w:overflowPunct w:val="0"/>
        <w:topLinePunct w:val="0"/>
        <w:autoSpaceDE/>
        <w:autoSpaceDN/>
        <w:bidi w:val="0"/>
        <w:adjustRightInd/>
        <w:snapToGrid/>
        <w:spacing w:line="360" w:lineRule="auto"/>
        <w:ind w:left="-199" w:leftChars="-95" w:firstLine="560" w:firstLineChars="200"/>
        <w:textAlignment w:val="auto"/>
        <w:rPr>
          <w:rFonts w:ascii="宋体" w:hAnsi="宋体"/>
          <w:sz w:val="28"/>
          <w:szCs w:val="28"/>
        </w:rPr>
      </w:pPr>
      <w:r>
        <w:rPr>
          <w:rFonts w:hint="eastAsia" w:ascii="宋体" w:hAnsi="宋体"/>
          <w:sz w:val="28"/>
          <w:szCs w:val="28"/>
        </w:rPr>
        <w:t>委托期限：</w:t>
      </w:r>
      <w:r>
        <w:rPr>
          <w:rFonts w:hint="eastAsia" w:ascii="宋体" w:hAnsi="宋体"/>
          <w:sz w:val="28"/>
          <w:szCs w:val="28"/>
          <w:u w:val="single"/>
        </w:rPr>
        <w:t xml:space="preserve">  同响应有效期限    </w:t>
      </w:r>
      <w:r>
        <w:rPr>
          <w:rFonts w:hint="eastAsia" w:ascii="宋体" w:hAnsi="宋体"/>
          <w:sz w:val="28"/>
          <w:szCs w:val="28"/>
        </w:rPr>
        <w:t>。</w:t>
      </w:r>
    </w:p>
    <w:p>
      <w:pPr>
        <w:keepNext w:val="0"/>
        <w:keepLines w:val="0"/>
        <w:pageBreakBefore w:val="0"/>
        <w:kinsoku/>
        <w:wordWrap/>
        <w:topLinePunct w:val="0"/>
        <w:autoSpaceDE/>
        <w:autoSpaceDN/>
        <w:bidi w:val="0"/>
        <w:adjustRightInd/>
        <w:snapToGrid/>
        <w:spacing w:line="360" w:lineRule="auto"/>
        <w:ind w:left="360" w:firstLine="560" w:firstLineChars="200"/>
        <w:textAlignment w:val="auto"/>
        <w:rPr>
          <w:rFonts w:ascii="宋体" w:hAnsi="宋体"/>
          <w:sz w:val="28"/>
          <w:szCs w:val="28"/>
        </w:rPr>
      </w:pP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ascii="宋体" w:hAnsi="宋体"/>
          <w:sz w:val="28"/>
          <w:szCs w:val="28"/>
        </w:rPr>
      </w:pPr>
      <w:r>
        <w:rPr>
          <w:rFonts w:hint="eastAsia" w:ascii="宋体" w:hAnsi="宋体"/>
          <w:sz w:val="28"/>
          <w:szCs w:val="28"/>
        </w:rPr>
        <w:t>代理人无转委托权。</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ascii="宋体" w:hAnsi="宋体"/>
          <w:sz w:val="28"/>
          <w:szCs w:val="28"/>
        </w:rPr>
      </w:pPr>
      <w:r>
        <w:rPr>
          <w:rFonts w:hint="eastAsia" w:ascii="宋体" w:hAnsi="宋体"/>
          <w:sz w:val="28"/>
          <w:szCs w:val="28"/>
        </w:rPr>
        <w:t>附：法定代表人身份证复印件、委托代理人身份证复印件</w:t>
      </w:r>
    </w:p>
    <w:p>
      <w:pPr>
        <w:keepNext w:val="0"/>
        <w:keepLines w:val="0"/>
        <w:pageBreakBefore w:val="0"/>
        <w:kinsoku/>
        <w:wordWrap/>
        <w:topLinePunct w:val="0"/>
        <w:autoSpaceDE/>
        <w:autoSpaceDN/>
        <w:bidi w:val="0"/>
        <w:adjustRightInd/>
        <w:snapToGrid/>
        <w:spacing w:line="360" w:lineRule="auto"/>
        <w:ind w:left="360" w:firstLine="560" w:firstLineChars="200"/>
        <w:textAlignment w:val="auto"/>
        <w:rPr>
          <w:rFonts w:ascii="宋体" w:hAnsi="宋体"/>
          <w:sz w:val="28"/>
          <w:szCs w:val="28"/>
        </w:rPr>
      </w:pP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ascii="宋体" w:hAnsi="宋体"/>
          <w:sz w:val="28"/>
          <w:szCs w:val="28"/>
        </w:rPr>
      </w:pPr>
      <w:r>
        <w:rPr>
          <w:rFonts w:hint="eastAsia" w:ascii="宋体" w:hAnsi="宋体"/>
          <w:sz w:val="28"/>
          <w:szCs w:val="28"/>
          <w:lang w:eastAsia="zh-CN"/>
        </w:rPr>
        <w:t>响应人</w:t>
      </w:r>
      <w:r>
        <w:rPr>
          <w:rFonts w:hint="eastAsia" w:ascii="宋体" w:hAnsi="宋体"/>
          <w:sz w:val="28"/>
          <w:szCs w:val="28"/>
        </w:rPr>
        <w:t>：（盖单位章）</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ascii="宋体" w:hAnsi="宋体"/>
          <w:sz w:val="28"/>
          <w:szCs w:val="28"/>
        </w:rPr>
      </w:pPr>
      <w:r>
        <w:rPr>
          <w:rFonts w:hint="eastAsia" w:ascii="宋体" w:hAnsi="宋体"/>
          <w:sz w:val="28"/>
          <w:szCs w:val="28"/>
        </w:rPr>
        <w:t>法定代表人：（签字或盖章）</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ascii="宋体" w:hAnsi="宋体"/>
          <w:sz w:val="28"/>
          <w:szCs w:val="28"/>
          <w:u w:val="single"/>
        </w:rPr>
      </w:pPr>
      <w:r>
        <w:rPr>
          <w:rFonts w:hint="eastAsia" w:ascii="宋体" w:hAnsi="宋体"/>
          <w:sz w:val="28"/>
          <w:szCs w:val="28"/>
        </w:rPr>
        <w:t>身份证号码：</w:t>
      </w:r>
    </w:p>
    <w:p>
      <w:pPr>
        <w:keepNext w:val="0"/>
        <w:keepLines w:val="0"/>
        <w:pageBreakBefore w:val="0"/>
        <w:kinsoku/>
        <w:wordWrap/>
        <w:topLinePunct w:val="0"/>
        <w:autoSpaceDE/>
        <w:autoSpaceDN/>
        <w:bidi w:val="0"/>
        <w:adjustRightInd/>
        <w:snapToGrid/>
        <w:spacing w:line="360" w:lineRule="auto"/>
        <w:ind w:left="357" w:firstLine="560" w:firstLineChars="200"/>
        <w:textAlignment w:val="auto"/>
        <w:rPr>
          <w:rFonts w:ascii="宋体" w:hAnsi="宋体"/>
          <w:sz w:val="28"/>
          <w:szCs w:val="28"/>
          <w:u w:val="single"/>
        </w:rPr>
      </w:pP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ascii="宋体" w:hAnsi="宋体"/>
          <w:sz w:val="28"/>
          <w:szCs w:val="28"/>
        </w:rPr>
      </w:pPr>
      <w:r>
        <w:rPr>
          <w:rFonts w:hint="eastAsia" w:ascii="宋体" w:hAnsi="宋体"/>
          <w:sz w:val="28"/>
          <w:szCs w:val="28"/>
        </w:rPr>
        <w:t>委托代理人：（签字）</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ascii="宋体" w:hAnsi="宋体"/>
          <w:sz w:val="28"/>
          <w:szCs w:val="28"/>
          <w:u w:val="single"/>
        </w:rPr>
      </w:pPr>
      <w:r>
        <w:rPr>
          <w:rFonts w:hint="eastAsia" w:ascii="宋体" w:hAnsi="宋体"/>
          <w:sz w:val="28"/>
          <w:szCs w:val="28"/>
        </w:rPr>
        <w:t>身份证号码：</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ascii="宋体" w:hAnsi="宋体"/>
          <w:sz w:val="28"/>
          <w:szCs w:val="28"/>
          <w:u w:val="single"/>
        </w:rPr>
      </w:pPr>
      <w:r>
        <w:rPr>
          <w:rFonts w:hint="eastAsia" w:ascii="宋体" w:hAnsi="宋体"/>
          <w:sz w:val="28"/>
          <w:szCs w:val="28"/>
        </w:rPr>
        <w:t>手机  号码：</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ascii="宋体" w:hAnsi="宋体"/>
          <w:sz w:val="28"/>
          <w:szCs w:val="28"/>
          <w:u w:val="single"/>
        </w:rPr>
      </w:pPr>
      <w:r>
        <w:rPr>
          <w:rFonts w:hint="eastAsia" w:ascii="宋体" w:hAnsi="宋体"/>
          <w:sz w:val="28"/>
          <w:szCs w:val="28"/>
        </w:rPr>
        <w:t>电子  邮箱：</w:t>
      </w:r>
    </w:p>
    <w:p>
      <w:pPr>
        <w:spacing w:line="360" w:lineRule="auto"/>
        <w:rPr>
          <w:rFonts w:ascii="宋体" w:hAnsi="宋体"/>
          <w:sz w:val="28"/>
          <w:szCs w:val="28"/>
        </w:rPr>
      </w:pPr>
    </w:p>
    <w:p>
      <w:pPr>
        <w:spacing w:line="360" w:lineRule="auto"/>
        <w:jc w:val="right"/>
        <w:rPr>
          <w:rFonts w:ascii="宋体" w:hAnsi="宋体"/>
          <w:sz w:val="28"/>
          <w:szCs w:val="28"/>
        </w:rPr>
      </w:pPr>
      <w:r>
        <w:rPr>
          <w:rFonts w:hint="eastAsia" w:ascii="宋体" w:hAnsi="宋体"/>
          <w:sz w:val="28"/>
          <w:szCs w:val="28"/>
        </w:rPr>
        <w:t xml:space="preserve">  年   月   日</w:t>
      </w:r>
    </w:p>
    <w:p>
      <w:pPr>
        <w:spacing w:line="480" w:lineRule="exact"/>
        <w:rPr>
          <w:rFonts w:ascii="新宋体" w:hAnsi="新宋体" w:eastAsia="新宋体" w:cs="新宋体"/>
          <w:b/>
          <w:bCs/>
          <w:sz w:val="36"/>
        </w:rPr>
      </w:pPr>
    </w:p>
    <w:p>
      <w:pPr>
        <w:spacing w:line="480" w:lineRule="exact"/>
        <w:rPr>
          <w:rFonts w:ascii="新宋体" w:hAnsi="新宋体" w:eastAsia="新宋体" w:cs="新宋体"/>
          <w:b/>
          <w:bCs/>
          <w:sz w:val="36"/>
        </w:rPr>
      </w:pPr>
    </w:p>
    <w:p>
      <w:pPr>
        <w:spacing w:line="480" w:lineRule="exact"/>
        <w:ind w:firstLine="600"/>
        <w:jc w:val="center"/>
        <w:rPr>
          <w:rFonts w:ascii="新宋体" w:hAnsi="新宋体" w:eastAsia="新宋体" w:cs="新宋体"/>
          <w:b/>
          <w:bCs/>
          <w:sz w:val="36"/>
        </w:rPr>
      </w:pPr>
    </w:p>
    <w:p>
      <w:pPr>
        <w:spacing w:line="480" w:lineRule="exact"/>
        <w:ind w:firstLine="600"/>
        <w:jc w:val="center"/>
        <w:rPr>
          <w:rFonts w:ascii="新宋体" w:hAnsi="新宋体" w:eastAsia="新宋体" w:cs="新宋体"/>
          <w:b/>
          <w:bCs/>
          <w:sz w:val="36"/>
        </w:rPr>
      </w:pPr>
    </w:p>
    <w:p>
      <w:pPr>
        <w:spacing w:line="480" w:lineRule="exact"/>
        <w:ind w:firstLine="600"/>
        <w:jc w:val="center"/>
        <w:rPr>
          <w:rFonts w:hint="eastAsia" w:ascii="Times New Roman" w:hAnsi="Times New Roman" w:eastAsia="宋体" w:cs="Times New Roman"/>
          <w:b/>
          <w:bCs/>
          <w:kern w:val="44"/>
          <w:sz w:val="36"/>
          <w:szCs w:val="36"/>
          <w:lang w:val="en-US" w:eastAsia="zh-CN" w:bidi="ar-SA"/>
        </w:rPr>
      </w:pPr>
      <w:r>
        <w:rPr>
          <w:rFonts w:hint="eastAsia" w:ascii="Times New Roman" w:hAnsi="Times New Roman" w:eastAsia="宋体" w:cs="Times New Roman"/>
          <w:b/>
          <w:bCs/>
          <w:kern w:val="44"/>
          <w:sz w:val="36"/>
          <w:szCs w:val="36"/>
          <w:lang w:val="en-US" w:eastAsia="zh-CN" w:bidi="ar-SA"/>
        </w:rPr>
        <w:t>被授权人身份证复印件</w:t>
      </w:r>
    </w:p>
    <w:p>
      <w:pPr>
        <w:rPr>
          <w:rFonts w:hint="eastAsia" w:ascii="Times New Roman" w:hAnsi="Times New Roman" w:eastAsia="宋体" w:cs="Times New Roman"/>
          <w:b/>
          <w:bCs/>
          <w:kern w:val="44"/>
          <w:sz w:val="36"/>
          <w:szCs w:val="36"/>
          <w:lang w:val="en-US" w:eastAsia="zh-CN" w:bidi="ar-SA"/>
        </w:rPr>
      </w:pPr>
      <w:r>
        <w:rPr>
          <w:rFonts w:hint="eastAsia" w:ascii="Times New Roman" w:hAnsi="Times New Roman" w:eastAsia="宋体" w:cs="Times New Roman"/>
          <w:b/>
          <w:bCs/>
          <w:kern w:val="44"/>
          <w:sz w:val="36"/>
          <w:szCs w:val="36"/>
          <w:lang w:val="en-US" w:eastAsia="zh-CN" w:bidi="ar-SA"/>
        </w:rPr>
        <w:br w:type="page"/>
      </w:r>
      <w:r>
        <w:rPr>
          <w:rFonts w:hint="eastAsia" w:ascii="宋体" w:hAnsi="宋体" w:eastAsia="宋体" w:cs="宋体"/>
          <w:b/>
          <w:bCs/>
          <w:color w:val="000000"/>
          <w:kern w:val="0"/>
          <w:sz w:val="30"/>
          <w:szCs w:val="30"/>
          <w:lang w:val="en-US" w:eastAsia="zh-CN" w:bidi="ar"/>
        </w:rPr>
        <w:t xml:space="preserve"> </w:t>
      </w:r>
    </w:p>
    <w:p>
      <w:pPr>
        <w:pStyle w:val="2"/>
        <w:ind w:left="0" w:leftChars="0" w:firstLine="0" w:firstLineChars="0"/>
        <w:jc w:val="center"/>
        <w:rPr>
          <w:rFonts w:hint="eastAsia" w:ascii="Times New Roman" w:hAnsi="Times New Roman" w:eastAsia="宋体" w:cs="Times New Roman"/>
          <w:b/>
          <w:bCs/>
          <w:kern w:val="44"/>
          <w:sz w:val="36"/>
          <w:szCs w:val="36"/>
          <w:lang w:val="en-US" w:eastAsia="zh-CN" w:bidi="ar-SA"/>
        </w:rPr>
      </w:pPr>
      <w:r>
        <w:rPr>
          <w:rFonts w:hint="eastAsia" w:ascii="Times New Roman" w:hAnsi="Times New Roman" w:eastAsia="宋体" w:cs="Times New Roman"/>
          <w:b/>
          <w:bCs/>
          <w:kern w:val="44"/>
          <w:sz w:val="36"/>
          <w:szCs w:val="36"/>
          <w:lang w:val="en-US" w:eastAsia="zh-CN" w:bidi="ar-SA"/>
        </w:rPr>
        <w:t>服务承诺书</w:t>
      </w:r>
    </w:p>
    <w:p>
      <w:pPr>
        <w:rPr>
          <w:rFonts w:hint="eastAsia"/>
          <w:lang w:val="en-US" w:eastAsia="zh-CN"/>
        </w:rPr>
      </w:pP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lang w:val="en-US" w:eastAsia="zh-CN"/>
        </w:rPr>
        <w:t xml:space="preserve">致：黄山屏水文化旅游有限公司 </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lang w:val="en-US" w:eastAsia="zh-CN"/>
        </w:rPr>
        <w:t>本承诺声明：</w:t>
      </w:r>
      <w:r>
        <w:rPr>
          <w:rFonts w:hint="eastAsia" w:ascii="宋体" w:hAnsi="宋体"/>
          <w:sz w:val="28"/>
          <w:szCs w:val="28"/>
          <w:u w:val="single"/>
          <w:lang w:val="en-US" w:eastAsia="zh-CN"/>
        </w:rPr>
        <w:t xml:space="preserve">                </w:t>
      </w:r>
      <w:r>
        <w:rPr>
          <w:rFonts w:hint="eastAsia" w:ascii="宋体" w:hAnsi="宋体"/>
          <w:sz w:val="28"/>
          <w:szCs w:val="28"/>
          <w:lang w:val="en-US" w:eastAsia="zh-CN"/>
        </w:rPr>
        <w:t xml:space="preserve">（响应单位名称）对本采购文件的相关要求完全响应。若响应文件被选中，成为成交单位，将严格按照采购文件各项要求，承诺进行服务。 </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lang w:val="en-US" w:eastAsia="zh-CN"/>
        </w:rPr>
        <w:t xml:space="preserve">特此声明。 </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宋体" w:hAnsi="宋体"/>
          <w:sz w:val="28"/>
          <w:szCs w:val="28"/>
          <w:lang w:val="en-US" w:eastAsia="zh-CN"/>
        </w:rPr>
      </w:pP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宋体" w:hAnsi="宋体"/>
          <w:sz w:val="28"/>
          <w:szCs w:val="28"/>
          <w:lang w:val="en-US" w:eastAsia="zh-CN"/>
        </w:rPr>
      </w:pP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lang w:val="en-US" w:eastAsia="zh-CN"/>
        </w:rPr>
        <w:t xml:space="preserve">响应单位名称：                    法定代表人或授权委托人： </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lang w:val="en-US" w:eastAsia="zh-CN"/>
        </w:rPr>
        <w:t>(签章)                             （签章）</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宋体" w:hAnsi="宋体"/>
          <w:sz w:val="28"/>
          <w:szCs w:val="28"/>
        </w:rPr>
      </w:pP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lang w:val="en-US" w:eastAsia="zh-CN"/>
        </w:rPr>
        <w:t xml:space="preserve"> </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宋体" w:hAnsi="宋体"/>
          <w:sz w:val="28"/>
          <w:szCs w:val="28"/>
          <w:lang w:val="en-US" w:eastAsia="zh-CN"/>
        </w:rPr>
      </w:pP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lang w:val="en-US" w:eastAsia="zh-CN"/>
        </w:rPr>
        <w:t>日 期： 年 月 日</w:t>
      </w:r>
    </w:p>
    <w:p>
      <w:pPr>
        <w:rPr>
          <w:rFonts w:hint="eastAsia"/>
          <w:lang w:val="en-US" w:eastAsia="zh-CN"/>
        </w:rPr>
      </w:pPr>
    </w:p>
    <w:p>
      <w:pPr>
        <w:pStyle w:val="2"/>
        <w:rPr>
          <w:rFonts w:hint="eastAsia"/>
          <w:lang w:val="en-US" w:eastAsia="zh-CN"/>
        </w:rPr>
      </w:pPr>
    </w:p>
    <w:p>
      <w:pPr>
        <w:rPr>
          <w:rFonts w:hint="eastAsia"/>
          <w:lang w:val="en-US" w:eastAsia="zh-CN"/>
        </w:rPr>
      </w:pPr>
    </w:p>
    <w:p>
      <w:pPr>
        <w:pStyle w:val="2"/>
        <w:jc w:val="center"/>
        <w:rPr>
          <w:rFonts w:hint="eastAsia" w:ascii="Times New Roman" w:hAnsi="Times New Roman" w:eastAsia="宋体" w:cs="Times New Roman"/>
          <w:b/>
          <w:bCs/>
          <w:kern w:val="44"/>
          <w:sz w:val="36"/>
          <w:szCs w:val="36"/>
          <w:lang w:val="en-US" w:eastAsia="zh-CN" w:bidi="ar-SA"/>
        </w:rPr>
      </w:pPr>
    </w:p>
    <w:p>
      <w:pPr>
        <w:rPr>
          <w:rFonts w:hint="eastAsia" w:ascii="Times New Roman" w:hAnsi="Times New Roman" w:eastAsia="宋体" w:cs="Times New Roman"/>
          <w:b/>
          <w:bCs/>
          <w:kern w:val="44"/>
          <w:sz w:val="36"/>
          <w:szCs w:val="36"/>
          <w:lang w:val="en-US" w:eastAsia="zh-CN" w:bidi="ar-SA"/>
        </w:rPr>
      </w:pPr>
      <w:r>
        <w:rPr>
          <w:rFonts w:hint="eastAsia" w:ascii="Times New Roman" w:hAnsi="Times New Roman" w:eastAsia="宋体" w:cs="Times New Roman"/>
          <w:b/>
          <w:bCs/>
          <w:kern w:val="44"/>
          <w:sz w:val="36"/>
          <w:szCs w:val="36"/>
          <w:lang w:val="en-US" w:eastAsia="zh-CN" w:bidi="ar-SA"/>
        </w:rPr>
        <w:br w:type="page"/>
      </w:r>
    </w:p>
    <w:p>
      <w:pPr>
        <w:pStyle w:val="2"/>
        <w:ind w:left="0" w:leftChars="0" w:firstLine="0" w:firstLineChars="0"/>
        <w:jc w:val="center"/>
        <w:rPr>
          <w:rFonts w:hint="default" w:ascii="Times New Roman" w:hAnsi="Times New Roman" w:eastAsia="宋体" w:cs="Times New Roman"/>
          <w:b/>
          <w:bCs/>
          <w:kern w:val="44"/>
          <w:sz w:val="36"/>
          <w:szCs w:val="36"/>
          <w:lang w:val="en-US" w:eastAsia="zh-CN" w:bidi="ar-SA"/>
        </w:rPr>
      </w:pPr>
      <w:r>
        <w:rPr>
          <w:rFonts w:hint="eastAsia" w:ascii="Times New Roman" w:hAnsi="Times New Roman" w:eastAsia="宋体" w:cs="Times New Roman"/>
          <w:b/>
          <w:bCs/>
          <w:kern w:val="44"/>
          <w:sz w:val="36"/>
          <w:szCs w:val="36"/>
          <w:lang w:val="en-US" w:eastAsia="zh-CN" w:bidi="ar-SA"/>
        </w:rPr>
        <w:t>绿化养护实施方案</w:t>
      </w:r>
    </w:p>
    <w:p>
      <w:pPr>
        <w:jc w:val="center"/>
        <w:rPr>
          <w:rFonts w:hint="eastAsia"/>
          <w:b/>
          <w:sz w:val="32"/>
          <w:szCs w:val="32"/>
          <w:lang w:val="en-US" w:eastAsia="zh-CN"/>
        </w:rPr>
      </w:pPr>
      <w:r>
        <w:rPr>
          <w:b/>
          <w:sz w:val="32"/>
          <w:szCs w:val="32"/>
        </w:rPr>
        <w:br w:type="page"/>
      </w:r>
      <w:r>
        <w:rPr>
          <w:rFonts w:hint="eastAsia" w:ascii="Times New Roman" w:hAnsi="Times New Roman" w:eastAsia="宋体" w:cs="Times New Roman"/>
          <w:b/>
          <w:bCs/>
          <w:kern w:val="44"/>
          <w:sz w:val="36"/>
          <w:szCs w:val="36"/>
          <w:lang w:val="en-US" w:eastAsia="zh-CN" w:bidi="ar-SA"/>
        </w:rPr>
        <w:t>合同格式版本（另附）</w:t>
      </w:r>
    </w:p>
    <w:p>
      <w:pPr>
        <w:rPr>
          <w:rFonts w:ascii="华文中宋" w:hAnsi="华文中宋" w:eastAsia="华文中宋"/>
          <w:b/>
          <w:sz w:val="36"/>
          <w:szCs w:val="36"/>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1"/>
        <w:lang w:eastAsia="zh-CN"/>
      </w:rPr>
      <w:pict>
        <v:shape id="文本框 1026" o:spid="_x0000_s4097" o:spt="202" type="#_x0000_t202" style="position:absolute;left:0pt;margin-top:0pt;height:11pt;width:13.15pt;mso-position-horizontal:right;mso-position-horizontal-relative:margin;z-index:251659264;mso-width-relative:page;mso-height-relative:page;" filled="f" stroked="f" coordsize="21600,21600">
          <v:path/>
          <v:fill on="f" focussize="0,0"/>
          <v:stroke on="f"/>
          <v:imagedata o:title=""/>
          <o:lock v:ext="edit" aspectratio="f"/>
          <v:textbox inset="0mm,0mm,0mm,0mm">
            <w:txbxContent>
              <w:p>
                <w:pPr>
                  <w:spacing w:line="203" w:lineRule="exact"/>
                  <w:ind w:left="40"/>
                  <w:rPr>
                    <w:sz w:val="18"/>
                  </w:rPr>
                </w:pPr>
                <w:r>
                  <w:rPr>
                    <w:sz w:val="18"/>
                  </w:rPr>
                  <w:fldChar w:fldCharType="begin"/>
                </w:r>
                <w:r>
                  <w:rPr>
                    <w:sz w:val="18"/>
                  </w:rPr>
                  <w:instrText xml:space="preserve"> PAGE </w:instrText>
                </w:r>
                <w:r>
                  <w:rPr>
                    <w:sz w:val="18"/>
                  </w:rPr>
                  <w:fldChar w:fldCharType="separate"/>
                </w:r>
                <w:r>
                  <w:rPr>
                    <w:sz w:val="18"/>
                  </w:rPr>
                  <w:t>8</w:t>
                </w:r>
                <w:r>
                  <w:rPr>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1"/>
        <w:lang w:eastAsia="zh-CN"/>
      </w:rPr>
      <w:pict>
        <v:shape id="文本框 1027" o:spid="_x0000_s4098" o:spt="202" type="#_x0000_t202" style="position:absolute;left:0pt;margin-top:0pt;height:11pt;width:13.15pt;mso-position-horizontal:right;mso-position-horizontal-relative:margin;z-index:251660288;mso-width-relative:page;mso-height-relative:page;" filled="f" stroked="f" coordsize="21600,21600">
          <v:path/>
          <v:fill on="f" focussize="0,0"/>
          <v:stroke on="f"/>
          <v:imagedata o:title=""/>
          <o:lock v:ext="edit" aspectratio="f"/>
          <v:textbox inset="0mm,0mm,0mm,0mm">
            <w:txbxContent>
              <w:p>
                <w:pPr>
                  <w:spacing w:line="203" w:lineRule="exact"/>
                  <w:ind w:left="40"/>
                  <w:rPr>
                    <w:sz w:val="18"/>
                  </w:rPr>
                </w:pPr>
                <w:r>
                  <w:rPr>
                    <w:sz w:val="18"/>
                  </w:rPr>
                  <w:fldChar w:fldCharType="begin"/>
                </w:r>
                <w:r>
                  <w:rPr>
                    <w:sz w:val="18"/>
                  </w:rPr>
                  <w:instrText xml:space="preserve"> PAGE </w:instrText>
                </w:r>
                <w:r>
                  <w:rPr>
                    <w:sz w:val="18"/>
                  </w:rPr>
                  <w:fldChar w:fldCharType="separate"/>
                </w:r>
                <w:r>
                  <w:rPr>
                    <w:sz w:val="18"/>
                  </w:rPr>
                  <w:t>20</w:t>
                </w:r>
                <w:r>
                  <w:rPr>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w:pict>
        <v:shape id="_x0000_s4102" o:spid="_x0000_s4102"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36</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E5ZDI2ZTA3OTk0Nzg2ZmZmODZiMjk3MjQ5M2FkN2YifQ=="/>
  </w:docVars>
  <w:rsids>
    <w:rsidRoot w:val="00AC226D"/>
    <w:rsid w:val="0003066B"/>
    <w:rsid w:val="00201832"/>
    <w:rsid w:val="0022330A"/>
    <w:rsid w:val="002D59BE"/>
    <w:rsid w:val="003368ED"/>
    <w:rsid w:val="003A5397"/>
    <w:rsid w:val="00446D08"/>
    <w:rsid w:val="005A618D"/>
    <w:rsid w:val="006944D2"/>
    <w:rsid w:val="007A512D"/>
    <w:rsid w:val="009854B0"/>
    <w:rsid w:val="00A73402"/>
    <w:rsid w:val="00AC226D"/>
    <w:rsid w:val="00B13F6C"/>
    <w:rsid w:val="00C7161A"/>
    <w:rsid w:val="00C865AA"/>
    <w:rsid w:val="00D55413"/>
    <w:rsid w:val="00F35A3E"/>
    <w:rsid w:val="01287AF5"/>
    <w:rsid w:val="01806AB7"/>
    <w:rsid w:val="03173D17"/>
    <w:rsid w:val="039B6A0A"/>
    <w:rsid w:val="0475494B"/>
    <w:rsid w:val="04842AA6"/>
    <w:rsid w:val="0BC83278"/>
    <w:rsid w:val="0D452FD0"/>
    <w:rsid w:val="0F1459C1"/>
    <w:rsid w:val="10967DE9"/>
    <w:rsid w:val="186D58D3"/>
    <w:rsid w:val="18F45BA2"/>
    <w:rsid w:val="1AE300CE"/>
    <w:rsid w:val="1C0628B7"/>
    <w:rsid w:val="20755F4B"/>
    <w:rsid w:val="21B02F84"/>
    <w:rsid w:val="242B4D72"/>
    <w:rsid w:val="29AC09D8"/>
    <w:rsid w:val="29EB1D36"/>
    <w:rsid w:val="2AD61651"/>
    <w:rsid w:val="2E204D3E"/>
    <w:rsid w:val="31D8349E"/>
    <w:rsid w:val="3A6002EC"/>
    <w:rsid w:val="3D0F0457"/>
    <w:rsid w:val="40091023"/>
    <w:rsid w:val="41006A35"/>
    <w:rsid w:val="438A75A0"/>
    <w:rsid w:val="48D04F3E"/>
    <w:rsid w:val="49594037"/>
    <w:rsid w:val="4B1F21AD"/>
    <w:rsid w:val="4C3C12ED"/>
    <w:rsid w:val="4CC0176E"/>
    <w:rsid w:val="4D65330A"/>
    <w:rsid w:val="4E9C293E"/>
    <w:rsid w:val="504673B7"/>
    <w:rsid w:val="508846DC"/>
    <w:rsid w:val="5108148D"/>
    <w:rsid w:val="52A511EA"/>
    <w:rsid w:val="546572D0"/>
    <w:rsid w:val="561B48F8"/>
    <w:rsid w:val="562C577E"/>
    <w:rsid w:val="57031FA9"/>
    <w:rsid w:val="5A605D9D"/>
    <w:rsid w:val="5C98591B"/>
    <w:rsid w:val="5CE85E02"/>
    <w:rsid w:val="5CEB001E"/>
    <w:rsid w:val="658E5B0E"/>
    <w:rsid w:val="65F178F9"/>
    <w:rsid w:val="6910454C"/>
    <w:rsid w:val="6EB10E54"/>
    <w:rsid w:val="71A7216A"/>
    <w:rsid w:val="767A4F36"/>
    <w:rsid w:val="78D04546"/>
    <w:rsid w:val="796549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2"/>
    <w:autoRedefine/>
    <w:qFormat/>
    <w:uiPriority w:val="0"/>
    <w:pPr>
      <w:keepNext/>
      <w:keepLines/>
      <w:spacing w:before="340" w:after="330" w:line="576" w:lineRule="auto"/>
      <w:outlineLvl w:val="0"/>
    </w:pPr>
    <w:rPr>
      <w:b/>
      <w:bCs/>
      <w:kern w:val="44"/>
      <w:sz w:val="44"/>
      <w:szCs w:val="44"/>
    </w:rPr>
  </w:style>
  <w:style w:type="paragraph" w:styleId="7">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8">
    <w:name w:val="heading 3"/>
    <w:basedOn w:val="1"/>
    <w:next w:val="1"/>
    <w:autoRedefine/>
    <w:semiHidden/>
    <w:unhideWhenUsed/>
    <w:qFormat/>
    <w:uiPriority w:val="9"/>
    <w:pPr>
      <w:keepNext/>
      <w:keepLines/>
      <w:spacing w:before="260" w:after="260" w:line="416" w:lineRule="auto"/>
      <w:outlineLvl w:val="2"/>
    </w:pPr>
    <w:rPr>
      <w:b/>
      <w:bCs/>
      <w:sz w:val="32"/>
      <w:szCs w:val="32"/>
    </w:rPr>
  </w:style>
  <w:style w:type="paragraph" w:styleId="9">
    <w:name w:val="heading 4"/>
    <w:basedOn w:val="1"/>
    <w:next w:val="1"/>
    <w:autoRedefine/>
    <w:qFormat/>
    <w:uiPriority w:val="99"/>
    <w:pPr>
      <w:keepNext/>
      <w:keepLines/>
      <w:widowControl/>
      <w:spacing w:before="120" w:after="120" w:line="360" w:lineRule="auto"/>
      <w:jc w:val="center"/>
      <w:outlineLvl w:val="3"/>
    </w:pPr>
    <w:rPr>
      <w:rFonts w:ascii="Arial" w:hAnsi="Arial" w:eastAsia="黑体"/>
      <w:kern w:val="0"/>
      <w:sz w:val="28"/>
      <w:szCs w:val="20"/>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spacing w:after="0"/>
      <w:ind w:leftChars="0" w:firstLine="420" w:firstLineChars="200"/>
    </w:pPr>
    <w:rPr>
      <w:rFonts w:ascii="宋体" w:hAnsi="宋体"/>
      <w:sz w:val="24"/>
      <w:szCs w:val="21"/>
    </w:rPr>
  </w:style>
  <w:style w:type="paragraph" w:styleId="3">
    <w:name w:val="Body Text Indent"/>
    <w:basedOn w:val="4"/>
    <w:next w:val="5"/>
    <w:link w:val="23"/>
    <w:autoRedefine/>
    <w:qFormat/>
    <w:uiPriority w:val="0"/>
    <w:pPr>
      <w:ind w:firstLine="560" w:firstLineChars="200"/>
    </w:pPr>
    <w:rPr>
      <w:sz w:val="28"/>
    </w:rPr>
  </w:style>
  <w:style w:type="paragraph" w:customStyle="1" w:styleId="4">
    <w:name w:val="正文_0"/>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envelope return"/>
    <w:basedOn w:val="4"/>
    <w:autoRedefine/>
    <w:qFormat/>
    <w:uiPriority w:val="0"/>
    <w:pPr>
      <w:snapToGrid w:val="0"/>
    </w:pPr>
    <w:rPr>
      <w:rFonts w:ascii="Arial" w:hAnsi="Arial" w:cs="Arial"/>
      <w:szCs w:val="24"/>
    </w:rPr>
  </w:style>
  <w:style w:type="paragraph" w:styleId="10">
    <w:name w:val="Normal Indent"/>
    <w:basedOn w:val="1"/>
    <w:autoRedefine/>
    <w:qFormat/>
    <w:uiPriority w:val="0"/>
    <w:pPr>
      <w:ind w:firstLine="420" w:firstLineChars="200"/>
    </w:pPr>
    <w:rPr>
      <w:sz w:val="24"/>
    </w:rPr>
  </w:style>
  <w:style w:type="paragraph" w:styleId="11">
    <w:name w:val="Body Text"/>
    <w:basedOn w:val="1"/>
    <w:next w:val="1"/>
    <w:autoRedefine/>
    <w:qFormat/>
    <w:uiPriority w:val="0"/>
    <w:pPr>
      <w:spacing w:after="120"/>
    </w:pPr>
  </w:style>
  <w:style w:type="paragraph" w:styleId="12">
    <w:name w:val="Balloon Text"/>
    <w:basedOn w:val="1"/>
    <w:link w:val="24"/>
    <w:autoRedefine/>
    <w:semiHidden/>
    <w:unhideWhenUsed/>
    <w:qFormat/>
    <w:uiPriority w:val="99"/>
    <w:rPr>
      <w:sz w:val="18"/>
      <w:szCs w:val="18"/>
    </w:rPr>
  </w:style>
  <w:style w:type="paragraph" w:styleId="13">
    <w:name w:val="footer"/>
    <w:basedOn w:val="1"/>
    <w:link w:val="21"/>
    <w:autoRedefine/>
    <w:semiHidden/>
    <w:unhideWhenUsed/>
    <w:qFormat/>
    <w:uiPriority w:val="99"/>
    <w:pPr>
      <w:tabs>
        <w:tab w:val="center" w:pos="4153"/>
        <w:tab w:val="right" w:pos="8306"/>
      </w:tabs>
      <w:snapToGrid w:val="0"/>
      <w:jc w:val="left"/>
    </w:pPr>
    <w:rPr>
      <w:sz w:val="18"/>
      <w:szCs w:val="18"/>
    </w:rPr>
  </w:style>
  <w:style w:type="paragraph" w:styleId="14">
    <w:name w:val="header"/>
    <w:basedOn w:val="1"/>
    <w:link w:val="2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w:basedOn w:val="11"/>
    <w:autoRedefine/>
    <w:unhideWhenUsed/>
    <w:qFormat/>
    <w:uiPriority w:val="99"/>
    <w:pPr>
      <w:ind w:firstLine="420" w:firstLineChars="100"/>
    </w:pPr>
  </w:style>
  <w:style w:type="character" w:styleId="19">
    <w:name w:val="Hyperlink"/>
    <w:autoRedefine/>
    <w:qFormat/>
    <w:uiPriority w:val="99"/>
    <w:rPr>
      <w:color w:val="333333"/>
      <w:u w:val="none"/>
    </w:rPr>
  </w:style>
  <w:style w:type="character" w:customStyle="1" w:styleId="20">
    <w:name w:val="页眉 Char"/>
    <w:basedOn w:val="18"/>
    <w:link w:val="14"/>
    <w:autoRedefine/>
    <w:semiHidden/>
    <w:qFormat/>
    <w:uiPriority w:val="99"/>
    <w:rPr>
      <w:sz w:val="18"/>
      <w:szCs w:val="18"/>
    </w:rPr>
  </w:style>
  <w:style w:type="character" w:customStyle="1" w:styleId="21">
    <w:name w:val="页脚 Char"/>
    <w:basedOn w:val="18"/>
    <w:link w:val="13"/>
    <w:autoRedefine/>
    <w:semiHidden/>
    <w:qFormat/>
    <w:uiPriority w:val="99"/>
    <w:rPr>
      <w:sz w:val="18"/>
      <w:szCs w:val="18"/>
    </w:rPr>
  </w:style>
  <w:style w:type="character" w:customStyle="1" w:styleId="22">
    <w:name w:val="标题 1 Char"/>
    <w:basedOn w:val="18"/>
    <w:link w:val="6"/>
    <w:autoRedefine/>
    <w:qFormat/>
    <w:uiPriority w:val="0"/>
    <w:rPr>
      <w:rFonts w:ascii="Times New Roman" w:hAnsi="Times New Roman" w:eastAsia="宋体" w:cs="Times New Roman"/>
      <w:b/>
      <w:bCs/>
      <w:kern w:val="44"/>
      <w:sz w:val="44"/>
      <w:szCs w:val="44"/>
    </w:rPr>
  </w:style>
  <w:style w:type="character" w:customStyle="1" w:styleId="23">
    <w:name w:val="正文文本缩进 Char"/>
    <w:basedOn w:val="18"/>
    <w:link w:val="3"/>
    <w:autoRedefine/>
    <w:qFormat/>
    <w:uiPriority w:val="0"/>
    <w:rPr>
      <w:rFonts w:ascii="Times New Roman" w:hAnsi="Times New Roman" w:eastAsia="宋体" w:cs="Times New Roman"/>
      <w:sz w:val="28"/>
      <w:szCs w:val="24"/>
    </w:rPr>
  </w:style>
  <w:style w:type="character" w:customStyle="1" w:styleId="24">
    <w:name w:val="批注框文本 Char"/>
    <w:basedOn w:val="18"/>
    <w:link w:val="12"/>
    <w:autoRedefine/>
    <w:semiHidden/>
    <w:qFormat/>
    <w:uiPriority w:val="99"/>
    <w:rPr>
      <w:rFonts w:ascii="Times New Roman" w:hAnsi="Times New Roman" w:eastAsia="宋体" w:cs="Times New Roman"/>
      <w:sz w:val="18"/>
      <w:szCs w:val="18"/>
    </w:rPr>
  </w:style>
  <w:style w:type="paragraph" w:customStyle="1" w:styleId="25">
    <w:name w:val="标题 21"/>
    <w:basedOn w:val="1"/>
    <w:autoRedefine/>
    <w:qFormat/>
    <w:uiPriority w:val="99"/>
    <w:pPr>
      <w:ind w:left="100" w:right="108"/>
      <w:jc w:val="left"/>
      <w:outlineLvl w:val="2"/>
    </w:pPr>
    <w:rPr>
      <w:rFonts w:ascii="Microsoft JhengHei" w:hAnsi="Microsoft JhengHei" w:eastAsia="Microsoft JhengHei" w:cs="Microsoft JhengHei"/>
      <w:b/>
      <w:bCs/>
      <w:kern w:val="0"/>
      <w:sz w:val="32"/>
      <w:szCs w:val="32"/>
      <w:lang w:eastAsia="en-US"/>
    </w:rPr>
  </w:style>
  <w:style w:type="paragraph" w:customStyle="1" w:styleId="26">
    <w:name w:val="Table Paragraph"/>
    <w:basedOn w:val="1"/>
    <w:autoRedefine/>
    <w:qFormat/>
    <w:uiPriority w:val="99"/>
    <w:pPr>
      <w:jc w:val="left"/>
    </w:pPr>
    <w:rPr>
      <w:rFonts w:ascii="宋体" w:hAnsi="宋体" w:eastAsia="宋体" w:cs="宋体"/>
      <w:kern w:val="0"/>
      <w:sz w:val="22"/>
      <w:lang w:eastAsia="en-US"/>
    </w:rPr>
  </w:style>
  <w:style w:type="paragraph" w:customStyle="1" w:styleId="27">
    <w:name w:val="目录 71"/>
    <w:next w:val="1"/>
    <w:autoRedefine/>
    <w:qFormat/>
    <w:uiPriority w:val="0"/>
    <w:pPr>
      <w:widowControl w:val="0"/>
      <w:ind w:left="2520"/>
      <w:jc w:val="both"/>
    </w:pPr>
    <w:rPr>
      <w:rFonts w:ascii="Times New Roman" w:hAnsi="Times New Roman" w:eastAsia="宋体" w:cs="Times New Roman"/>
      <w:kern w:val="2"/>
      <w:sz w:val="21"/>
      <w:lang w:val="en-US" w:eastAsia="zh-CN" w:bidi="ar-SA"/>
    </w:rPr>
  </w:style>
  <w:style w:type="paragraph" w:customStyle="1" w:styleId="28">
    <w:name w:val="标题 31"/>
    <w:basedOn w:val="1"/>
    <w:autoRedefine/>
    <w:qFormat/>
    <w:uiPriority w:val="99"/>
    <w:pPr>
      <w:ind w:left="237" w:right="108"/>
      <w:jc w:val="left"/>
      <w:outlineLvl w:val="3"/>
    </w:pPr>
    <w:rPr>
      <w:rFonts w:ascii="宋体" w:hAnsi="宋体" w:eastAsia="宋体" w:cs="宋体"/>
      <w:kern w:val="0"/>
      <w:sz w:val="28"/>
      <w:szCs w:val="28"/>
      <w:lang w:eastAsia="en-US"/>
    </w:rPr>
  </w:style>
  <w:style w:type="paragraph" w:customStyle="1" w:styleId="29">
    <w:name w:val="标题 11"/>
    <w:basedOn w:val="1"/>
    <w:autoRedefine/>
    <w:qFormat/>
    <w:uiPriority w:val="99"/>
    <w:pPr>
      <w:spacing w:line="590" w:lineRule="exact"/>
      <w:ind w:left="3"/>
      <w:jc w:val="center"/>
      <w:outlineLvl w:val="1"/>
    </w:pPr>
    <w:rPr>
      <w:rFonts w:ascii="Microsoft JhengHei" w:hAnsi="Microsoft JhengHei" w:eastAsia="Microsoft JhengHei" w:cs="Microsoft JhengHei"/>
      <w:b/>
      <w:bCs/>
      <w:kern w:val="0"/>
      <w:sz w:val="44"/>
      <w:szCs w:val="44"/>
      <w:lang w:eastAsia="en-US"/>
    </w:rPr>
  </w:style>
  <w:style w:type="paragraph" w:customStyle="1" w:styleId="30">
    <w:name w:val="D&amp;L"/>
    <w:basedOn w:val="1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31">
    <w:name w:val="xl31"/>
    <w:basedOn w:val="1"/>
    <w:autoRedefine/>
    <w:qFormat/>
    <w:uiPriority w:val="0"/>
    <w:pPr>
      <w:widowControl/>
      <w:spacing w:before="100" w:beforeAutospacing="1" w:after="100" w:afterAutospacing="1"/>
      <w:jc w:val="center"/>
    </w:pPr>
    <w:rPr>
      <w:b/>
      <w:bCs/>
      <w:kern w:val="0"/>
      <w:sz w:val="28"/>
      <w:szCs w:val="28"/>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paragraph" w:customStyle="1" w:styleId="33">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Info spid="_x0000_s410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36</Pages>
  <Words>615</Words>
  <Characters>3510</Characters>
  <Lines>29</Lines>
  <Paragraphs>8</Paragraphs>
  <TotalTime>21</TotalTime>
  <ScaleCrop>false</ScaleCrop>
  <LinksUpToDate>false</LinksUpToDate>
  <CharactersWithSpaces>4117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2020-04-17T06:27:00Z</dcterms:created>
  <dc:creator>User</dc:creator>
  <cp:lastModifiedBy>胡晓虎</cp:lastModifiedBy>
  <dcterms:modified xsi:type="dcterms:W3CDTF">2024-05-08T17:51:48Z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1B0401F10736492B8AFC516A0554D007_12</vt:lpwstr>
  </property>
</Properties>
</file>