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EA055">
      <w:pPr>
        <w:pStyle w:val="16"/>
        <w:rPr>
          <w:rFonts w:hint="eastAsia" w:ascii="宋体" w:hAnsi="宋体" w:eastAsia="宋体" w:cs="宋体"/>
          <w:sz w:val="44"/>
          <w:szCs w:val="44"/>
          <w:lang w:eastAsia="zh-CN"/>
        </w:rPr>
      </w:pPr>
    </w:p>
    <w:p w14:paraId="122DD733">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安徽省中国旅行社有限责任公司</w:t>
      </w:r>
    </w:p>
    <w:p w14:paraId="0BD957C1">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应收账款专项审计服务项目</w:t>
      </w:r>
    </w:p>
    <w:p w14:paraId="07CD5262">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rPr>
      </w:pPr>
      <w:bookmarkStart w:id="0" w:name="bookmark0"/>
      <w:bookmarkStart w:id="1" w:name="bookmark2"/>
      <w:bookmarkStart w:id="2" w:name="bookmark1"/>
    </w:p>
    <w:p w14:paraId="743CBDD7">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lang w:eastAsia="zh-CN"/>
        </w:rPr>
      </w:pPr>
      <w:r>
        <w:rPr>
          <w:rFonts w:hint="eastAsia" w:ascii="宋体" w:hAnsi="宋体" w:eastAsia="宋体" w:cs="宋体"/>
        </w:rPr>
        <w:t>询比采购文件</w:t>
      </w:r>
      <w:bookmarkEnd w:id="0"/>
      <w:bookmarkEnd w:id="1"/>
      <w:bookmarkEnd w:id="2"/>
    </w:p>
    <w:p w14:paraId="2E8D86F2">
      <w:pPr>
        <w:pStyle w:val="18"/>
        <w:jc w:val="center"/>
        <w:rPr>
          <w:rFonts w:hint="eastAsia" w:ascii="宋体" w:hAnsi="宋体" w:eastAsia="宋体" w:cs="宋体"/>
          <w:lang w:eastAsia="zh-CN"/>
        </w:rPr>
      </w:pPr>
    </w:p>
    <w:p w14:paraId="2696AD1F">
      <w:pPr>
        <w:pStyle w:val="18"/>
        <w:jc w:val="center"/>
        <w:rPr>
          <w:rFonts w:hint="eastAsia" w:ascii="宋体" w:hAnsi="宋体" w:eastAsia="宋体" w:cs="宋体"/>
          <w:lang w:eastAsia="zh-CN"/>
        </w:rPr>
      </w:pPr>
    </w:p>
    <w:p w14:paraId="7E1010BA">
      <w:pPr>
        <w:pStyle w:val="18"/>
        <w:jc w:val="center"/>
        <w:rPr>
          <w:rFonts w:hint="eastAsia" w:ascii="宋体" w:hAnsi="宋体" w:eastAsia="宋体" w:cs="宋体"/>
          <w:lang w:eastAsia="zh-CN"/>
        </w:rPr>
      </w:pPr>
    </w:p>
    <w:p w14:paraId="05B8FF3F">
      <w:pPr>
        <w:pStyle w:val="18"/>
        <w:jc w:val="center"/>
        <w:rPr>
          <w:rFonts w:hint="eastAsia" w:ascii="宋体" w:hAnsi="宋体" w:eastAsia="宋体" w:cs="宋体"/>
          <w:lang w:eastAsia="zh-CN"/>
        </w:rPr>
      </w:pPr>
    </w:p>
    <w:p w14:paraId="5B6CFD4B">
      <w:pPr>
        <w:pStyle w:val="18"/>
        <w:jc w:val="center"/>
        <w:rPr>
          <w:rFonts w:hint="eastAsia" w:ascii="宋体" w:hAnsi="宋体" w:eastAsia="宋体" w:cs="宋体"/>
          <w:lang w:eastAsia="zh-CN"/>
        </w:rPr>
      </w:pPr>
    </w:p>
    <w:p w14:paraId="5610156E">
      <w:pPr>
        <w:pStyle w:val="18"/>
        <w:jc w:val="center"/>
        <w:rPr>
          <w:rFonts w:hint="eastAsia" w:ascii="宋体" w:hAnsi="宋体" w:eastAsia="宋体" w:cs="宋体"/>
          <w:lang w:eastAsia="zh-CN"/>
        </w:rPr>
      </w:pPr>
    </w:p>
    <w:p w14:paraId="382A5120">
      <w:pPr>
        <w:pStyle w:val="18"/>
        <w:jc w:val="center"/>
        <w:rPr>
          <w:rFonts w:hint="eastAsia" w:ascii="宋体" w:hAnsi="宋体" w:eastAsia="宋体" w:cs="宋体"/>
          <w:lang w:eastAsia="zh-CN"/>
        </w:rPr>
      </w:pPr>
    </w:p>
    <w:p w14:paraId="2CF230D5">
      <w:pPr>
        <w:pStyle w:val="18"/>
        <w:jc w:val="center"/>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lang w:val="en-US" w:eastAsia="zh-CN"/>
        </w:rPr>
        <w:t>安徽省中国旅行社有限责任公司</w:t>
      </w:r>
    </w:p>
    <w:p w14:paraId="2F3F1C4C">
      <w:pPr>
        <w:pStyle w:val="18"/>
        <w:ind w:left="1584"/>
        <w:jc w:val="center"/>
        <w:rPr>
          <w:rFonts w:hint="eastAsia" w:ascii="宋体" w:hAnsi="宋体" w:eastAsia="宋体" w:cs="宋体"/>
        </w:rPr>
      </w:pPr>
    </w:p>
    <w:p w14:paraId="0C999C02">
      <w:pPr>
        <w:pStyle w:val="18"/>
        <w:jc w:val="center"/>
        <w:rPr>
          <w:rFonts w:hint="eastAsia" w:ascii="宋体" w:hAnsi="宋体" w:eastAsia="宋体" w:cs="宋体"/>
        </w:rPr>
        <w:sectPr>
          <w:footerReference r:id="rId3" w:type="default"/>
          <w:pgSz w:w="11900" w:h="16840"/>
          <w:pgMar w:top="1591" w:right="1567" w:bottom="2229" w:left="1492" w:header="2123" w:footer="3329" w:gutter="0"/>
          <w:pgNumType w:fmt="numberInDash" w:start="1"/>
          <w:cols w:space="720" w:num="1"/>
          <w:docGrid w:linePitch="360" w:charSpace="0"/>
        </w:sectPr>
      </w:pPr>
      <w:r>
        <w:rPr>
          <w:rFonts w:hint="eastAsia" w:ascii="宋体" w:hAnsi="宋体" w:eastAsia="宋体" w:cs="宋体"/>
        </w:rPr>
        <w:t>二</w:t>
      </w:r>
      <w:r>
        <w:rPr>
          <w:rFonts w:hint="eastAsia" w:ascii="宋体" w:hAnsi="宋体" w:eastAsia="宋体" w:cs="宋体"/>
          <w:lang w:eastAsia="zh-CN"/>
        </w:rPr>
        <w:t>〇</w:t>
      </w:r>
      <w:r>
        <w:rPr>
          <w:rFonts w:hint="eastAsia" w:ascii="宋体" w:hAnsi="宋体" w:eastAsia="宋体" w:cs="宋体"/>
        </w:rPr>
        <w:t>二</w:t>
      </w:r>
      <w:r>
        <w:rPr>
          <w:rFonts w:hint="eastAsia" w:ascii="宋体" w:hAnsi="宋体" w:eastAsia="宋体" w:cs="宋体"/>
          <w:lang w:val="en-US" w:eastAsia="zh-CN"/>
        </w:rPr>
        <w:t>五</w:t>
      </w:r>
      <w:r>
        <w:rPr>
          <w:rFonts w:hint="eastAsia" w:ascii="宋体" w:hAnsi="宋体" w:eastAsia="宋体" w:cs="宋体"/>
        </w:rPr>
        <w:t>年</w:t>
      </w:r>
      <w:r>
        <w:rPr>
          <w:rFonts w:hint="eastAsia" w:ascii="宋体" w:hAnsi="宋体" w:eastAsia="宋体" w:cs="宋体"/>
          <w:lang w:val="en-US" w:eastAsia="zh-CN"/>
        </w:rPr>
        <w:t>一</w:t>
      </w:r>
      <w:r>
        <w:rPr>
          <w:rFonts w:hint="eastAsia" w:ascii="宋体" w:hAnsi="宋体" w:eastAsia="宋体" w:cs="宋体"/>
        </w:rPr>
        <w:t>月</w:t>
      </w:r>
    </w:p>
    <w:p w14:paraId="4375B84F">
      <w:pPr>
        <w:pStyle w:val="19"/>
        <w:keepNext/>
        <w:keepLines/>
        <w:numPr>
          <w:ilvl w:val="0"/>
          <w:numId w:val="0"/>
        </w:numPr>
        <w:jc w:val="both"/>
        <w:rPr>
          <w:rFonts w:hint="eastAsia" w:ascii="宋体" w:hAnsi="宋体" w:eastAsia="宋体" w:cs="宋体"/>
          <w:b/>
          <w:bCs/>
          <w:lang w:val="en-US" w:eastAsia="zh-CN"/>
        </w:rPr>
      </w:pPr>
    </w:p>
    <w:p w14:paraId="38A6834D">
      <w:pPr>
        <w:pStyle w:val="19"/>
        <w:keepNext/>
        <w:keepLines/>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询比采购公告</w:t>
      </w:r>
    </w:p>
    <w:p w14:paraId="7D19D4E2">
      <w:pPr>
        <w:adjustRightInd w:val="0"/>
        <w:snapToGrid w:val="0"/>
        <w:spacing w:line="700" w:lineRule="exact"/>
        <w:jc w:val="center"/>
        <w:rPr>
          <w:rFonts w:hint="eastAsia" w:ascii="宋体" w:hAnsi="宋体" w:eastAsia="宋体" w:cs="宋体"/>
        </w:rPr>
      </w:pPr>
    </w:p>
    <w:p w14:paraId="0E8F6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各</w:t>
      </w:r>
      <w:r>
        <w:rPr>
          <w:rFonts w:hint="eastAsia" w:ascii="宋体" w:hAnsi="宋体" w:eastAsia="宋体" w:cs="宋体"/>
          <w:sz w:val="28"/>
          <w:szCs w:val="28"/>
          <w:lang w:val="en-US" w:eastAsia="zh-CN"/>
        </w:rPr>
        <w:t>潜在响应</w:t>
      </w:r>
      <w:r>
        <w:rPr>
          <w:rFonts w:hint="eastAsia" w:ascii="宋体" w:hAnsi="宋体" w:eastAsia="宋体" w:cs="宋体"/>
          <w:sz w:val="28"/>
          <w:szCs w:val="28"/>
        </w:rPr>
        <w:t>单位：</w:t>
      </w:r>
    </w:p>
    <w:p w14:paraId="148692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32"/>
          <w:szCs w:val="32"/>
        </w:rPr>
      </w:pPr>
      <w:r>
        <w:rPr>
          <w:rFonts w:hint="eastAsia" w:ascii="宋体" w:hAnsi="宋体" w:eastAsia="宋体" w:cs="宋体"/>
          <w:sz w:val="28"/>
          <w:szCs w:val="28"/>
        </w:rPr>
        <w:t>我司拟购买社会服务对</w:t>
      </w:r>
      <w:r>
        <w:rPr>
          <w:rFonts w:hint="eastAsia" w:ascii="宋体" w:hAnsi="宋体" w:eastAsia="宋体" w:cs="宋体"/>
          <w:sz w:val="28"/>
          <w:szCs w:val="28"/>
          <w:u w:val="single"/>
        </w:rPr>
        <w:t>安徽省中国旅行社有限责任公司应收账款专项审计</w:t>
      </w:r>
      <w:r>
        <w:rPr>
          <w:rFonts w:hint="eastAsia" w:ascii="宋体" w:hAnsi="宋体" w:eastAsia="宋体" w:cs="宋体"/>
          <w:sz w:val="28"/>
          <w:szCs w:val="28"/>
        </w:rPr>
        <w:t>项目，本着公开、公正、公平的原则，现进行公开招标</w:t>
      </w:r>
      <w:r>
        <w:rPr>
          <w:rFonts w:hint="eastAsia" w:ascii="宋体" w:hAnsi="宋体" w:eastAsia="宋体" w:cs="宋体"/>
          <w:sz w:val="28"/>
          <w:szCs w:val="28"/>
          <w:lang w:val="en-US" w:eastAsia="zh-CN"/>
        </w:rPr>
        <w:t>采购</w:t>
      </w:r>
      <w:r>
        <w:rPr>
          <w:rFonts w:hint="eastAsia" w:ascii="宋体" w:hAnsi="宋体" w:eastAsia="宋体" w:cs="宋体"/>
          <w:sz w:val="28"/>
          <w:szCs w:val="28"/>
        </w:rPr>
        <w:t>。</w:t>
      </w:r>
    </w:p>
    <w:p w14:paraId="6423D5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服务需求</w:t>
      </w:r>
    </w:p>
    <w:p w14:paraId="3FB632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安徽省中国旅行社有限责任公司（以下简称“省中旅”）应收账款情况进行专项审计。</w:t>
      </w:r>
    </w:p>
    <w:p w14:paraId="150FF0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被审计企业基本情况</w:t>
      </w:r>
    </w:p>
    <w:p w14:paraId="36ADF7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询比项目名称：安徽省中国旅行社有限责任公司应收账款专项审计服务项目</w:t>
      </w:r>
    </w:p>
    <w:p w14:paraId="0ACA9B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基本情况：</w:t>
      </w:r>
      <w:r>
        <w:rPr>
          <w:rFonts w:hint="eastAsia" w:ascii="Times New Roman" w:hAnsi="Times New Roman" w:eastAsia="宋体" w:cs="宋体"/>
          <w:sz w:val="28"/>
          <w:szCs w:val="28"/>
          <w:lang w:val="en-US" w:eastAsia="zh-CN"/>
        </w:rPr>
        <w:t>安徽省中国旅行社有限责任</w:t>
      </w:r>
      <w:r>
        <w:rPr>
          <w:rFonts w:hint="eastAsia" w:ascii="Times New Roman" w:hAnsi="Times New Roman" w:eastAsia="宋体" w:cs="宋体"/>
          <w:sz w:val="28"/>
          <w:szCs w:val="28"/>
        </w:rPr>
        <w:t>公司注册资本</w:t>
      </w:r>
      <w:r>
        <w:rPr>
          <w:rFonts w:hint="eastAsia" w:ascii="Times New Roman" w:hAnsi="Times New Roman" w:eastAsia="宋体" w:cs="宋体"/>
          <w:sz w:val="28"/>
          <w:szCs w:val="28"/>
          <w:lang w:val="en-US" w:eastAsia="zh-CN"/>
        </w:rPr>
        <w:t>200</w:t>
      </w:r>
      <w:r>
        <w:rPr>
          <w:rFonts w:hint="eastAsia" w:ascii="Times New Roman" w:hAnsi="Times New Roman" w:eastAsia="宋体" w:cs="宋体"/>
          <w:sz w:val="28"/>
          <w:szCs w:val="28"/>
        </w:rPr>
        <w:t>0万人民币，</w:t>
      </w:r>
      <w:r>
        <w:rPr>
          <w:rFonts w:hint="eastAsia" w:ascii="Times New Roman" w:hAnsi="Times New Roman" w:eastAsia="宋体" w:cs="宋体"/>
          <w:sz w:val="28"/>
          <w:szCs w:val="28"/>
          <w:lang w:val="en-US" w:eastAsia="zh-CN"/>
        </w:rPr>
        <w:t>下属10个旅游分社</w:t>
      </w:r>
      <w:r>
        <w:rPr>
          <w:rFonts w:hint="eastAsia" w:ascii="Times New Roman" w:hAnsi="Times New Roman" w:eastAsia="宋体" w:cs="宋体"/>
          <w:sz w:val="28"/>
          <w:szCs w:val="28"/>
        </w:rPr>
        <w:t>。</w:t>
      </w:r>
    </w:p>
    <w:p w14:paraId="6B2D0C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安徽省中国旅行社有限责任</w:t>
      </w:r>
      <w:r>
        <w:rPr>
          <w:rFonts w:hint="eastAsia" w:ascii="Times New Roman" w:hAnsi="Times New Roman" w:eastAsia="宋体" w:cs="宋体"/>
          <w:sz w:val="28"/>
          <w:szCs w:val="28"/>
        </w:rPr>
        <w:t>公司经营范围：入境旅游、国内旅游、出境旅游业务；旅游产品及旅游景点开发；预包装食品兼散装食品、乳制品（含婴幼儿配方乳粉）、旅游工艺品、五金交电、计算机设备、汽车配件销售；代理演出票务销售；研学旅行服务、研学旅行教育基地活动组织策划；教育交流组织策划及咨询；旅游人员培训；户外拓展训练；夏冬令营的策划；健康疗养服务；组织对外文化交流活动；出国留学咨询；代办中国公民出国签证；移民事务代理及信息咨询；翻译服务；代订国际、国内机票；代订车船票；订房服务；会议服务；商务考察咨询服务；进出口业务；房屋租赁；代收代缴生活服务费。（依法须经批准的项目，经相关部门批准后方可开展经营活动）。</w:t>
      </w:r>
    </w:p>
    <w:p w14:paraId="4EDCF3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财务指标：</w:t>
      </w:r>
      <w:r>
        <w:rPr>
          <w:rFonts w:hint="eastAsia" w:ascii="Times New Roman" w:hAnsi="Times New Roman" w:eastAsia="宋体" w:cs="宋体"/>
          <w:sz w:val="28"/>
          <w:szCs w:val="28"/>
          <w:lang w:val="en-US" w:eastAsia="zh-CN"/>
        </w:rPr>
        <w:t>安徽省中国旅行社有限责任公司历年应收账款约280项，账面总额9757636.85元</w:t>
      </w:r>
    </w:p>
    <w:p w14:paraId="4087C6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审计期间: 20</w:t>
      </w:r>
      <w:r>
        <w:rPr>
          <w:rFonts w:hint="eastAsia" w:ascii="宋体" w:hAnsi="宋体" w:eastAsia="宋体" w:cs="宋体"/>
          <w:sz w:val="28"/>
          <w:szCs w:val="28"/>
          <w:lang w:val="en-US" w:eastAsia="zh-CN"/>
        </w:rPr>
        <w:t>03</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月—2024年1</w:t>
      </w:r>
      <w:r>
        <w:rPr>
          <w:rFonts w:hint="eastAsia" w:ascii="宋体" w:hAnsi="宋体" w:eastAsia="宋体" w:cs="宋体"/>
          <w:sz w:val="28"/>
          <w:szCs w:val="28"/>
          <w:lang w:val="en-US" w:eastAsia="zh-CN"/>
        </w:rPr>
        <w:t>2</w:t>
      </w:r>
      <w:r>
        <w:rPr>
          <w:rFonts w:hint="eastAsia" w:ascii="宋体" w:hAnsi="宋体" w:eastAsia="宋体" w:cs="宋体"/>
          <w:sz w:val="28"/>
          <w:szCs w:val="28"/>
        </w:rPr>
        <w:t>月</w:t>
      </w:r>
    </w:p>
    <w:p w14:paraId="632182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服务内容</w:t>
      </w:r>
    </w:p>
    <w:p w14:paraId="475B9B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1、依据现有资料、证据进行审计，在审计报告中逐项（尤其是不良债权项目）提出后续处理建议；</w:t>
      </w:r>
    </w:p>
    <w:p w14:paraId="1CF2BC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2、配合指导我公司工作人员按照《安徽出版集团不良债权管理暂行办法》等相关规定确认、核销不良债权。</w:t>
      </w:r>
    </w:p>
    <w:p w14:paraId="6C1827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.出具报告时间：</w:t>
      </w:r>
      <w:r>
        <w:rPr>
          <w:rFonts w:hint="eastAsia" w:ascii="宋体" w:hAnsi="宋体" w:eastAsia="宋体" w:cs="宋体"/>
          <w:sz w:val="28"/>
          <w:szCs w:val="28"/>
          <w:lang w:val="en-US" w:eastAsia="zh-CN"/>
        </w:rPr>
        <w:t>专项</w:t>
      </w:r>
      <w:r>
        <w:rPr>
          <w:rFonts w:hint="eastAsia" w:ascii="宋体" w:hAnsi="宋体" w:eastAsia="宋体" w:cs="宋体"/>
          <w:sz w:val="28"/>
          <w:szCs w:val="28"/>
        </w:rPr>
        <w:t>审计报告于签订合同后</w:t>
      </w:r>
      <w:r>
        <w:rPr>
          <w:rFonts w:hint="eastAsia" w:ascii="宋体" w:hAnsi="宋体" w:eastAsia="宋体" w:cs="宋体"/>
          <w:sz w:val="28"/>
          <w:szCs w:val="28"/>
          <w:lang w:val="en-US" w:eastAsia="zh-CN"/>
        </w:rPr>
        <w:t>60</w:t>
      </w:r>
      <w:r>
        <w:rPr>
          <w:rFonts w:hint="eastAsia" w:ascii="宋体" w:hAnsi="宋体" w:eastAsia="宋体" w:cs="宋体"/>
          <w:sz w:val="28"/>
          <w:szCs w:val="28"/>
        </w:rPr>
        <w:t>个工作日内出具初稿，并向我公司会议汇报，核实我公司提出的修正信息后10个工作日定稿。</w:t>
      </w:r>
    </w:p>
    <w:p w14:paraId="0122E7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.出具正式报告形式：提交盖章版审计报告扫描件电子版1份，纸质版报告3份。</w:t>
      </w:r>
    </w:p>
    <w:p w14:paraId="1F07E12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资格要求</w:t>
      </w:r>
    </w:p>
    <w:p w14:paraId="1452307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1.具有省级财政机关核发的有效的会计师事务所执业许可证</w:t>
      </w:r>
      <w:r>
        <w:rPr>
          <w:rFonts w:hint="eastAsia" w:ascii="宋体" w:hAnsi="宋体" w:eastAsia="宋体" w:cs="宋体"/>
          <w:kern w:val="0"/>
          <w:sz w:val="28"/>
          <w:szCs w:val="28"/>
          <w:lang w:val="en-US" w:eastAsia="zh-CN"/>
        </w:rPr>
        <w:t>和会计师事务所营业执照</w:t>
      </w:r>
      <w:r>
        <w:rPr>
          <w:rFonts w:hint="eastAsia" w:ascii="宋体" w:hAnsi="宋体" w:eastAsia="宋体" w:cs="宋体"/>
          <w:kern w:val="0"/>
          <w:sz w:val="28"/>
          <w:szCs w:val="28"/>
        </w:rPr>
        <w:t>；</w:t>
      </w:r>
    </w:p>
    <w:p w14:paraId="432D34E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.最近3年</w:t>
      </w:r>
      <w:r>
        <w:rPr>
          <w:rFonts w:hint="eastAsia" w:ascii="宋体" w:hAnsi="宋体" w:eastAsia="宋体" w:cs="宋体"/>
          <w:kern w:val="0"/>
          <w:sz w:val="28"/>
          <w:szCs w:val="28"/>
          <w:lang w:val="en-US" w:eastAsia="zh-CN"/>
        </w:rPr>
        <w:t>(2022年、2023年、2024年)</w:t>
      </w:r>
      <w:r>
        <w:rPr>
          <w:rFonts w:hint="eastAsia" w:ascii="宋体" w:hAnsi="宋体" w:eastAsia="宋体" w:cs="宋体"/>
          <w:kern w:val="0"/>
          <w:sz w:val="28"/>
          <w:szCs w:val="28"/>
        </w:rPr>
        <w:t>未受过法律、行政及行业处罚，且不在处罚期内，并在承担审计业务中未出现重大审计质量问题和不良通报信息</w:t>
      </w:r>
      <w:r>
        <w:rPr>
          <w:rFonts w:hint="eastAsia" w:ascii="宋体" w:hAnsi="宋体" w:eastAsia="宋体" w:cs="宋体"/>
          <w:b/>
          <w:bCs/>
          <w:kern w:val="0"/>
          <w:sz w:val="28"/>
          <w:szCs w:val="28"/>
          <w:lang w:eastAsia="zh-CN"/>
        </w:rPr>
        <w:t>（提供承诺，格式自拟，加盖公章）</w:t>
      </w:r>
      <w:r>
        <w:rPr>
          <w:rFonts w:hint="eastAsia" w:ascii="宋体" w:hAnsi="宋体" w:eastAsia="宋体" w:cs="宋体"/>
          <w:b/>
          <w:bCs/>
          <w:kern w:val="0"/>
          <w:sz w:val="28"/>
          <w:szCs w:val="28"/>
        </w:rPr>
        <w:t>；</w:t>
      </w:r>
    </w:p>
    <w:p w14:paraId="38D1603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4"/>
          <w:szCs w:val="24"/>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.持有注册会计师执业资格证书人数不少于5人（须提供注册会计师职业资格证书和社保等证明材料</w:t>
      </w:r>
      <w:r>
        <w:rPr>
          <w:rFonts w:hint="eastAsia" w:ascii="宋体" w:hAnsi="宋体" w:eastAsia="宋体" w:cs="宋体"/>
          <w:kern w:val="0"/>
          <w:sz w:val="28"/>
          <w:szCs w:val="28"/>
          <w:lang w:val="en-US" w:eastAsia="zh-CN"/>
        </w:rPr>
        <w:t>复印件</w:t>
      </w:r>
      <w:r>
        <w:rPr>
          <w:rFonts w:hint="eastAsia" w:ascii="宋体" w:hAnsi="宋体" w:eastAsia="宋体" w:cs="宋体"/>
          <w:kern w:val="0"/>
          <w:sz w:val="28"/>
          <w:szCs w:val="28"/>
        </w:rPr>
        <w:t>）；</w:t>
      </w:r>
    </w:p>
    <w:p w14:paraId="593926B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.审计团队要求</w:t>
      </w:r>
    </w:p>
    <w:p w14:paraId="0C5DB43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（1）团队负责人应具有注册会计师执业资格且具有5年以上执业经历（须提供项目负责人签字的从事的经济责任审计或其他专项审计项目报告复印件）；</w:t>
      </w:r>
    </w:p>
    <w:p w14:paraId="2A56507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（2）团队成员应不少于3人具有5年以上从业经验和相应业绩，熟悉经济责任审计，并具有审计及会计类中级职称；</w:t>
      </w:r>
    </w:p>
    <w:p w14:paraId="2CFC5E7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lang w:eastAsia="zh-CN"/>
        </w:rPr>
        <w:t>响应人</w:t>
      </w:r>
      <w:r>
        <w:rPr>
          <w:rFonts w:hint="eastAsia" w:ascii="宋体" w:hAnsi="宋体" w:eastAsia="宋体" w:cs="宋体"/>
          <w:kern w:val="0"/>
          <w:sz w:val="28"/>
          <w:szCs w:val="28"/>
        </w:rPr>
        <w:t>近</w:t>
      </w:r>
      <w:r>
        <w:rPr>
          <w:rFonts w:hint="eastAsia" w:ascii="宋体" w:hAnsi="宋体" w:eastAsia="宋体" w:cs="宋体"/>
          <w:kern w:val="0"/>
          <w:sz w:val="28"/>
          <w:szCs w:val="28"/>
          <w:lang w:val="en-US" w:eastAsia="zh-CN"/>
        </w:rPr>
        <w:t>两</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(2022年、2023年、2024年)</w:t>
      </w:r>
      <w:r>
        <w:rPr>
          <w:rFonts w:hint="eastAsia" w:ascii="宋体" w:hAnsi="宋体" w:eastAsia="宋体" w:cs="宋体"/>
          <w:kern w:val="0"/>
          <w:sz w:val="28"/>
          <w:szCs w:val="28"/>
        </w:rPr>
        <w:t>承办省、市国有企业或国有控股企业及其他大型企业类似</w:t>
      </w:r>
      <w:r>
        <w:rPr>
          <w:rFonts w:hint="eastAsia" w:ascii="宋体" w:hAnsi="宋体" w:eastAsia="宋体" w:cs="宋体"/>
          <w:kern w:val="0"/>
          <w:sz w:val="28"/>
          <w:szCs w:val="28"/>
          <w:lang w:val="en-US" w:eastAsia="zh-CN"/>
        </w:rPr>
        <w:t>服务</w:t>
      </w:r>
      <w:r>
        <w:rPr>
          <w:rFonts w:hint="eastAsia" w:ascii="宋体" w:hAnsi="宋体" w:eastAsia="宋体" w:cs="宋体"/>
          <w:kern w:val="0"/>
          <w:sz w:val="28"/>
          <w:szCs w:val="28"/>
        </w:rPr>
        <w:t>项目</w:t>
      </w:r>
      <w:r>
        <w:rPr>
          <w:rFonts w:hint="eastAsia" w:ascii="宋体" w:hAnsi="宋体" w:eastAsia="宋体" w:cs="宋体"/>
          <w:kern w:val="0"/>
          <w:sz w:val="28"/>
          <w:szCs w:val="28"/>
          <w:lang w:val="en-US" w:eastAsia="zh-CN"/>
        </w:rPr>
        <w:t>1项</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企业资产达2000万元以上</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合同复印件；</w:t>
      </w:r>
    </w:p>
    <w:p w14:paraId="07F8F8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color w:val="000000"/>
          <w:spacing w:val="0"/>
          <w:w w:val="100"/>
          <w:position w:val="0"/>
          <w:sz w:val="28"/>
          <w:szCs w:val="28"/>
          <w:lang w:val="en-US" w:eastAsia="zh-CN"/>
        </w:rPr>
      </w:pPr>
      <w:r>
        <w:rPr>
          <w:rFonts w:hint="eastAsia" w:ascii="宋体" w:hAnsi="宋体" w:eastAsia="宋体" w:cs="宋体"/>
          <w:b/>
          <w:bCs/>
          <w:color w:val="000000"/>
          <w:spacing w:val="0"/>
          <w:w w:val="100"/>
          <w:position w:val="0"/>
          <w:sz w:val="28"/>
          <w:szCs w:val="28"/>
          <w:lang w:val="en-US" w:eastAsia="zh-CN"/>
        </w:rPr>
        <w:t>控制价</w:t>
      </w:r>
    </w:p>
    <w:p w14:paraId="7118CEB6">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本标的最高限价</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人民币</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6.80万</w:t>
      </w:r>
      <w:r>
        <w:rPr>
          <w:rFonts w:hint="eastAsia" w:ascii="宋体" w:hAnsi="宋体" w:eastAsia="宋体" w:cs="宋体"/>
          <w:color w:val="000000"/>
          <w:spacing w:val="0"/>
          <w:w w:val="100"/>
          <w:position w:val="0"/>
          <w:sz w:val="28"/>
          <w:szCs w:val="28"/>
          <w:highlight w:val="none"/>
        </w:rPr>
        <w:t>元，报价</w:t>
      </w:r>
      <w:r>
        <w:rPr>
          <w:rFonts w:hint="eastAsia" w:ascii="宋体" w:hAnsi="宋体" w:eastAsia="宋体" w:cs="宋体"/>
          <w:color w:val="000000"/>
          <w:spacing w:val="0"/>
          <w:w w:val="100"/>
          <w:position w:val="0"/>
          <w:sz w:val="28"/>
          <w:szCs w:val="28"/>
          <w:highlight w:val="none"/>
          <w:lang w:val="en-US" w:eastAsia="zh-CN"/>
        </w:rPr>
        <w:t>包括但不限于</w:t>
      </w:r>
      <w:r>
        <w:rPr>
          <w:rFonts w:hint="eastAsia" w:ascii="宋体" w:hAnsi="宋体" w:eastAsia="宋体" w:cs="宋体"/>
          <w:color w:val="000000"/>
          <w:spacing w:val="0"/>
          <w:w w:val="100"/>
          <w:position w:val="0"/>
          <w:sz w:val="28"/>
          <w:szCs w:val="28"/>
          <w:highlight w:val="none"/>
        </w:rPr>
        <w:t>完成</w:t>
      </w:r>
      <w:r>
        <w:rPr>
          <w:rFonts w:hint="eastAsia" w:cs="宋体"/>
          <w:color w:val="000000"/>
          <w:spacing w:val="0"/>
          <w:w w:val="100"/>
          <w:position w:val="0"/>
          <w:sz w:val="28"/>
          <w:szCs w:val="28"/>
          <w:highlight w:val="none"/>
          <w:lang w:val="en-US" w:eastAsia="zh-CN"/>
        </w:rPr>
        <w:t>专项</w:t>
      </w:r>
      <w:r>
        <w:rPr>
          <w:rFonts w:hint="eastAsia" w:ascii="宋体" w:hAnsi="宋体" w:eastAsia="宋体" w:cs="宋体"/>
          <w:color w:val="000000"/>
          <w:spacing w:val="0"/>
          <w:w w:val="100"/>
          <w:position w:val="0"/>
          <w:sz w:val="28"/>
          <w:szCs w:val="28"/>
          <w:highlight w:val="none"/>
        </w:rPr>
        <w:t>审计服务的劳务、保险、利润、税金、交通、食宿</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文件资料装订费</w:t>
      </w:r>
      <w:r>
        <w:rPr>
          <w:rFonts w:hint="eastAsia" w:ascii="宋体" w:hAnsi="宋体" w:eastAsia="宋体" w:cs="宋体"/>
          <w:color w:val="000000"/>
          <w:spacing w:val="0"/>
          <w:w w:val="100"/>
          <w:position w:val="0"/>
          <w:sz w:val="28"/>
          <w:szCs w:val="28"/>
          <w:highlight w:val="none"/>
        </w:rPr>
        <w:t>等一切费用、各种税费及政策性文件规定及合同包含的所有风险、责任等各项应有费用。</w:t>
      </w:r>
    </w:p>
    <w:p w14:paraId="06FBF0B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sz w:val="28"/>
          <w:szCs w:val="28"/>
        </w:rPr>
      </w:pPr>
      <w:bookmarkStart w:id="3" w:name="bookmark37"/>
      <w:bookmarkStart w:id="4" w:name="bookmark36"/>
      <w:bookmarkStart w:id="5" w:name="bookmark39"/>
      <w:bookmarkStart w:id="6" w:name="bookmark43"/>
      <w:bookmarkStart w:id="7" w:name="bookmark45"/>
      <w:bookmarkStart w:id="8" w:name="bookmark42"/>
      <w:r>
        <w:rPr>
          <w:rFonts w:hint="eastAsia" w:ascii="宋体" w:hAnsi="宋体" w:eastAsia="宋体" w:cs="宋体"/>
          <w:b/>
          <w:bCs/>
          <w:color w:val="000000"/>
          <w:spacing w:val="0"/>
          <w:w w:val="100"/>
          <w:position w:val="0"/>
          <w:sz w:val="28"/>
          <w:szCs w:val="28"/>
        </w:rPr>
        <w:t>询比釆购文件的获取</w:t>
      </w:r>
      <w:bookmarkEnd w:id="3"/>
      <w:bookmarkEnd w:id="4"/>
      <w:bookmarkEnd w:id="5"/>
    </w:p>
    <w:p w14:paraId="1D77B778">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9" w:name="bookmark40"/>
      <w:r>
        <w:rPr>
          <w:rFonts w:hint="eastAsia" w:ascii="宋体" w:hAnsi="宋体" w:eastAsia="宋体" w:cs="宋体"/>
          <w:color w:val="000000"/>
          <w:spacing w:val="0"/>
          <w:w w:val="100"/>
          <w:position w:val="0"/>
          <w:sz w:val="28"/>
          <w:szCs w:val="28"/>
          <w:highlight w:val="none"/>
        </w:rPr>
        <w:t>1</w:t>
      </w:r>
      <w:bookmarkEnd w:id="9"/>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ab/>
      </w:r>
      <w:r>
        <w:rPr>
          <w:rFonts w:hint="eastAsia" w:ascii="宋体" w:hAnsi="宋体" w:eastAsia="宋体" w:cs="宋体"/>
          <w:color w:val="000000"/>
          <w:spacing w:val="0"/>
          <w:w w:val="100"/>
          <w:position w:val="0"/>
          <w:sz w:val="28"/>
          <w:szCs w:val="28"/>
          <w:highlight w:val="none"/>
        </w:rPr>
        <w:t>获取时</w:t>
      </w:r>
      <w:r>
        <w:rPr>
          <w:rFonts w:hint="eastAsia" w:ascii="宋体" w:hAnsi="宋体" w:eastAsia="宋体" w:cs="宋体"/>
          <w:color w:val="auto"/>
          <w:spacing w:val="0"/>
          <w:w w:val="100"/>
          <w:position w:val="0"/>
          <w:sz w:val="28"/>
          <w:szCs w:val="28"/>
          <w:highlight w:val="none"/>
        </w:rPr>
        <w:t>间：从</w:t>
      </w:r>
      <w:r>
        <w:rPr>
          <w:rFonts w:hint="eastAsia" w:ascii="宋体" w:hAnsi="宋体" w:eastAsia="宋体" w:cs="宋体"/>
          <w:color w:val="auto"/>
          <w:spacing w:val="0"/>
          <w:w w:val="100"/>
          <w:position w:val="0"/>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202</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年</w:t>
      </w:r>
      <w:r>
        <w:rPr>
          <w:rFonts w:hint="eastAsia"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rPr>
        <w:t>月</w:t>
      </w:r>
      <w:r>
        <w:rPr>
          <w:rFonts w:hint="eastAsia" w:cs="宋体"/>
          <w:color w:val="auto"/>
          <w:sz w:val="28"/>
          <w:szCs w:val="28"/>
          <w:highlight w:val="none"/>
          <w:u w:val="single"/>
          <w:lang w:val="en-US" w:eastAsia="zh-CN"/>
        </w:rPr>
        <w:t>23</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u w:val="single"/>
          <w:lang w:val="en-US" w:eastAsia="zh-CN"/>
        </w:rPr>
        <w:t>至</w:t>
      </w:r>
      <w:r>
        <w:rPr>
          <w:rFonts w:hint="eastAsia"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月</w:t>
      </w:r>
      <w:r>
        <w:rPr>
          <w:rFonts w:hint="eastAsia" w:cs="宋体"/>
          <w:color w:val="auto"/>
          <w:sz w:val="28"/>
          <w:szCs w:val="28"/>
          <w:highlight w:val="none"/>
          <w:u w:val="single"/>
          <w:lang w:val="en-US" w:eastAsia="zh-CN"/>
        </w:rPr>
        <w:t>13</w:t>
      </w:r>
      <w:r>
        <w:rPr>
          <w:rFonts w:hint="eastAsia" w:ascii="宋体" w:hAnsi="宋体" w:eastAsia="宋体" w:cs="宋体"/>
          <w:color w:val="auto"/>
          <w:sz w:val="28"/>
          <w:szCs w:val="28"/>
          <w:highlight w:val="none"/>
          <w:u w:val="single"/>
        </w:rPr>
        <w:t xml:space="preserve">日 </w:t>
      </w:r>
      <w:r>
        <w:rPr>
          <w:rFonts w:hint="eastAsia"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rPr>
        <w:t>:</w:t>
      </w:r>
      <w:r>
        <w:rPr>
          <w:rFonts w:hint="eastAsia" w:cs="宋体"/>
          <w:color w:val="auto"/>
          <w:sz w:val="28"/>
          <w:szCs w:val="28"/>
          <w:highlight w:val="none"/>
          <w:u w:val="single"/>
          <w:lang w:val="en-US" w:eastAsia="zh-CN"/>
        </w:rPr>
        <w:t>30</w:t>
      </w:r>
      <w:r>
        <w:rPr>
          <w:rFonts w:hint="eastAsia" w:ascii="宋体" w:hAnsi="宋体" w:eastAsia="宋体" w:cs="宋体"/>
          <w:color w:val="auto"/>
          <w:sz w:val="28"/>
          <w:szCs w:val="28"/>
          <w:highlight w:val="none"/>
          <w:u w:val="single"/>
        </w:rPr>
        <w:t>（星期</w:t>
      </w:r>
      <w:r>
        <w:rPr>
          <w:rFonts w:hint="eastAsia" w:cs="宋体"/>
          <w:color w:val="auto"/>
          <w:sz w:val="28"/>
          <w:szCs w:val="28"/>
          <w:highlight w:val="none"/>
          <w:u w:val="single"/>
          <w:lang w:val="en-US" w:eastAsia="zh-CN"/>
        </w:rPr>
        <w:t>四</w:t>
      </w:r>
      <w:r>
        <w:rPr>
          <w:rFonts w:hint="eastAsia" w:ascii="宋体" w:hAnsi="宋体" w:eastAsia="宋体" w:cs="宋体"/>
          <w:color w:val="auto"/>
          <w:sz w:val="28"/>
          <w:szCs w:val="28"/>
          <w:highlight w:val="none"/>
          <w:u w:val="single"/>
        </w:rPr>
        <w:t>）</w:t>
      </w:r>
      <w:r>
        <w:rPr>
          <w:rFonts w:hint="eastAsia" w:ascii="宋体" w:hAnsi="宋体" w:eastAsia="宋体" w:cs="宋体"/>
          <w:color w:val="auto"/>
          <w:spacing w:val="0"/>
          <w:w w:val="100"/>
          <w:position w:val="0"/>
          <w:sz w:val="28"/>
          <w:szCs w:val="28"/>
          <w:highlight w:val="none"/>
          <w:u w:val="single"/>
          <w:lang w:val="en-US" w:eastAsia="zh-CN"/>
        </w:rPr>
        <w:t xml:space="preserve"> </w:t>
      </w:r>
      <w:r>
        <w:rPr>
          <w:rFonts w:hint="eastAsia" w:ascii="宋体" w:hAnsi="宋体" w:eastAsia="宋体" w:cs="宋体"/>
          <w:color w:val="auto"/>
          <w:spacing w:val="0"/>
          <w:w w:val="100"/>
          <w:position w:val="0"/>
          <w:sz w:val="28"/>
          <w:szCs w:val="28"/>
          <w:highlight w:val="none"/>
        </w:rPr>
        <w:t>（</w:t>
      </w:r>
      <w:r>
        <w:rPr>
          <w:rFonts w:hint="eastAsia" w:ascii="宋体" w:hAnsi="宋体" w:eastAsia="宋体" w:cs="宋体"/>
          <w:color w:val="000000"/>
          <w:spacing w:val="0"/>
          <w:w w:val="100"/>
          <w:position w:val="0"/>
          <w:sz w:val="28"/>
          <w:szCs w:val="28"/>
          <w:highlight w:val="none"/>
        </w:rPr>
        <w:t>北京时间</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下同</w:t>
      </w:r>
      <w:r>
        <w:rPr>
          <w:rFonts w:hint="eastAsia" w:ascii="宋体" w:hAnsi="宋体" w:eastAsia="宋体" w:cs="宋体"/>
          <w:color w:val="000000"/>
          <w:spacing w:val="0"/>
          <w:w w:val="100"/>
          <w:position w:val="0"/>
          <w:sz w:val="28"/>
          <w:szCs w:val="28"/>
          <w:highlight w:val="none"/>
        </w:rPr>
        <w:t>）。</w:t>
      </w:r>
    </w:p>
    <w:p w14:paraId="4A253982">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val="en-US" w:eastAsia="zh-CN"/>
        </w:rPr>
      </w:pPr>
      <w:bookmarkStart w:id="10" w:name="bookmark41"/>
      <w:r>
        <w:rPr>
          <w:rFonts w:hint="eastAsia" w:ascii="宋体" w:hAnsi="宋体" w:eastAsia="宋体" w:cs="宋体"/>
          <w:color w:val="000000"/>
          <w:spacing w:val="0"/>
          <w:w w:val="100"/>
          <w:position w:val="0"/>
          <w:sz w:val="28"/>
          <w:szCs w:val="28"/>
          <w:highlight w:val="none"/>
        </w:rPr>
        <w:t>2</w:t>
      </w:r>
      <w:bookmarkEnd w:id="10"/>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ab/>
      </w:r>
      <w:r>
        <w:rPr>
          <w:rFonts w:hint="eastAsia" w:ascii="宋体" w:hAnsi="宋体" w:eastAsia="宋体" w:cs="宋体"/>
          <w:color w:val="000000"/>
          <w:spacing w:val="0"/>
          <w:w w:val="100"/>
          <w:position w:val="0"/>
          <w:sz w:val="28"/>
          <w:szCs w:val="28"/>
          <w:highlight w:val="none"/>
        </w:rPr>
        <w:t>获取方式：</w:t>
      </w:r>
      <w:r>
        <w:rPr>
          <w:rFonts w:hint="eastAsia" w:ascii="宋体" w:hAnsi="宋体" w:eastAsia="宋体" w:cs="宋体"/>
          <w:color w:val="000000"/>
          <w:spacing w:val="0"/>
          <w:w w:val="100"/>
          <w:position w:val="0"/>
          <w:sz w:val="28"/>
          <w:szCs w:val="28"/>
          <w:highlight w:val="none"/>
          <w:lang w:eastAsia="zh-CN"/>
        </w:rPr>
        <w:t>本次</w:t>
      </w:r>
      <w:r>
        <w:rPr>
          <w:rFonts w:hint="eastAsia" w:ascii="宋体" w:hAnsi="宋体" w:eastAsia="宋体" w:cs="宋体"/>
          <w:color w:val="000000"/>
          <w:spacing w:val="0"/>
          <w:w w:val="100"/>
          <w:position w:val="0"/>
          <w:sz w:val="28"/>
          <w:szCs w:val="28"/>
          <w:highlight w:val="none"/>
        </w:rPr>
        <w:t>采购公告在安徽文化旅游投资集团有限责任公司</w:t>
      </w:r>
      <w:r>
        <w:rPr>
          <w:rFonts w:hint="eastAsia" w:ascii="宋体" w:hAnsi="宋体" w:eastAsia="宋体" w:cs="宋体"/>
          <w:color w:val="000000"/>
          <w:spacing w:val="0"/>
          <w:w w:val="100"/>
          <w:position w:val="0"/>
          <w:sz w:val="28"/>
          <w:szCs w:val="28"/>
          <w:highlight w:val="none"/>
          <w:lang w:eastAsia="zh-CN"/>
        </w:rPr>
        <w:t>官方网站</w:t>
      </w:r>
      <w:r>
        <w:rPr>
          <w:rFonts w:hint="eastAsia" w:ascii="宋体" w:hAnsi="宋体" w:eastAsia="宋体" w:cs="宋体"/>
          <w:color w:val="000000"/>
          <w:spacing w:val="0"/>
          <w:w w:val="100"/>
          <w:position w:val="0"/>
          <w:sz w:val="28"/>
          <w:szCs w:val="28"/>
          <w:highlight w:val="none"/>
          <w:lang w:val="en-US" w:eastAsia="en-US" w:bidi="en-US"/>
        </w:rPr>
        <w:t>（http://www.ahwltzjt.com）</w:t>
      </w:r>
      <w:r>
        <w:rPr>
          <w:rFonts w:hint="eastAsia" w:ascii="宋体" w:hAnsi="宋体" w:eastAsia="宋体" w:cs="宋体"/>
          <w:color w:val="000000"/>
          <w:spacing w:val="0"/>
          <w:w w:val="100"/>
          <w:position w:val="0"/>
          <w:sz w:val="28"/>
          <w:szCs w:val="28"/>
          <w:highlight w:val="none"/>
        </w:rPr>
        <w:t>上发布</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响应单位可在文旅集团官网自行下载采购文件。</w:t>
      </w:r>
    </w:p>
    <w:p w14:paraId="0024C86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color w:val="000000"/>
          <w:spacing w:val="0"/>
          <w:w w:val="100"/>
          <w:position w:val="0"/>
          <w:sz w:val="28"/>
          <w:szCs w:val="28"/>
        </w:rPr>
      </w:pPr>
      <w:r>
        <w:rPr>
          <w:rFonts w:hint="eastAsia" w:ascii="宋体" w:hAnsi="宋体" w:eastAsia="宋体" w:cs="宋体"/>
          <w:b/>
          <w:bCs/>
          <w:color w:val="000000"/>
          <w:spacing w:val="0"/>
          <w:w w:val="100"/>
          <w:position w:val="0"/>
          <w:sz w:val="28"/>
          <w:szCs w:val="28"/>
        </w:rPr>
        <w:t>响应文件的递交</w:t>
      </w:r>
      <w:bookmarkEnd w:id="6"/>
      <w:bookmarkEnd w:id="7"/>
      <w:bookmarkEnd w:id="8"/>
    </w:p>
    <w:p w14:paraId="7FE54CB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响应文件递交的截止时间（响应截止时间，下同）为</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年</w:t>
      </w:r>
      <w:r>
        <w:rPr>
          <w:rFonts w:hint="eastAsia" w:cs="宋体"/>
          <w:sz w:val="28"/>
          <w:szCs w:val="28"/>
          <w:highlight w:val="none"/>
          <w:u w:val="single"/>
          <w:lang w:val="en-US" w:eastAsia="zh-CN"/>
        </w:rPr>
        <w:t>2</w:t>
      </w:r>
      <w:r>
        <w:rPr>
          <w:rFonts w:hint="eastAsia" w:ascii="宋体" w:hAnsi="宋体" w:eastAsia="宋体" w:cs="宋体"/>
          <w:sz w:val="28"/>
          <w:szCs w:val="28"/>
          <w:highlight w:val="none"/>
          <w:u w:val="single"/>
        </w:rPr>
        <w:t>月</w:t>
      </w:r>
      <w:r>
        <w:rPr>
          <w:rFonts w:hint="eastAsia" w:cs="宋体"/>
          <w:sz w:val="28"/>
          <w:szCs w:val="28"/>
          <w:highlight w:val="none"/>
          <w:u w:val="single"/>
          <w:lang w:val="en-US" w:eastAsia="zh-CN"/>
        </w:rPr>
        <w:t>13</w:t>
      </w:r>
      <w:r>
        <w:rPr>
          <w:rFonts w:hint="eastAsia" w:ascii="宋体" w:hAnsi="宋体" w:eastAsia="宋体" w:cs="宋体"/>
          <w:sz w:val="28"/>
          <w:szCs w:val="28"/>
          <w:highlight w:val="none"/>
          <w:u w:val="single"/>
        </w:rPr>
        <w:t>日</w:t>
      </w:r>
      <w:r>
        <w:rPr>
          <w:rFonts w:hint="eastAsia" w:cs="宋体"/>
          <w:sz w:val="28"/>
          <w:szCs w:val="28"/>
          <w:highlight w:val="none"/>
          <w:u w:val="single"/>
          <w:lang w:val="en-US" w:eastAsia="zh-CN"/>
        </w:rPr>
        <w:t>14</w:t>
      </w:r>
      <w:r>
        <w:rPr>
          <w:rFonts w:hint="eastAsia" w:ascii="宋体" w:hAnsi="宋体" w:eastAsia="宋体" w:cs="宋体"/>
          <w:sz w:val="28"/>
          <w:szCs w:val="28"/>
          <w:highlight w:val="none"/>
          <w:u w:val="single"/>
        </w:rPr>
        <w:t>:</w:t>
      </w:r>
      <w:r>
        <w:rPr>
          <w:rFonts w:hint="eastAsia" w:cs="宋体"/>
          <w:sz w:val="28"/>
          <w:szCs w:val="28"/>
          <w:highlight w:val="none"/>
          <w:u w:val="single"/>
          <w:lang w:val="en-US" w:eastAsia="zh-CN"/>
        </w:rPr>
        <w:t>30</w:t>
      </w:r>
      <w:r>
        <w:rPr>
          <w:rFonts w:hint="eastAsia" w:ascii="宋体" w:hAnsi="宋体" w:eastAsia="宋体" w:cs="宋体"/>
          <w:sz w:val="28"/>
          <w:szCs w:val="28"/>
          <w:highlight w:val="none"/>
          <w:u w:val="single"/>
        </w:rPr>
        <w:t>（星期</w:t>
      </w:r>
      <w:r>
        <w:rPr>
          <w:rFonts w:hint="eastAsia" w:cs="宋体"/>
          <w:sz w:val="28"/>
          <w:szCs w:val="28"/>
          <w:highlight w:val="none"/>
          <w:u w:val="single"/>
          <w:lang w:val="en-US" w:eastAsia="zh-CN"/>
        </w:rPr>
        <w:t>四</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供应商应在响应截止时间前将纸质响应文件</w:t>
      </w:r>
      <w:r>
        <w:rPr>
          <w:rFonts w:hint="eastAsia" w:ascii="宋体" w:hAnsi="宋体" w:eastAsia="宋体" w:cs="宋体"/>
          <w:sz w:val="28"/>
          <w:szCs w:val="28"/>
          <w:highlight w:val="none"/>
          <w:lang w:eastAsia="zh-CN"/>
        </w:rPr>
        <w:t>邮寄或当面送达</w:t>
      </w:r>
      <w:r>
        <w:rPr>
          <w:rFonts w:hint="eastAsia" w:ascii="宋体" w:hAnsi="宋体" w:eastAsia="宋体" w:cs="宋体"/>
          <w:sz w:val="28"/>
          <w:szCs w:val="28"/>
          <w:highlight w:val="none"/>
        </w:rPr>
        <w:t>至</w:t>
      </w:r>
      <w:r>
        <w:rPr>
          <w:rFonts w:hint="eastAsia" w:cs="宋体"/>
          <w:sz w:val="28"/>
          <w:szCs w:val="28"/>
          <w:highlight w:val="none"/>
          <w:lang w:eastAsia="zh-CN"/>
        </w:rPr>
        <w:t>安徽省中国旅行社有限责任公司</w:t>
      </w:r>
      <w:r>
        <w:rPr>
          <w:rFonts w:hint="eastAsia" w:ascii="宋体" w:hAnsi="宋体" w:eastAsia="宋体" w:cs="宋体"/>
          <w:sz w:val="28"/>
          <w:szCs w:val="28"/>
          <w:highlight w:val="none"/>
          <w:lang w:eastAsia="zh-CN"/>
        </w:rPr>
        <w:t>。</w:t>
      </w:r>
    </w:p>
    <w:p w14:paraId="1F17429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highlight w:val="none"/>
        </w:rPr>
      </w:pPr>
      <w:bookmarkStart w:id="11" w:name="bookmark46"/>
      <w:r>
        <w:rPr>
          <w:rFonts w:hint="eastAsia" w:ascii="宋体" w:hAnsi="宋体" w:eastAsia="宋体" w:cs="宋体"/>
          <w:sz w:val="28"/>
          <w:szCs w:val="28"/>
          <w:highlight w:val="none"/>
        </w:rPr>
        <w:t>2</w:t>
      </w:r>
      <w:bookmarkEnd w:id="11"/>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逾期送达的、未送达指定地点的或者不按照询比采购文件要求密封的纸质响应文件，采购人将予以拒收。</w:t>
      </w:r>
    </w:p>
    <w:p w14:paraId="6B4B569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color w:val="000000"/>
          <w:spacing w:val="0"/>
          <w:w w:val="100"/>
          <w:position w:val="0"/>
          <w:sz w:val="28"/>
          <w:szCs w:val="28"/>
          <w:highlight w:val="none"/>
        </w:rPr>
      </w:pPr>
      <w:bookmarkStart w:id="12" w:name="bookmark51"/>
      <w:bookmarkStart w:id="13" w:name="bookmark49"/>
      <w:bookmarkStart w:id="14" w:name="bookmark48"/>
      <w:r>
        <w:rPr>
          <w:rFonts w:hint="eastAsia" w:ascii="宋体" w:hAnsi="宋体" w:eastAsia="宋体" w:cs="宋体"/>
          <w:b/>
          <w:bCs/>
          <w:color w:val="000000"/>
          <w:spacing w:val="0"/>
          <w:w w:val="100"/>
          <w:position w:val="0"/>
          <w:sz w:val="28"/>
          <w:szCs w:val="28"/>
          <w:highlight w:val="none"/>
        </w:rPr>
        <w:t>评标实施及要求</w:t>
      </w:r>
      <w:bookmarkEnd w:id="12"/>
      <w:bookmarkEnd w:id="13"/>
      <w:bookmarkEnd w:id="14"/>
    </w:p>
    <w:p w14:paraId="4A9A32CA">
      <w:pPr>
        <w:pStyle w:val="21"/>
        <w:keepNext w:val="0"/>
        <w:keepLines w:val="0"/>
        <w:pageBreakBefore w:val="0"/>
        <w:widowControl w:val="0"/>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highlight w:val="none"/>
          <w:u w:val="single"/>
          <w:lang w:val="en-US" w:eastAsia="zh-CN"/>
        </w:rPr>
      </w:pPr>
      <w:bookmarkStart w:id="15" w:name="bookmark52"/>
      <w:r>
        <w:rPr>
          <w:rFonts w:hint="eastAsia" w:ascii="宋体" w:hAnsi="宋体" w:eastAsia="宋体" w:cs="宋体"/>
          <w:sz w:val="28"/>
          <w:szCs w:val="28"/>
          <w:highlight w:val="none"/>
        </w:rPr>
        <w:t>1</w:t>
      </w:r>
      <w:bookmarkEnd w:id="15"/>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评标时间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年</w:t>
      </w:r>
      <w:r>
        <w:rPr>
          <w:rFonts w:hint="eastAsia" w:cs="宋体"/>
          <w:sz w:val="28"/>
          <w:szCs w:val="28"/>
          <w:highlight w:val="none"/>
          <w:u w:val="single"/>
          <w:lang w:val="en-US" w:eastAsia="zh-CN"/>
        </w:rPr>
        <w:t>2</w:t>
      </w:r>
      <w:r>
        <w:rPr>
          <w:rFonts w:hint="eastAsia" w:ascii="宋体" w:hAnsi="宋体" w:eastAsia="宋体" w:cs="宋体"/>
          <w:sz w:val="28"/>
          <w:szCs w:val="28"/>
          <w:highlight w:val="none"/>
          <w:u w:val="single"/>
        </w:rPr>
        <w:t>月</w:t>
      </w:r>
      <w:r>
        <w:rPr>
          <w:rFonts w:hint="eastAsia" w:cs="宋体"/>
          <w:sz w:val="28"/>
          <w:szCs w:val="28"/>
          <w:highlight w:val="none"/>
          <w:u w:val="single"/>
          <w:lang w:val="en-US" w:eastAsia="zh-CN"/>
        </w:rPr>
        <w:t>13</w:t>
      </w:r>
      <w:r>
        <w:rPr>
          <w:rFonts w:hint="eastAsia" w:ascii="宋体" w:hAnsi="宋体" w:eastAsia="宋体" w:cs="宋体"/>
          <w:sz w:val="28"/>
          <w:szCs w:val="28"/>
          <w:highlight w:val="none"/>
          <w:u w:val="single"/>
        </w:rPr>
        <w:t>日</w:t>
      </w:r>
      <w:r>
        <w:rPr>
          <w:rFonts w:hint="eastAsia" w:cs="宋体"/>
          <w:sz w:val="28"/>
          <w:szCs w:val="28"/>
          <w:highlight w:val="none"/>
          <w:u w:val="single"/>
          <w:lang w:val="en-US" w:eastAsia="zh-CN"/>
        </w:rPr>
        <w:t>14</w:t>
      </w:r>
      <w:r>
        <w:rPr>
          <w:rFonts w:hint="eastAsia" w:ascii="宋体" w:hAnsi="宋体" w:eastAsia="宋体" w:cs="宋体"/>
          <w:sz w:val="28"/>
          <w:szCs w:val="28"/>
          <w:highlight w:val="none"/>
          <w:u w:val="single"/>
        </w:rPr>
        <w:t>:</w:t>
      </w:r>
      <w:r>
        <w:rPr>
          <w:rFonts w:hint="eastAsia" w:cs="宋体"/>
          <w:sz w:val="28"/>
          <w:szCs w:val="28"/>
          <w:highlight w:val="none"/>
          <w:u w:val="single"/>
          <w:lang w:val="en-US" w:eastAsia="zh-CN"/>
        </w:rPr>
        <w:t>30</w:t>
      </w:r>
      <w:r>
        <w:rPr>
          <w:rFonts w:hint="eastAsia" w:ascii="宋体" w:hAnsi="宋体" w:eastAsia="宋体" w:cs="宋体"/>
          <w:sz w:val="28"/>
          <w:szCs w:val="28"/>
          <w:highlight w:val="none"/>
          <w:u w:val="single"/>
        </w:rPr>
        <w:t>（星期</w:t>
      </w:r>
      <w:r>
        <w:rPr>
          <w:rFonts w:hint="eastAsia" w:cs="宋体"/>
          <w:sz w:val="28"/>
          <w:szCs w:val="28"/>
          <w:highlight w:val="none"/>
          <w:u w:val="single"/>
          <w:lang w:val="en-US" w:eastAsia="zh-CN"/>
        </w:rPr>
        <w:t>四</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val="en-US" w:eastAsia="zh-CN"/>
        </w:rPr>
        <w:t xml:space="preserve"> </w:t>
      </w:r>
    </w:p>
    <w:p w14:paraId="6B9A6B75">
      <w:pPr>
        <w:pStyle w:val="21"/>
        <w:keepNext w:val="0"/>
        <w:keepLines w:val="0"/>
        <w:pageBreakBefore w:val="0"/>
        <w:widowControl w:val="0"/>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eastAsia="zh-CN"/>
        </w:rPr>
      </w:pPr>
      <w:bookmarkStart w:id="16" w:name="bookmark53"/>
      <w:r>
        <w:rPr>
          <w:rFonts w:hint="eastAsia" w:ascii="宋体" w:hAnsi="宋体" w:eastAsia="宋体" w:cs="宋体"/>
          <w:sz w:val="28"/>
          <w:szCs w:val="28"/>
          <w:highlight w:val="none"/>
        </w:rPr>
        <w:t>2</w:t>
      </w:r>
      <w:bookmarkEnd w:id="16"/>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评标地点：安徽省中国旅行社有限责任公司（</w:t>
      </w:r>
      <w:r>
        <w:rPr>
          <w:rFonts w:hint="eastAsia" w:ascii="宋体" w:hAnsi="宋体" w:eastAsia="宋体" w:cs="宋体"/>
          <w:sz w:val="28"/>
          <w:szCs w:val="28"/>
          <w:highlight w:val="none"/>
          <w:lang w:eastAsia="zh-CN"/>
        </w:rPr>
        <w:t>安徽省合肥市庐阳区龚湾路与龚大塘巷交叉口东南40米</w:t>
      </w:r>
      <w:r>
        <w:rPr>
          <w:rFonts w:hint="eastAsia" w:ascii="宋体" w:hAnsi="宋体" w:eastAsia="宋体" w:cs="宋体"/>
          <w:sz w:val="28"/>
          <w:szCs w:val="28"/>
        </w:rPr>
        <w:t>）</w:t>
      </w:r>
      <w:r>
        <w:rPr>
          <w:rFonts w:hint="eastAsia" w:ascii="宋体" w:hAnsi="宋体" w:eastAsia="宋体" w:cs="宋体"/>
          <w:sz w:val="28"/>
          <w:szCs w:val="28"/>
          <w:lang w:eastAsia="zh-CN"/>
        </w:rPr>
        <w:t>。</w:t>
      </w:r>
    </w:p>
    <w:p w14:paraId="75FADE19">
      <w:pPr>
        <w:pStyle w:val="21"/>
        <w:keepNext w:val="0"/>
        <w:keepLines w:val="0"/>
        <w:pageBreakBefore w:val="0"/>
        <w:widowControl w:val="0"/>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highlight w:val="none"/>
          <w:lang w:eastAsia="zh-CN"/>
        </w:rPr>
      </w:pPr>
      <w:bookmarkStart w:id="17" w:name="bookmark54"/>
      <w:r>
        <w:rPr>
          <w:rFonts w:hint="eastAsia" w:ascii="宋体" w:hAnsi="宋体" w:eastAsia="宋体" w:cs="宋体"/>
          <w:sz w:val="28"/>
          <w:szCs w:val="28"/>
          <w:lang w:val="en-US" w:eastAsia="zh-CN" w:bidi="en-US"/>
        </w:rPr>
        <w:t>3</w:t>
      </w:r>
      <w:bookmarkEnd w:id="17"/>
      <w:r>
        <w:rPr>
          <w:rFonts w:hint="eastAsia" w:ascii="宋体" w:hAnsi="宋体" w:eastAsia="宋体" w:cs="宋体"/>
          <w:sz w:val="28"/>
          <w:szCs w:val="28"/>
          <w:lang w:val="en-US" w:eastAsia="zh-CN" w:bidi="en-US"/>
        </w:rPr>
        <w:t>.</w:t>
      </w:r>
      <w:r>
        <w:rPr>
          <w:rFonts w:hint="eastAsia" w:ascii="宋体" w:hAnsi="宋体" w:eastAsia="宋体" w:cs="宋体"/>
          <w:color w:val="000000"/>
          <w:spacing w:val="0"/>
          <w:w w:val="100"/>
          <w:position w:val="0"/>
          <w:sz w:val="28"/>
          <w:szCs w:val="28"/>
          <w:highlight w:val="none"/>
        </w:rPr>
        <w:t>评标工作</w:t>
      </w:r>
      <w:r>
        <w:rPr>
          <w:rFonts w:hint="eastAsia" w:ascii="宋体" w:hAnsi="宋体" w:eastAsia="宋体" w:cs="宋体"/>
          <w:color w:val="000000"/>
          <w:spacing w:val="0"/>
          <w:w w:val="100"/>
          <w:position w:val="0"/>
          <w:sz w:val="28"/>
          <w:szCs w:val="28"/>
          <w:highlight w:val="none"/>
          <w:lang w:eastAsia="zh-CN"/>
        </w:rPr>
        <w:t>由</w:t>
      </w:r>
      <w:r>
        <w:rPr>
          <w:rFonts w:hint="eastAsia" w:ascii="宋体" w:hAnsi="宋体" w:eastAsia="宋体" w:cs="宋体"/>
          <w:sz w:val="28"/>
          <w:szCs w:val="28"/>
          <w:highlight w:val="none"/>
        </w:rPr>
        <w:t>安徽省中国旅行社有限责任公司</w:t>
      </w:r>
      <w:r>
        <w:rPr>
          <w:rFonts w:hint="eastAsia" w:ascii="宋体" w:hAnsi="宋体" w:eastAsia="宋体" w:cs="宋体"/>
          <w:color w:val="000000"/>
          <w:spacing w:val="0"/>
          <w:w w:val="100"/>
          <w:position w:val="0"/>
          <w:sz w:val="28"/>
          <w:szCs w:val="28"/>
          <w:highlight w:val="none"/>
          <w:lang w:eastAsia="zh-CN"/>
        </w:rPr>
        <w:t>组织实施，评标</w:t>
      </w:r>
      <w:r>
        <w:rPr>
          <w:rFonts w:hint="eastAsia" w:ascii="宋体" w:hAnsi="宋体" w:eastAsia="宋体" w:cs="宋体"/>
          <w:color w:val="000000"/>
          <w:spacing w:val="0"/>
          <w:w w:val="100"/>
          <w:position w:val="0"/>
          <w:sz w:val="28"/>
          <w:szCs w:val="28"/>
          <w:highlight w:val="none"/>
          <w:lang w:val="en-US" w:eastAsia="zh-CN"/>
        </w:rPr>
        <w:t>小组</w:t>
      </w:r>
      <w:r>
        <w:rPr>
          <w:rFonts w:hint="eastAsia" w:ascii="宋体" w:hAnsi="宋体" w:eastAsia="宋体" w:cs="宋体"/>
          <w:color w:val="000000"/>
          <w:spacing w:val="0"/>
          <w:w w:val="100"/>
          <w:position w:val="0"/>
          <w:sz w:val="28"/>
          <w:szCs w:val="28"/>
          <w:highlight w:val="none"/>
          <w:lang w:eastAsia="zh-CN"/>
        </w:rPr>
        <w:t>由</w:t>
      </w:r>
      <w:r>
        <w:rPr>
          <w:rFonts w:hint="eastAsia" w:ascii="宋体" w:hAnsi="宋体" w:eastAsia="宋体" w:cs="宋体"/>
          <w:sz w:val="28"/>
          <w:szCs w:val="28"/>
          <w:highlight w:val="none"/>
        </w:rPr>
        <w:t>安徽省中国旅行社有限责任公司</w:t>
      </w:r>
      <w:r>
        <w:rPr>
          <w:rFonts w:hint="eastAsia" w:ascii="宋体" w:hAnsi="宋体" w:eastAsia="宋体" w:cs="宋体"/>
          <w:color w:val="000000"/>
          <w:spacing w:val="0"/>
          <w:w w:val="100"/>
          <w:position w:val="0"/>
          <w:sz w:val="28"/>
          <w:szCs w:val="28"/>
          <w:highlight w:val="none"/>
          <w:lang w:val="en-US" w:eastAsia="zh-CN"/>
        </w:rPr>
        <w:t>正式员工3人及以上单数商务和技术人员组成</w:t>
      </w:r>
      <w:r>
        <w:rPr>
          <w:rFonts w:hint="eastAsia" w:ascii="宋体" w:hAnsi="宋体" w:eastAsia="宋体" w:cs="宋体"/>
          <w:color w:val="000000"/>
          <w:spacing w:val="0"/>
          <w:w w:val="100"/>
          <w:position w:val="0"/>
          <w:sz w:val="28"/>
          <w:szCs w:val="28"/>
          <w:highlight w:val="none"/>
        </w:rPr>
        <w:t>，评标时</w:t>
      </w:r>
      <w:r>
        <w:rPr>
          <w:rFonts w:hint="eastAsia" w:ascii="宋体" w:hAnsi="宋体" w:eastAsia="宋体" w:cs="宋体"/>
          <w:color w:val="000000"/>
          <w:spacing w:val="0"/>
          <w:w w:val="100"/>
          <w:position w:val="0"/>
          <w:sz w:val="28"/>
          <w:szCs w:val="28"/>
          <w:highlight w:val="none"/>
          <w:lang w:eastAsia="zh-CN"/>
        </w:rPr>
        <w:t>响应单位</w:t>
      </w:r>
      <w:r>
        <w:rPr>
          <w:rFonts w:hint="eastAsia" w:ascii="宋体" w:hAnsi="宋体" w:eastAsia="宋体" w:cs="宋体"/>
          <w:color w:val="000000"/>
          <w:spacing w:val="0"/>
          <w:w w:val="100"/>
          <w:position w:val="0"/>
          <w:sz w:val="28"/>
          <w:szCs w:val="28"/>
          <w:highlight w:val="none"/>
        </w:rPr>
        <w:t>可以参加开标也可以不参加开标，不参加开标视同认可开标结</w:t>
      </w:r>
      <w:r>
        <w:rPr>
          <w:rFonts w:hint="eastAsia" w:ascii="宋体" w:hAnsi="宋体" w:eastAsia="宋体" w:cs="宋体"/>
          <w:color w:val="000000"/>
          <w:spacing w:val="0"/>
          <w:w w:val="100"/>
          <w:position w:val="0"/>
          <w:sz w:val="28"/>
          <w:szCs w:val="28"/>
        </w:rPr>
        <w:t>果，参加开标的人员应为</w:t>
      </w:r>
      <w:r>
        <w:rPr>
          <w:rFonts w:hint="eastAsia" w:cs="宋体"/>
          <w:color w:val="000000"/>
          <w:spacing w:val="0"/>
          <w:w w:val="100"/>
          <w:position w:val="0"/>
          <w:sz w:val="28"/>
          <w:szCs w:val="28"/>
          <w:lang w:eastAsia="zh-CN"/>
        </w:rPr>
        <w:t>响应文件</w:t>
      </w:r>
      <w:r>
        <w:rPr>
          <w:rFonts w:hint="eastAsia" w:ascii="宋体" w:hAnsi="宋体" w:eastAsia="宋体" w:cs="宋体"/>
          <w:color w:val="000000"/>
          <w:spacing w:val="0"/>
          <w:w w:val="100"/>
          <w:position w:val="0"/>
          <w:sz w:val="28"/>
          <w:szCs w:val="28"/>
        </w:rPr>
        <w:t>中确定的</w:t>
      </w:r>
      <w:r>
        <w:rPr>
          <w:rFonts w:hint="eastAsia" w:ascii="宋体" w:hAnsi="宋体" w:eastAsia="宋体" w:cs="宋体"/>
          <w:color w:val="000000"/>
          <w:spacing w:val="0"/>
          <w:w w:val="100"/>
          <w:position w:val="0"/>
          <w:sz w:val="28"/>
          <w:szCs w:val="28"/>
          <w:lang w:eastAsia="zh-CN"/>
        </w:rPr>
        <w:t>响应单位</w:t>
      </w:r>
      <w:r>
        <w:rPr>
          <w:rFonts w:hint="eastAsia" w:ascii="宋体" w:hAnsi="宋体" w:eastAsia="宋体" w:cs="宋体"/>
          <w:color w:val="000000"/>
          <w:spacing w:val="0"/>
          <w:w w:val="100"/>
          <w:position w:val="0"/>
          <w:sz w:val="28"/>
          <w:szCs w:val="28"/>
        </w:rPr>
        <w:t>授权</w:t>
      </w:r>
      <w:r>
        <w:rPr>
          <w:rFonts w:hint="eastAsia" w:ascii="宋体" w:hAnsi="宋体" w:eastAsia="宋体" w:cs="宋体"/>
          <w:color w:val="000000"/>
          <w:spacing w:val="0"/>
          <w:w w:val="100"/>
          <w:position w:val="0"/>
          <w:sz w:val="28"/>
          <w:szCs w:val="28"/>
          <w:highlight w:val="none"/>
        </w:rPr>
        <w:t>代表</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响应投标时需提供</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sz w:val="28"/>
          <w:szCs w:val="28"/>
          <w:highlight w:val="none"/>
          <w:lang w:eastAsia="zh-CN"/>
        </w:rPr>
        <w:t>。</w:t>
      </w:r>
    </w:p>
    <w:p w14:paraId="4310467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color w:val="000000"/>
          <w:spacing w:val="0"/>
          <w:w w:val="100"/>
          <w:position w:val="0"/>
          <w:sz w:val="28"/>
          <w:szCs w:val="28"/>
          <w:lang w:val="en-US" w:eastAsia="zh-CN"/>
        </w:rPr>
      </w:pPr>
      <w:bookmarkStart w:id="18" w:name="bookmark55"/>
      <w:bookmarkStart w:id="19" w:name="bookmark56"/>
      <w:bookmarkStart w:id="20" w:name="bookmark58"/>
      <w:r>
        <w:rPr>
          <w:rFonts w:hint="eastAsia" w:ascii="宋体" w:hAnsi="宋体" w:eastAsia="宋体" w:cs="宋体"/>
          <w:b/>
          <w:bCs/>
          <w:color w:val="000000"/>
          <w:spacing w:val="0"/>
          <w:w w:val="100"/>
          <w:position w:val="0"/>
          <w:sz w:val="28"/>
          <w:szCs w:val="28"/>
          <w:lang w:val="zh-TW" w:eastAsia="zh-TW"/>
        </w:rPr>
        <w:t>联系方式</w:t>
      </w:r>
      <w:bookmarkEnd w:id="18"/>
      <w:bookmarkEnd w:id="19"/>
      <w:bookmarkEnd w:id="20"/>
      <w:r>
        <w:rPr>
          <w:rFonts w:hint="eastAsia" w:ascii="宋体" w:hAnsi="宋体" w:eastAsia="宋体" w:cs="宋体"/>
          <w:b/>
          <w:bCs/>
          <w:color w:val="000000"/>
          <w:spacing w:val="0"/>
          <w:w w:val="100"/>
          <w:position w:val="0"/>
          <w:sz w:val="28"/>
          <w:szCs w:val="28"/>
          <w:lang w:val="en-US" w:eastAsia="zh-CN"/>
        </w:rPr>
        <w:t xml:space="preserve"> </w:t>
      </w:r>
    </w:p>
    <w:p w14:paraId="41DB2E5A">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zh-TW" w:eastAsia="zh-CN" w:bidi="zh-TW"/>
        </w:rPr>
      </w:pPr>
      <w:r>
        <w:rPr>
          <w:rFonts w:hint="eastAsia" w:ascii="宋体" w:hAnsi="宋体" w:eastAsia="宋体" w:cs="宋体"/>
          <w:b w:val="0"/>
          <w:bCs w:val="0"/>
          <w:color w:val="000000"/>
          <w:spacing w:val="0"/>
          <w:w w:val="100"/>
          <w:position w:val="0"/>
          <w:sz w:val="28"/>
          <w:szCs w:val="28"/>
          <w:highlight w:val="none"/>
          <w:lang w:val="zh-TW" w:eastAsia="zh-TW" w:bidi="zh-TW"/>
        </w:rPr>
        <w:t>地址：</w:t>
      </w:r>
      <w:r>
        <w:rPr>
          <w:rFonts w:hint="eastAsia" w:ascii="宋体" w:hAnsi="宋体" w:eastAsia="宋体" w:cs="宋体"/>
          <w:sz w:val="28"/>
          <w:szCs w:val="28"/>
          <w:highlight w:val="none"/>
          <w:lang w:eastAsia="zh-CN"/>
        </w:rPr>
        <w:t>安徽省合肥市庐阳区龚湾路与龚大塘巷交叉口东南40米</w:t>
      </w:r>
      <w:r>
        <w:rPr>
          <w:rFonts w:hint="eastAsia" w:ascii="宋体" w:hAnsi="宋体" w:eastAsia="宋体" w:cs="宋体"/>
          <w:b w:val="0"/>
          <w:bCs w:val="0"/>
          <w:color w:val="000000"/>
          <w:spacing w:val="0"/>
          <w:w w:val="100"/>
          <w:position w:val="0"/>
          <w:sz w:val="28"/>
          <w:szCs w:val="28"/>
          <w:highlight w:val="none"/>
          <w:lang w:val="zh-TW" w:eastAsia="zh-CN" w:bidi="zh-TW"/>
        </w:rPr>
        <w:t xml:space="preserve">  </w:t>
      </w:r>
    </w:p>
    <w:p w14:paraId="5EED921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zh-TW" w:eastAsia="zh-TW" w:bidi="zh-TW"/>
        </w:rPr>
        <w:t>联系人：</w:t>
      </w:r>
      <w:r>
        <w:rPr>
          <w:rFonts w:hint="eastAsia" w:cs="宋体"/>
          <w:b w:val="0"/>
          <w:bCs w:val="0"/>
          <w:color w:val="000000"/>
          <w:spacing w:val="0"/>
          <w:w w:val="100"/>
          <w:position w:val="0"/>
          <w:sz w:val="28"/>
          <w:szCs w:val="28"/>
          <w:highlight w:val="none"/>
          <w:lang w:val="en-US" w:eastAsia="zh-CN" w:bidi="zh-TW"/>
        </w:rPr>
        <w:t xml:space="preserve">韩经理   </w:t>
      </w:r>
      <w:r>
        <w:rPr>
          <w:rFonts w:hint="eastAsia" w:ascii="宋体" w:hAnsi="宋体" w:eastAsia="宋体" w:cs="宋体"/>
          <w:b w:val="0"/>
          <w:bCs w:val="0"/>
          <w:color w:val="000000"/>
          <w:spacing w:val="0"/>
          <w:w w:val="100"/>
          <w:position w:val="0"/>
          <w:sz w:val="28"/>
          <w:szCs w:val="28"/>
          <w:highlight w:val="none"/>
          <w:lang w:val="zh-TW" w:eastAsia="zh-TW" w:bidi="zh-TW"/>
        </w:rPr>
        <w:t>电话：</w:t>
      </w:r>
      <w:r>
        <w:rPr>
          <w:rFonts w:hint="eastAsia" w:cs="宋体"/>
          <w:b w:val="0"/>
          <w:bCs w:val="0"/>
          <w:color w:val="000000"/>
          <w:spacing w:val="0"/>
          <w:w w:val="100"/>
          <w:position w:val="0"/>
          <w:sz w:val="28"/>
          <w:szCs w:val="28"/>
          <w:highlight w:val="none"/>
          <w:lang w:val="en-US" w:eastAsia="zh-CN" w:bidi="zh-TW"/>
        </w:rPr>
        <w:t xml:space="preserve">13955116838 </w:t>
      </w:r>
      <w:bookmarkStart w:id="64" w:name="_GoBack"/>
      <w:bookmarkEnd w:id="64"/>
    </w:p>
    <w:p w14:paraId="051744D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default" w:ascii="Times New Roman" w:hAnsi="Times New Roman" w:eastAsia="宋体" w:cs="宋体"/>
          <w:b/>
          <w:bCs/>
          <w:color w:val="000000"/>
          <w:spacing w:val="0"/>
          <w:w w:val="100"/>
          <w:position w:val="0"/>
          <w:sz w:val="28"/>
          <w:szCs w:val="28"/>
          <w:lang w:val="en-US" w:eastAsia="zh-CN"/>
        </w:rPr>
      </w:pPr>
      <w:r>
        <w:rPr>
          <w:rFonts w:hint="eastAsia" w:ascii="Times New Roman" w:hAnsi="Times New Roman" w:eastAsia="宋体" w:cs="宋体"/>
          <w:b/>
          <w:bCs/>
          <w:color w:val="000000"/>
          <w:spacing w:val="0"/>
          <w:w w:val="100"/>
          <w:position w:val="0"/>
          <w:sz w:val="28"/>
          <w:szCs w:val="28"/>
          <w:lang w:val="en-US" w:eastAsia="zh-CN"/>
        </w:rPr>
        <w:t>其他</w:t>
      </w:r>
    </w:p>
    <w:p w14:paraId="087C1FE4">
      <w:pPr>
        <w:pStyle w:val="21"/>
        <w:keepNext w:val="0"/>
        <w:keepLines w:val="0"/>
        <w:pageBreakBefore w:val="0"/>
        <w:widowControl w:val="0"/>
        <w:numPr>
          <w:ilvl w:val="0"/>
          <w:numId w:val="3"/>
        </w:numPr>
        <w:tabs>
          <w:tab w:val="left" w:pos="995"/>
          <w:tab w:val="clear" w:pos="3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响应单位存在以下不良信用记录情形之一的，不得推荐为中标候选人，不得确定为中标人</w:t>
      </w:r>
      <w:r>
        <w:rPr>
          <w:rFonts w:hint="eastAsia" w:ascii="Times New Roman" w:hAnsi="Times New Roman" w:eastAsia="宋体" w:cs="宋体"/>
          <w:b/>
          <w:bCs/>
          <w:kern w:val="0"/>
          <w:sz w:val="28"/>
          <w:szCs w:val="28"/>
          <w:lang w:val="en-US" w:eastAsia="zh-CN" w:bidi="ar-SA"/>
        </w:rPr>
        <w:t>（</w:t>
      </w:r>
      <w:r>
        <w:rPr>
          <w:rFonts w:hint="eastAsia" w:ascii="Times New Roman" w:hAnsi="Times New Roman" w:eastAsia="宋体" w:cs="宋体"/>
          <w:sz w:val="28"/>
          <w:szCs w:val="28"/>
          <w:lang w:val="en-US" w:eastAsia="zh-CN"/>
        </w:rPr>
        <w:t>提供承诺，格式自拟，响应单位在“信用中国”网站</w:t>
      </w:r>
      <w:r>
        <w:rPr>
          <w:rFonts w:hint="eastAsia" w:ascii="Times New Roman" w:hAnsi="Times New Roman" w:eastAsia="宋体" w:cs="宋体"/>
          <w:sz w:val="28"/>
          <w:szCs w:val="28"/>
          <w:lang w:val="en-US" w:eastAsia="zh-CN"/>
        </w:rPr>
        <w:fldChar w:fldCharType="begin"/>
      </w:r>
      <w:r>
        <w:rPr>
          <w:rFonts w:hint="eastAsia" w:ascii="Times New Roman" w:hAnsi="Times New Roman" w:eastAsia="宋体" w:cs="宋体"/>
          <w:sz w:val="28"/>
          <w:szCs w:val="28"/>
          <w:lang w:val="en-US" w:eastAsia="zh-CN"/>
        </w:rPr>
        <w:instrText xml:space="preserve"> HYPERLINK "http://www.creditchina.gov.cn" </w:instrText>
      </w:r>
      <w:r>
        <w:rPr>
          <w:rFonts w:hint="eastAsia" w:ascii="Times New Roman" w:hAnsi="Times New Roman" w:eastAsia="宋体" w:cs="宋体"/>
          <w:sz w:val="28"/>
          <w:szCs w:val="28"/>
          <w:lang w:val="en-US" w:eastAsia="zh-CN"/>
        </w:rPr>
        <w:fldChar w:fldCharType="separate"/>
      </w:r>
      <w:r>
        <w:rPr>
          <w:rStyle w:val="12"/>
          <w:rFonts w:hint="eastAsia" w:ascii="Times New Roman" w:hAnsi="Times New Roman" w:eastAsia="宋体" w:cs="宋体"/>
          <w:sz w:val="28"/>
          <w:szCs w:val="28"/>
          <w:lang w:val="en-US" w:eastAsia="zh-CN"/>
        </w:rPr>
        <w:t>www.creditchina.gov.cn</w:t>
      </w:r>
      <w:r>
        <w:rPr>
          <w:rFonts w:hint="eastAsia" w:ascii="Times New Roman" w:hAnsi="Times New Roman" w:eastAsia="宋体" w:cs="宋体"/>
          <w:sz w:val="28"/>
          <w:szCs w:val="28"/>
          <w:lang w:val="en-US" w:eastAsia="zh-CN"/>
        </w:rPr>
        <w:fldChar w:fldCharType="end"/>
      </w:r>
      <w:r>
        <w:rPr>
          <w:rFonts w:hint="eastAsia" w:ascii="Times New Roman" w:hAnsi="Times New Roman" w:eastAsia="宋体" w:cs="宋体"/>
          <w:sz w:val="28"/>
          <w:szCs w:val="28"/>
          <w:lang w:val="en-US" w:eastAsia="zh-CN"/>
        </w:rPr>
        <w:t xml:space="preserve"> 信用查询页面打印文件</w:t>
      </w:r>
      <w:r>
        <w:rPr>
          <w:rFonts w:hint="eastAsia" w:ascii="Times New Roman" w:hAnsi="Times New Roman" w:eastAsia="宋体" w:cs="宋体"/>
          <w:b/>
          <w:bCs/>
          <w:kern w:val="0"/>
          <w:sz w:val="28"/>
          <w:szCs w:val="28"/>
          <w:lang w:val="en-US" w:eastAsia="zh-CN" w:bidi="ar-SA"/>
        </w:rPr>
        <w:t>（必须提供，加盖公章））</w:t>
      </w:r>
      <w:r>
        <w:rPr>
          <w:rFonts w:hint="eastAsia" w:ascii="Times New Roman" w:hAnsi="Times New Roman" w:eastAsia="宋体" w:cs="宋体"/>
          <w:sz w:val="28"/>
          <w:szCs w:val="28"/>
          <w:lang w:val="en-US" w:eastAsia="zh-CN"/>
        </w:rPr>
        <w:t>。</w:t>
      </w:r>
    </w:p>
    <w:p w14:paraId="58633A8A">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（1）被人民法院列入失信被执行人名单的；</w:t>
      </w:r>
    </w:p>
    <w:p w14:paraId="24E1207B">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（2）被税务机关列入重大税收违法案件当事人名单的；</w:t>
      </w:r>
    </w:p>
    <w:p w14:paraId="1A205380">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（3）被工商行政管理部门（或市场监督管理部门）列入严重违法失信企业名单；</w:t>
      </w:r>
    </w:p>
    <w:p w14:paraId="3836A371">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（4）事务所丧失履约能力的情形；</w:t>
      </w:r>
    </w:p>
    <w:p w14:paraId="7F698A15">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（5）被责令停产停业，暂扣或者吊销许可证，暂扣或者吊销执照。</w:t>
      </w:r>
    </w:p>
    <w:p w14:paraId="1BAB9CE9">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w:t>
      </w:r>
      <w:r>
        <w:rPr>
          <w:rFonts w:hint="default" w:ascii="Times New Roman" w:hAnsi="Times New Roman" w:eastAsia="宋体" w:cs="宋体"/>
          <w:sz w:val="28"/>
          <w:szCs w:val="28"/>
          <w:lang w:val="en-US" w:eastAsia="zh-CN"/>
        </w:rPr>
        <w:t>响应文件中证明资料的“复印件”均为原件</w:t>
      </w:r>
      <w:r>
        <w:rPr>
          <w:rFonts w:hint="eastAsia" w:ascii="Times New Roman" w:hAnsi="Times New Roman" w:cs="宋体"/>
          <w:sz w:val="28"/>
          <w:szCs w:val="28"/>
          <w:lang w:val="en-US" w:eastAsia="zh-CN"/>
        </w:rPr>
        <w:t>复印</w:t>
      </w:r>
      <w:r>
        <w:rPr>
          <w:rFonts w:hint="default" w:ascii="Times New Roman" w:hAnsi="Times New Roman" w:eastAsia="宋体" w:cs="宋体"/>
          <w:sz w:val="28"/>
          <w:szCs w:val="28"/>
          <w:lang w:val="en-US" w:eastAsia="zh-CN"/>
        </w:rPr>
        <w:t>件</w:t>
      </w:r>
      <w:r>
        <w:rPr>
          <w:rFonts w:hint="eastAsia" w:ascii="Times New Roman" w:hAnsi="Times New Roman" w:eastAsia="宋体" w:cs="宋体"/>
          <w:sz w:val="28"/>
          <w:szCs w:val="28"/>
          <w:lang w:val="en-US" w:eastAsia="zh-CN"/>
        </w:rPr>
        <w:t>，并加盖公章。</w:t>
      </w:r>
      <w:r>
        <w:rPr>
          <w:rFonts w:hint="eastAsia" w:ascii="Times New Roman" w:hAnsi="Times New Roman" w:eastAsia="宋体" w:cs="宋体"/>
          <w:kern w:val="0"/>
          <w:sz w:val="28"/>
          <w:szCs w:val="28"/>
        </w:rPr>
        <w:t>文件须装袋密封，封口处须加盖公章，封面应注明单位名称等</w:t>
      </w:r>
      <w:r>
        <w:rPr>
          <w:rFonts w:hint="eastAsia" w:ascii="Times New Roman" w:hAnsi="Times New Roman" w:eastAsia="宋体" w:cs="宋体"/>
          <w:kern w:val="0"/>
          <w:sz w:val="28"/>
          <w:szCs w:val="28"/>
          <w:lang w:eastAsia="zh-CN"/>
        </w:rPr>
        <w:t>，</w:t>
      </w:r>
      <w:r>
        <w:rPr>
          <w:rFonts w:hint="eastAsia" w:ascii="Times New Roman" w:hAnsi="Times New Roman" w:eastAsia="宋体" w:cs="宋体"/>
          <w:sz w:val="28"/>
          <w:szCs w:val="28"/>
        </w:rPr>
        <w:t>标书邮寄的以邮戳时间为准</w:t>
      </w:r>
      <w:r>
        <w:rPr>
          <w:rFonts w:hint="eastAsia" w:ascii="Times New Roman" w:hAnsi="Times New Roman" w:eastAsia="宋体" w:cs="宋体"/>
          <w:sz w:val="28"/>
          <w:szCs w:val="28"/>
          <w:lang w:eastAsia="zh-CN"/>
        </w:rPr>
        <w:t>；</w:t>
      </w:r>
    </w:p>
    <w:p w14:paraId="6E26C706">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eastAsia="zh-CN"/>
        </w:rPr>
      </w:pPr>
      <w:r>
        <w:rPr>
          <w:rFonts w:hint="eastAsia" w:ascii="Times New Roman" w:hAnsi="Times New Roman" w:cs="宋体"/>
          <w:sz w:val="28"/>
          <w:szCs w:val="28"/>
          <w:lang w:val="en-US" w:eastAsia="zh-CN"/>
        </w:rPr>
        <w:t>3.</w:t>
      </w:r>
      <w:r>
        <w:rPr>
          <w:rFonts w:hint="eastAsia" w:ascii="Times New Roman" w:hAnsi="Times New Roman" w:eastAsia="宋体" w:cs="宋体"/>
          <w:sz w:val="28"/>
          <w:szCs w:val="28"/>
        </w:rPr>
        <w:t>本项目不接受联合体，不允许分包</w:t>
      </w:r>
      <w:r>
        <w:rPr>
          <w:rFonts w:hint="eastAsia" w:ascii="Times New Roman" w:hAnsi="Times New Roman" w:cs="宋体"/>
          <w:sz w:val="28"/>
          <w:szCs w:val="28"/>
          <w:lang w:eastAsia="zh-CN"/>
        </w:rPr>
        <w:t>；</w:t>
      </w:r>
    </w:p>
    <w:p w14:paraId="63BED9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宋体" w:eastAsiaTheme="minorEastAsia"/>
          <w:kern w:val="0"/>
          <w:sz w:val="28"/>
          <w:szCs w:val="28"/>
          <w:lang w:eastAsia="zh-CN"/>
        </w:rPr>
      </w:pPr>
      <w:r>
        <w:rPr>
          <w:rFonts w:hint="eastAsia" w:ascii="Times New Roman" w:hAnsi="Times New Roman" w:cs="宋体"/>
          <w:sz w:val="28"/>
          <w:szCs w:val="28"/>
          <w:lang w:val="en-US" w:eastAsia="zh-CN"/>
        </w:rPr>
        <w:t>4.响应文件装订成册，一份，采用档案文件袋密封，并加盖公章</w:t>
      </w:r>
      <w:r>
        <w:rPr>
          <w:rFonts w:hint="eastAsia" w:ascii="Times New Roman" w:hAnsi="Times New Roman" w:eastAsia="宋体" w:cs="宋体"/>
          <w:kern w:val="0"/>
          <w:sz w:val="28"/>
          <w:szCs w:val="28"/>
          <w:lang w:eastAsia="zh-CN"/>
        </w:rPr>
        <w:t>。</w:t>
      </w:r>
    </w:p>
    <w:p w14:paraId="1C9A43FE">
      <w:pPr>
        <w:pStyle w:val="21"/>
        <w:tabs>
          <w:tab w:val="left" w:pos="995"/>
        </w:tabs>
        <w:spacing w:line="569" w:lineRule="exact"/>
        <w:ind w:left="0" w:leftChars="0" w:firstLine="0" w:firstLineChars="0"/>
        <w:jc w:val="both"/>
        <w:rPr>
          <w:rFonts w:hint="eastAsia" w:ascii="宋体" w:hAnsi="宋体" w:eastAsia="宋体" w:cs="宋体"/>
          <w:sz w:val="28"/>
          <w:szCs w:val="28"/>
          <w:lang w:val="en-US" w:eastAsia="zh-CN"/>
        </w:rPr>
      </w:pPr>
    </w:p>
    <w:p w14:paraId="0E34EDB7">
      <w:pPr>
        <w:adjustRightInd w:val="0"/>
        <w:snapToGrid w:val="0"/>
        <w:spacing w:line="58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安徽省中国旅行社有限责任公司</w:t>
      </w:r>
    </w:p>
    <w:p w14:paraId="09251629">
      <w:pPr>
        <w:adjustRightInd w:val="0"/>
        <w:snapToGrid w:val="0"/>
        <w:spacing w:line="58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p w14:paraId="3B0D1B0E">
      <w:pPr>
        <w:pStyle w:val="21"/>
        <w:spacing w:line="557" w:lineRule="exact"/>
        <w:ind w:firstLine="560"/>
        <w:rPr>
          <w:rFonts w:hint="eastAsia" w:ascii="宋体" w:hAnsi="宋体" w:eastAsia="宋体" w:cs="宋体"/>
          <w:b w:val="0"/>
          <w:bCs w:val="0"/>
          <w:color w:val="000000"/>
          <w:spacing w:val="0"/>
          <w:w w:val="100"/>
          <w:position w:val="0"/>
          <w:sz w:val="28"/>
          <w:szCs w:val="28"/>
          <w:highlight w:val="none"/>
          <w:lang w:val="en-US" w:eastAsia="zh-CN" w:bidi="zh-TW"/>
        </w:rPr>
      </w:pPr>
    </w:p>
    <w:p w14:paraId="25D1FFBF">
      <w:pPr>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28"/>
          <w:szCs w:val="28"/>
          <w:highlight w:val="none"/>
          <w:lang w:val="en-US" w:eastAsia="zh-CN" w:bidi="zh-TW"/>
        </w:rPr>
        <w:br w:type="page"/>
      </w:r>
    </w:p>
    <w:p w14:paraId="71A5C2E5">
      <w:pPr>
        <w:pStyle w:val="19"/>
        <w:keepNext/>
        <w:keepLines/>
        <w:numPr>
          <w:ilvl w:val="0"/>
          <w:numId w:val="1"/>
        </w:numPr>
        <w:spacing w:after="60"/>
        <w:ind w:left="0" w:leftChars="0" w:firstLine="0" w:firstLineChars="0"/>
        <w:rPr>
          <w:rFonts w:hint="eastAsia" w:ascii="宋体" w:hAnsi="宋体" w:eastAsia="宋体" w:cs="宋体"/>
          <w:b/>
          <w:bCs/>
        </w:rPr>
      </w:pPr>
      <w:bookmarkStart w:id="21" w:name="bookmark59"/>
      <w:bookmarkStart w:id="22" w:name="bookmark60"/>
      <w:bookmarkStart w:id="23" w:name="bookmark61"/>
      <w:r>
        <w:rPr>
          <w:rFonts w:hint="eastAsia" w:ascii="宋体" w:hAnsi="宋体" w:eastAsia="宋体" w:cs="宋体"/>
          <w:b/>
          <w:bCs/>
        </w:rPr>
        <w:t>供应商须知</w:t>
      </w:r>
      <w:bookmarkEnd w:id="21"/>
      <w:bookmarkEnd w:id="22"/>
      <w:bookmarkEnd w:id="23"/>
    </w:p>
    <w:p w14:paraId="0A04C1ED">
      <w:pPr>
        <w:pStyle w:val="19"/>
        <w:keepNext/>
        <w:keepLines/>
        <w:numPr>
          <w:ilvl w:val="0"/>
          <w:numId w:val="0"/>
        </w:numPr>
        <w:spacing w:after="60"/>
        <w:ind w:leftChars="0"/>
        <w:jc w:val="both"/>
        <w:rPr>
          <w:rFonts w:hint="eastAsia" w:ascii="宋体" w:hAnsi="宋体" w:eastAsia="宋体" w:cs="宋体"/>
          <w:b/>
          <w:bCs/>
        </w:rPr>
      </w:pPr>
    </w:p>
    <w:p w14:paraId="604F5F3F">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响应单位所报价格包含</w:t>
      </w:r>
      <w:r>
        <w:rPr>
          <w:rFonts w:hint="eastAsia" w:ascii="宋体" w:hAnsi="宋体" w:eastAsia="宋体" w:cs="宋体"/>
          <w:sz w:val="28"/>
          <w:szCs w:val="28"/>
        </w:rPr>
        <w:t>国家规定的增值税税金</w:t>
      </w:r>
      <w:r>
        <w:rPr>
          <w:rFonts w:hint="eastAsia" w:ascii="宋体" w:hAnsi="宋体" w:eastAsia="宋体" w:cs="宋体"/>
          <w:sz w:val="28"/>
          <w:szCs w:val="28"/>
          <w:lang w:eastAsia="zh-CN"/>
        </w:rPr>
        <w:t>在内</w:t>
      </w:r>
      <w:r>
        <w:rPr>
          <w:rFonts w:hint="eastAsia" w:ascii="宋体" w:hAnsi="宋体" w:eastAsia="宋体" w:cs="宋体"/>
          <w:sz w:val="28"/>
          <w:szCs w:val="28"/>
        </w:rPr>
        <w:t>，增值税税金按一般计税方法计算</w:t>
      </w:r>
      <w:r>
        <w:rPr>
          <w:rFonts w:hint="eastAsia" w:ascii="宋体" w:hAnsi="宋体" w:eastAsia="宋体" w:cs="宋体"/>
          <w:sz w:val="28"/>
          <w:szCs w:val="28"/>
          <w:lang w:eastAsia="zh-CN"/>
        </w:rPr>
        <w:t>；响应单位</w:t>
      </w:r>
      <w:r>
        <w:rPr>
          <w:rFonts w:hint="eastAsia" w:ascii="宋体" w:hAnsi="宋体" w:eastAsia="宋体" w:cs="宋体"/>
          <w:sz w:val="28"/>
          <w:szCs w:val="28"/>
        </w:rPr>
        <w:t>报价超过项目控制价的，按无效投标处理。</w:t>
      </w:r>
    </w:p>
    <w:p w14:paraId="2A0E4039">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每次</w:t>
      </w:r>
      <w:r>
        <w:rPr>
          <w:rFonts w:hint="eastAsia" w:cs="宋体"/>
          <w:sz w:val="28"/>
          <w:szCs w:val="28"/>
          <w:lang w:val="en-US" w:eastAsia="zh-CN"/>
        </w:rPr>
        <w:t>支付</w:t>
      </w:r>
      <w:r>
        <w:rPr>
          <w:rFonts w:hint="eastAsia" w:ascii="宋体" w:hAnsi="宋体" w:eastAsia="宋体" w:cs="宋体"/>
          <w:sz w:val="28"/>
          <w:szCs w:val="28"/>
          <w:lang w:eastAsia="zh-CN"/>
        </w:rPr>
        <w:t>服务费用前，响应单位向采购人开具等额的增值税专用发票,若因响应单位延迟提交发票而造成采购人对响应单位发票核实延迟的，采购人可相应延迟付款，并且对响应单位的损失不承担任何责任</w:t>
      </w:r>
      <w:r>
        <w:rPr>
          <w:rFonts w:hint="eastAsia" w:ascii="宋体" w:hAnsi="宋体" w:eastAsia="宋体" w:cs="宋体"/>
          <w:sz w:val="28"/>
          <w:szCs w:val="28"/>
        </w:rPr>
        <w:t>。</w:t>
      </w:r>
    </w:p>
    <w:p w14:paraId="0ED7B7A8">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本次项目评标采用</w:t>
      </w:r>
      <w:r>
        <w:rPr>
          <w:rFonts w:hint="eastAsia" w:ascii="宋体" w:hAnsi="宋体" w:eastAsia="宋体" w:cs="宋体"/>
          <w:b/>
          <w:bCs/>
          <w:sz w:val="28"/>
          <w:szCs w:val="28"/>
          <w:lang w:val="en-US" w:eastAsia="zh-CN"/>
        </w:rPr>
        <w:t>综合评分法</w:t>
      </w:r>
      <w:r>
        <w:rPr>
          <w:rFonts w:hint="eastAsia" w:ascii="宋体" w:hAnsi="宋体" w:eastAsia="宋体" w:cs="宋体"/>
          <w:sz w:val="28"/>
          <w:szCs w:val="28"/>
          <w:lang w:val="en-US" w:eastAsia="zh-CN"/>
        </w:rPr>
        <w:t>作为对响应单位标书的比较方法。</w:t>
      </w:r>
    </w:p>
    <w:p w14:paraId="02A49A71">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未按本询比文件规定所投标书无效。无论中标与否，各</w:t>
      </w:r>
      <w:r>
        <w:rPr>
          <w:rFonts w:hint="eastAsia" w:cs="宋体"/>
          <w:sz w:val="28"/>
          <w:szCs w:val="28"/>
          <w:lang w:eastAsia="zh-CN"/>
        </w:rPr>
        <w:t>响应单位</w:t>
      </w:r>
      <w:r>
        <w:rPr>
          <w:rFonts w:hint="eastAsia" w:ascii="宋体" w:hAnsi="宋体" w:eastAsia="宋体" w:cs="宋体"/>
          <w:sz w:val="28"/>
          <w:szCs w:val="28"/>
        </w:rPr>
        <w:t>投标</w:t>
      </w:r>
      <w:r>
        <w:rPr>
          <w:rFonts w:hint="eastAsia" w:cs="宋体"/>
          <w:sz w:val="28"/>
          <w:szCs w:val="28"/>
          <w:lang w:val="en-US" w:eastAsia="zh-CN"/>
        </w:rPr>
        <w:t>响应文件</w:t>
      </w:r>
      <w:r>
        <w:rPr>
          <w:rFonts w:hint="eastAsia" w:ascii="宋体" w:hAnsi="宋体" w:eastAsia="宋体" w:cs="宋体"/>
          <w:sz w:val="28"/>
          <w:szCs w:val="28"/>
        </w:rPr>
        <w:t>资料概不退回，由我司存档，我司将对</w:t>
      </w:r>
      <w:r>
        <w:rPr>
          <w:rFonts w:hint="eastAsia" w:cs="宋体"/>
          <w:sz w:val="28"/>
          <w:szCs w:val="28"/>
          <w:lang w:eastAsia="zh-CN"/>
        </w:rPr>
        <w:t>响应单位</w:t>
      </w:r>
      <w:r>
        <w:rPr>
          <w:rFonts w:hint="eastAsia" w:ascii="宋体" w:hAnsi="宋体" w:eastAsia="宋体" w:cs="宋体"/>
          <w:sz w:val="28"/>
          <w:szCs w:val="28"/>
        </w:rPr>
        <w:t>资料予以保密。</w:t>
      </w:r>
    </w:p>
    <w:p w14:paraId="724528C1">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响应文件</w:t>
      </w:r>
      <w:r>
        <w:rPr>
          <w:rFonts w:hint="eastAsia" w:ascii="宋体" w:hAnsi="宋体" w:eastAsia="宋体" w:cs="宋体"/>
          <w:sz w:val="28"/>
          <w:szCs w:val="28"/>
          <w:highlight w:val="none"/>
          <w:lang w:val="en-US" w:eastAsia="zh-CN"/>
        </w:rPr>
        <w:t>的修改与撤销：</w:t>
      </w:r>
    </w:p>
    <w:p w14:paraId="407FFC26">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规定的投标截止时间前，响应单位可以修改或撤回已递交的响应文件；（2）在规定的投标截止时间前，响应单位可以自行撤回已递交的响应文件，并可修改后重新递交，开标时以投标截止时间前响应单位最终递交的响应文件为准。</w:t>
      </w:r>
    </w:p>
    <w:p w14:paraId="6A5BB3BE">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应认真阅读采购文件中所有事项格式、条款和技术规范等。投标供应商没有按照采购文件要求提交全部资料，或者没有对采购文件各个方面做出实质性响应，导致投标被拒绝的风险由</w:t>
      </w:r>
      <w:r>
        <w:rPr>
          <w:rFonts w:hint="eastAsia" w:ascii="宋体" w:hAnsi="宋体" w:eastAsia="宋体" w:cs="宋体"/>
          <w:sz w:val="28"/>
          <w:szCs w:val="28"/>
          <w:lang w:eastAsia="zh-CN"/>
        </w:rPr>
        <w:t>响应单位</w:t>
      </w:r>
      <w:r>
        <w:rPr>
          <w:rFonts w:hint="eastAsia" w:ascii="宋体" w:hAnsi="宋体" w:eastAsia="宋体" w:cs="宋体"/>
          <w:sz w:val="28"/>
          <w:szCs w:val="28"/>
        </w:rPr>
        <w:t>自行承担。投标供应商应保证所提供文件资料的真实性，所有文件资料必须是针对本次投标的。如发现投标供应商提供了虚假文件资料，其投标将被拒绝，并自行承担相应的法律责任。</w:t>
      </w:r>
    </w:p>
    <w:p w14:paraId="067F0053">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全部响应文件应制作目录，胶装成册，</w:t>
      </w:r>
      <w:r>
        <w:rPr>
          <w:rFonts w:hint="eastAsia" w:ascii="宋体" w:hAnsi="宋体" w:eastAsia="宋体" w:cs="宋体"/>
          <w:b/>
          <w:bCs/>
          <w:sz w:val="28"/>
          <w:szCs w:val="28"/>
        </w:rPr>
        <w:t>一份</w:t>
      </w:r>
      <w:r>
        <w:rPr>
          <w:rFonts w:hint="eastAsia" w:ascii="宋体" w:hAnsi="宋体" w:eastAsia="宋体" w:cs="宋体"/>
          <w:sz w:val="28"/>
          <w:szCs w:val="28"/>
        </w:rPr>
        <w:t>，响应文件应由</w:t>
      </w:r>
      <w:r>
        <w:rPr>
          <w:rFonts w:hint="eastAsia" w:cs="宋体"/>
          <w:sz w:val="28"/>
          <w:szCs w:val="28"/>
          <w:lang w:eastAsia="zh-CN"/>
        </w:rPr>
        <w:t>响应单位</w:t>
      </w:r>
      <w:r>
        <w:rPr>
          <w:rFonts w:hint="eastAsia" w:ascii="宋体" w:hAnsi="宋体" w:eastAsia="宋体" w:cs="宋体"/>
          <w:sz w:val="28"/>
          <w:szCs w:val="28"/>
        </w:rPr>
        <w:t>的法定代表人或授权代理人正式签署。</w:t>
      </w:r>
    </w:p>
    <w:p w14:paraId="29AD1FB0">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所有响应文件必须装入密封的信封或包装，在信封或包装上骑缝加盖公章，并填写响应文件资料清单。响应文件信封的封面上写明：</w:t>
      </w:r>
    </w:p>
    <w:p w14:paraId="4946D7E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24" w:name="bookmark67"/>
      <w:bookmarkEnd w:id="24"/>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询比项目名称</w:t>
      </w:r>
    </w:p>
    <w:p w14:paraId="7D73B05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25" w:name="bookmark68"/>
      <w:bookmarkEnd w:id="25"/>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cs="宋体"/>
          <w:sz w:val="28"/>
          <w:szCs w:val="28"/>
          <w:lang w:val="en-US" w:eastAsia="zh-CN"/>
        </w:rPr>
        <w:t>响应</w:t>
      </w:r>
      <w:r>
        <w:rPr>
          <w:rFonts w:hint="eastAsia" w:ascii="宋体" w:hAnsi="宋体" w:eastAsia="宋体" w:cs="宋体"/>
          <w:sz w:val="28"/>
          <w:szCs w:val="28"/>
        </w:rPr>
        <w:t>单位名称</w:t>
      </w:r>
      <w:bookmarkStart w:id="26" w:name="bookmark69"/>
      <w:bookmarkEnd w:id="26"/>
    </w:p>
    <w:p w14:paraId="56B06E4A">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zh-TW" w:eastAsia="zh-TW"/>
        </w:rPr>
        <w:t>日期</w:t>
      </w:r>
    </w:p>
    <w:p w14:paraId="50B38E2A">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w:t>
      </w:r>
      <w:r>
        <w:rPr>
          <w:rFonts w:hint="eastAsia" w:cs="宋体"/>
          <w:sz w:val="28"/>
          <w:szCs w:val="28"/>
          <w:lang w:val="en-US" w:eastAsia="zh-CN"/>
        </w:rPr>
        <w:t>内容（详见响应文件格式）</w:t>
      </w:r>
    </w:p>
    <w:p w14:paraId="0C2ECD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（1）最近年度</w:t>
      </w:r>
      <w:r>
        <w:rPr>
          <w:rFonts w:hint="eastAsia" w:ascii="宋体" w:hAnsi="宋体" w:eastAsia="宋体" w:cs="宋体"/>
          <w:kern w:val="0"/>
          <w:sz w:val="28"/>
          <w:szCs w:val="28"/>
          <w:lang w:val="en-US" w:eastAsia="zh-CN"/>
        </w:rPr>
        <w:t>(2024年)</w:t>
      </w:r>
      <w:r>
        <w:rPr>
          <w:rFonts w:hint="eastAsia" w:ascii="宋体" w:hAnsi="宋体" w:eastAsia="宋体" w:cs="宋体"/>
          <w:sz w:val="28"/>
          <w:szCs w:val="28"/>
        </w:rPr>
        <w:t>会计师协会出具的未受处分证明；</w:t>
      </w:r>
    </w:p>
    <w:p w14:paraId="0F7099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w:t>
      </w:r>
      <w:r>
        <w:rPr>
          <w:rFonts w:hint="eastAsia" w:ascii="宋体" w:hAnsi="宋体" w:eastAsia="宋体" w:cs="宋体"/>
          <w:kern w:val="0"/>
          <w:sz w:val="28"/>
          <w:szCs w:val="28"/>
        </w:rPr>
        <w:t>营业执照副本复印件、注册会计师执业资格证复印件、最近3年</w:t>
      </w:r>
      <w:r>
        <w:rPr>
          <w:rFonts w:hint="eastAsia" w:ascii="宋体" w:hAnsi="宋体" w:eastAsia="宋体" w:cs="宋体"/>
          <w:kern w:val="0"/>
          <w:sz w:val="28"/>
          <w:szCs w:val="28"/>
          <w:lang w:val="en-US" w:eastAsia="zh-CN"/>
        </w:rPr>
        <w:t>(2022年、2023年、2024年)</w:t>
      </w:r>
      <w:r>
        <w:rPr>
          <w:rFonts w:hint="eastAsia" w:ascii="宋体" w:hAnsi="宋体" w:eastAsia="宋体" w:cs="宋体"/>
          <w:kern w:val="0"/>
          <w:sz w:val="28"/>
          <w:szCs w:val="28"/>
        </w:rPr>
        <w:t>获得省市级（含）以上荣誉的证明材料；</w:t>
      </w:r>
    </w:p>
    <w:p w14:paraId="154A7F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（3）最近一次</w:t>
      </w:r>
      <w:r>
        <w:rPr>
          <w:rFonts w:hint="eastAsia" w:ascii="宋体" w:hAnsi="宋体" w:eastAsia="宋体" w:cs="宋体"/>
          <w:kern w:val="0"/>
          <w:sz w:val="28"/>
          <w:szCs w:val="28"/>
          <w:lang w:val="en-US" w:eastAsia="zh-CN"/>
        </w:rPr>
        <w:t>(2024年)</w:t>
      </w:r>
      <w:r>
        <w:rPr>
          <w:rFonts w:hint="eastAsia" w:ascii="宋体" w:hAnsi="宋体" w:eastAsia="宋体" w:cs="宋体"/>
          <w:kern w:val="0"/>
          <w:sz w:val="28"/>
          <w:szCs w:val="28"/>
        </w:rPr>
        <w:t>安徽省会计师事务所综合实力评比名次复印件；</w:t>
      </w:r>
    </w:p>
    <w:p w14:paraId="3B1F59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lang w:eastAsia="zh-CN"/>
        </w:rPr>
        <w:t>响应人</w:t>
      </w:r>
      <w:r>
        <w:rPr>
          <w:rFonts w:hint="eastAsia" w:ascii="宋体" w:hAnsi="宋体" w:eastAsia="宋体" w:cs="宋体"/>
          <w:kern w:val="0"/>
          <w:sz w:val="28"/>
          <w:szCs w:val="28"/>
        </w:rPr>
        <w:t>近</w:t>
      </w:r>
      <w:r>
        <w:rPr>
          <w:rFonts w:hint="eastAsia" w:ascii="宋体" w:hAnsi="宋体" w:eastAsia="宋体" w:cs="宋体"/>
          <w:kern w:val="0"/>
          <w:sz w:val="28"/>
          <w:szCs w:val="28"/>
          <w:lang w:val="en-US" w:eastAsia="zh-CN"/>
        </w:rPr>
        <w:t>两</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(2023年、2024年)</w:t>
      </w:r>
      <w:r>
        <w:rPr>
          <w:rFonts w:hint="eastAsia" w:ascii="宋体" w:hAnsi="宋体" w:eastAsia="宋体" w:cs="宋体"/>
          <w:kern w:val="0"/>
          <w:sz w:val="28"/>
          <w:szCs w:val="28"/>
        </w:rPr>
        <w:t>承办省、市国有企业或国有控股企业及其他大型企业类似项目</w:t>
      </w:r>
      <w:r>
        <w:rPr>
          <w:rFonts w:hint="eastAsia" w:ascii="宋体" w:hAnsi="宋体" w:eastAsia="宋体" w:cs="宋体"/>
          <w:kern w:val="0"/>
          <w:sz w:val="28"/>
          <w:szCs w:val="28"/>
          <w:lang w:val="en-US" w:eastAsia="zh-CN"/>
        </w:rPr>
        <w:t>1项</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企业资产达3亿元以上</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合同复印件；</w:t>
      </w:r>
    </w:p>
    <w:p w14:paraId="448E84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（5）服务方案：包含但不限于项目组织，保障措施，人员安排（配备人员</w:t>
      </w:r>
      <w:r>
        <w:rPr>
          <w:rFonts w:hint="eastAsia" w:ascii="宋体" w:hAnsi="宋体" w:eastAsia="宋体" w:cs="宋体"/>
          <w:kern w:val="0"/>
          <w:sz w:val="28"/>
          <w:szCs w:val="28"/>
          <w:lang w:val="en-US" w:eastAsia="zh-CN"/>
        </w:rPr>
        <w:t>组成、相关</w:t>
      </w:r>
      <w:r>
        <w:rPr>
          <w:rFonts w:hint="eastAsia" w:ascii="宋体" w:hAnsi="宋体" w:eastAsia="宋体" w:cs="宋体"/>
          <w:kern w:val="0"/>
          <w:sz w:val="28"/>
          <w:szCs w:val="28"/>
        </w:rPr>
        <w:t>证书和行业从业年限）、审计重点关注领域及实施方案、审计报告质量保证措施等详细说明；</w:t>
      </w:r>
    </w:p>
    <w:p w14:paraId="612D93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（7）评分细则中涉及的其他相关证明材料。</w:t>
      </w:r>
    </w:p>
    <w:p w14:paraId="468BAAA0">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有效响应应符合以下条件，否则为无效响应：</w:t>
      </w:r>
    </w:p>
    <w:p w14:paraId="4256A03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（1）</w:t>
      </w:r>
      <w:r>
        <w:rPr>
          <w:rFonts w:hint="eastAsia" w:ascii="宋体" w:hAnsi="宋体" w:eastAsia="宋体" w:cs="宋体"/>
          <w:b w:val="0"/>
          <w:bCs w:val="0"/>
          <w:color w:val="000000"/>
          <w:spacing w:val="0"/>
          <w:w w:val="100"/>
          <w:position w:val="0"/>
          <w:sz w:val="28"/>
          <w:szCs w:val="28"/>
          <w:highlight w:val="none"/>
          <w:lang w:val="en-US" w:eastAsia="zh-CN" w:bidi="zh-TW"/>
        </w:rPr>
        <w:t>满足响应文件的实质性要求；</w:t>
      </w:r>
    </w:p>
    <w:p w14:paraId="2DCC9318">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（2）</w:t>
      </w:r>
      <w:r>
        <w:rPr>
          <w:rFonts w:hint="eastAsia" w:ascii="宋体" w:hAnsi="宋体" w:eastAsia="宋体" w:cs="宋体"/>
          <w:b w:val="0"/>
          <w:bCs w:val="0"/>
          <w:color w:val="000000"/>
          <w:spacing w:val="0"/>
          <w:w w:val="100"/>
          <w:position w:val="0"/>
          <w:sz w:val="28"/>
          <w:szCs w:val="28"/>
          <w:highlight w:val="none"/>
          <w:lang w:val="en-US" w:eastAsia="zh-CN" w:bidi="zh-TW"/>
        </w:rPr>
        <w:t>无重大偏离、保留或采购人不能接受的附加条件；</w:t>
      </w:r>
    </w:p>
    <w:p w14:paraId="7EE62DA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（3）</w:t>
      </w:r>
      <w:r>
        <w:rPr>
          <w:rFonts w:hint="eastAsia" w:ascii="宋体" w:hAnsi="宋体" w:eastAsia="宋体" w:cs="宋体"/>
          <w:b w:val="0"/>
          <w:bCs w:val="0"/>
          <w:color w:val="000000"/>
          <w:spacing w:val="0"/>
          <w:w w:val="100"/>
          <w:position w:val="0"/>
          <w:sz w:val="28"/>
          <w:szCs w:val="28"/>
          <w:highlight w:val="none"/>
          <w:lang w:val="en-US" w:eastAsia="zh-CN" w:bidi="zh-TW"/>
        </w:rPr>
        <w:t>报价超过控制价；</w:t>
      </w:r>
    </w:p>
    <w:p w14:paraId="1FE6259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（4）</w:t>
      </w:r>
      <w:r>
        <w:rPr>
          <w:rFonts w:hint="eastAsia" w:ascii="宋体" w:hAnsi="宋体" w:eastAsia="宋体" w:cs="宋体"/>
          <w:b w:val="0"/>
          <w:bCs w:val="0"/>
          <w:color w:val="000000"/>
          <w:spacing w:val="0"/>
          <w:w w:val="100"/>
          <w:position w:val="0"/>
          <w:sz w:val="28"/>
          <w:szCs w:val="28"/>
          <w:highlight w:val="none"/>
          <w:lang w:val="en-US" w:eastAsia="zh-CN" w:bidi="zh-TW"/>
        </w:rPr>
        <w:t>小组依据响应文件认定的其他原则</w:t>
      </w:r>
      <w:r>
        <w:rPr>
          <w:rFonts w:hint="eastAsia" w:cs="宋体"/>
          <w:b w:val="0"/>
          <w:bCs w:val="0"/>
          <w:color w:val="000000"/>
          <w:spacing w:val="0"/>
          <w:w w:val="100"/>
          <w:position w:val="0"/>
          <w:sz w:val="28"/>
          <w:szCs w:val="28"/>
          <w:highlight w:val="none"/>
          <w:lang w:val="en-US" w:eastAsia="zh-CN" w:bidi="zh-TW"/>
        </w:rPr>
        <w:t>；</w:t>
      </w:r>
    </w:p>
    <w:p w14:paraId="6D540D2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（5）投标响应截至时间后递交；</w:t>
      </w:r>
    </w:p>
    <w:p w14:paraId="79132E2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（6）报价人未盖公章或报价人名称与公章不一致的；</w:t>
      </w:r>
    </w:p>
    <w:p w14:paraId="55C0686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（7）报价函字迹模糊不清的（包括提交的附件）；</w:t>
      </w:r>
    </w:p>
    <w:p w14:paraId="3CDADF7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（8）不按要求报价、报价金额、计量单位谬误或提供两个以上报价的；</w:t>
      </w:r>
    </w:p>
    <w:p w14:paraId="432C1E5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（9）报价函信封不密封和不盖骑缝章的。</w:t>
      </w:r>
    </w:p>
    <w:p w14:paraId="5761E117">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询比中，出现下列情形之一，</w:t>
      </w:r>
      <w:r>
        <w:rPr>
          <w:rFonts w:hint="eastAsia" w:ascii="宋体" w:hAnsi="宋体" w:eastAsia="宋体" w:cs="宋体"/>
          <w:sz w:val="28"/>
          <w:szCs w:val="28"/>
          <w:highlight w:val="none"/>
          <w:lang w:eastAsia="zh-CN"/>
        </w:rPr>
        <w:t>本</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lang w:eastAsia="zh-CN"/>
        </w:rPr>
        <w:t>项目流标，</w:t>
      </w:r>
      <w:r>
        <w:rPr>
          <w:rFonts w:hint="eastAsia" w:ascii="宋体" w:hAnsi="宋体" w:eastAsia="宋体" w:cs="宋体"/>
          <w:b w:val="0"/>
          <w:bCs w:val="0"/>
          <w:color w:val="000000"/>
          <w:spacing w:val="0"/>
          <w:w w:val="100"/>
          <w:position w:val="0"/>
          <w:sz w:val="28"/>
          <w:szCs w:val="28"/>
          <w:highlight w:val="none"/>
          <w:lang w:val="en-US" w:eastAsia="zh-CN" w:bidi="zh-TW"/>
        </w:rPr>
        <w:t>采购人将</w:t>
      </w:r>
      <w:r>
        <w:rPr>
          <w:rFonts w:hint="eastAsia" w:cs="宋体"/>
          <w:b w:val="0"/>
          <w:bCs w:val="0"/>
          <w:color w:val="000000"/>
          <w:spacing w:val="0"/>
          <w:w w:val="100"/>
          <w:position w:val="0"/>
          <w:sz w:val="28"/>
          <w:szCs w:val="28"/>
          <w:highlight w:val="none"/>
          <w:lang w:val="en-US" w:eastAsia="zh-CN" w:bidi="zh-TW"/>
        </w:rPr>
        <w:t>第二次发布采购信息</w:t>
      </w:r>
      <w:r>
        <w:rPr>
          <w:rFonts w:hint="eastAsia" w:ascii="宋体" w:hAnsi="宋体" w:eastAsia="宋体" w:cs="宋体"/>
          <w:b w:val="0"/>
          <w:bCs w:val="0"/>
          <w:color w:val="000000"/>
          <w:spacing w:val="0"/>
          <w:w w:val="100"/>
          <w:position w:val="0"/>
          <w:sz w:val="28"/>
          <w:szCs w:val="28"/>
          <w:highlight w:val="none"/>
          <w:lang w:val="en-US" w:eastAsia="zh-CN" w:bidi="zh-TW"/>
        </w:rPr>
        <w:t>：</w:t>
      </w:r>
    </w:p>
    <w:p w14:paraId="6593838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（1）没有符合专业条件的响应人或未有对采购文件作实质响应的响应人的；</w:t>
      </w:r>
    </w:p>
    <w:p w14:paraId="3717CD37">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（2）响应人的报价均超过采购预算；</w:t>
      </w:r>
    </w:p>
    <w:p w14:paraId="16ABDE54">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（3）因重大变故，采购任务取消的；</w:t>
      </w:r>
    </w:p>
    <w:p w14:paraId="645F3AAD">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（4）采购人收到响应文件或合格响应文件不满足3家。</w:t>
      </w:r>
    </w:p>
    <w:p w14:paraId="3B8062BB">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投标人之间如果存在下列情形之一的，不得同时参加本次询比，如同时参加则其参比将被全部拒绝：</w:t>
      </w:r>
    </w:p>
    <w:p w14:paraId="6509F556">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（1）法定代表人(负责人）为同一个人的；</w:t>
      </w:r>
    </w:p>
    <w:p w14:paraId="1BEB410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（2）母公司、全资子公司及其控股公司；</w:t>
      </w:r>
    </w:p>
    <w:p w14:paraId="71A8D7B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（3）总公司与其分公司（分支机构）；</w:t>
      </w:r>
    </w:p>
    <w:p w14:paraId="7119C84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（4）同一总公司下的多家分公司（分支机构）；</w:t>
      </w:r>
    </w:p>
    <w:p w14:paraId="5B67D1A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（5）法律和行政法规规定的其他围串标情形。</w:t>
      </w:r>
    </w:p>
    <w:p w14:paraId="59A4AB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000000"/>
          <w:spacing w:val="0"/>
          <w:w w:val="100"/>
          <w:position w:val="0"/>
          <w:sz w:val="28"/>
          <w:szCs w:val="28"/>
          <w:highlight w:val="none"/>
          <w:lang w:val="en-US" w:eastAsia="zh-CN" w:bidi="zh-TW"/>
        </w:rPr>
      </w:pPr>
    </w:p>
    <w:p w14:paraId="2226F9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p>
    <w:p w14:paraId="2A43904C">
      <w:pPr>
        <w:adjustRightInd w:val="0"/>
        <w:snapToGrid w:val="0"/>
        <w:spacing w:line="580" w:lineRule="exact"/>
        <w:ind w:firstLine="560" w:firstLineChars="200"/>
        <w:rPr>
          <w:rFonts w:hint="default" w:ascii="宋体" w:hAnsi="宋体" w:eastAsia="宋体" w:cs="宋体"/>
          <w:kern w:val="0"/>
          <w:sz w:val="28"/>
          <w:szCs w:val="28"/>
          <w:lang w:val="en-US" w:eastAsia="zh-CN"/>
        </w:rPr>
      </w:pPr>
    </w:p>
    <w:p w14:paraId="45B569A6">
      <w:pPr>
        <w:rPr>
          <w:rFonts w:hint="eastAsia" w:ascii="宋体" w:hAnsi="宋体" w:eastAsia="宋体" w:cs="宋体"/>
          <w:sz w:val="26"/>
          <w:szCs w:val="26"/>
          <w:lang w:val="zh-TW" w:eastAsia="zh-TW" w:bidi="zh-TW"/>
        </w:rPr>
      </w:pPr>
      <w:r>
        <w:rPr>
          <w:rFonts w:hint="eastAsia" w:ascii="宋体" w:hAnsi="宋体" w:eastAsia="宋体" w:cs="宋体"/>
          <w:sz w:val="26"/>
          <w:szCs w:val="26"/>
          <w:lang w:val="zh-TW" w:eastAsia="zh-TW" w:bidi="zh-TW"/>
        </w:rPr>
        <w:br w:type="page"/>
      </w:r>
    </w:p>
    <w:p w14:paraId="54AF439D">
      <w:pPr>
        <w:pStyle w:val="22"/>
        <w:widowControl w:val="0"/>
        <w:numPr>
          <w:ilvl w:val="0"/>
          <w:numId w:val="0"/>
        </w:numPr>
        <w:tabs>
          <w:tab w:val="left" w:pos="1434"/>
        </w:tabs>
        <w:spacing w:line="240" w:lineRule="auto"/>
        <w:rPr>
          <w:rFonts w:hint="eastAsia" w:ascii="宋体" w:hAnsi="宋体" w:eastAsia="宋体" w:cs="宋体"/>
          <w:sz w:val="26"/>
          <w:szCs w:val="26"/>
          <w:lang w:val="zh-TW" w:eastAsia="zh-TW" w:bidi="zh-TW"/>
        </w:rPr>
      </w:pPr>
    </w:p>
    <w:p w14:paraId="1218AF9F">
      <w:pPr>
        <w:pStyle w:val="19"/>
        <w:keepNext/>
        <w:keepLines/>
        <w:spacing w:after="60"/>
        <w:rPr>
          <w:rFonts w:hint="eastAsia" w:ascii="宋体" w:hAnsi="宋体" w:eastAsia="宋体" w:cs="宋体"/>
          <w:b/>
          <w:bCs/>
        </w:rPr>
      </w:pPr>
      <w:bookmarkStart w:id="27" w:name="bookmark72"/>
      <w:bookmarkStart w:id="28" w:name="bookmark73"/>
      <w:bookmarkStart w:id="29" w:name="bookmark71"/>
      <w:r>
        <w:rPr>
          <w:rFonts w:hint="eastAsia" w:ascii="宋体" w:hAnsi="宋体" w:eastAsia="宋体" w:cs="宋体"/>
          <w:b/>
          <w:bCs/>
        </w:rPr>
        <w:t>第三章</w:t>
      </w:r>
      <w:r>
        <w:rPr>
          <w:rFonts w:hint="eastAsia" w:ascii="宋体" w:hAnsi="宋体" w:eastAsia="宋体" w:cs="宋体"/>
          <w:b/>
          <w:bCs/>
          <w:lang w:val="en-US" w:eastAsia="zh-CN"/>
        </w:rPr>
        <w:t xml:space="preserve"> </w:t>
      </w:r>
      <w:r>
        <w:rPr>
          <w:rFonts w:hint="eastAsia" w:ascii="宋体" w:hAnsi="宋体" w:eastAsia="宋体" w:cs="宋体"/>
          <w:b/>
          <w:bCs/>
        </w:rPr>
        <w:t>评标办法</w:t>
      </w:r>
      <w:bookmarkEnd w:id="27"/>
      <w:bookmarkEnd w:id="28"/>
      <w:bookmarkEnd w:id="29"/>
    </w:p>
    <w:p w14:paraId="25DDC1A0">
      <w:pPr>
        <w:pStyle w:val="21"/>
        <w:tabs>
          <w:tab w:val="left" w:pos="1633"/>
        </w:tabs>
        <w:spacing w:line="511" w:lineRule="exact"/>
        <w:ind w:firstLine="960"/>
        <w:jc w:val="both"/>
        <w:rPr>
          <w:rFonts w:hint="eastAsia" w:ascii="宋体" w:hAnsi="宋体" w:eastAsia="宋体" w:cs="宋体"/>
          <w:b/>
          <w:bCs/>
        </w:rPr>
      </w:pPr>
      <w:bookmarkStart w:id="30" w:name="bookmark74"/>
    </w:p>
    <w:p w14:paraId="431E98CE">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一</w:t>
      </w:r>
      <w:bookmarkEnd w:id="30"/>
      <w:r>
        <w:rPr>
          <w:rFonts w:hint="eastAsia" w:ascii="宋体" w:hAnsi="宋体" w:eastAsia="宋体" w:cs="宋体"/>
          <w:b/>
          <w:bCs/>
          <w:sz w:val="28"/>
          <w:szCs w:val="28"/>
        </w:rPr>
        <w:t>、总则</w:t>
      </w:r>
    </w:p>
    <w:p w14:paraId="701BAE7F">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1" w:name="bookmark75"/>
      <w:r>
        <w:rPr>
          <w:rFonts w:hint="eastAsia" w:ascii="宋体" w:hAnsi="宋体" w:eastAsia="宋体" w:cs="宋体"/>
          <w:sz w:val="28"/>
          <w:szCs w:val="28"/>
        </w:rPr>
        <w:t>（</w:t>
      </w:r>
      <w:bookmarkEnd w:id="31"/>
      <w:r>
        <w:rPr>
          <w:rFonts w:hint="eastAsia" w:ascii="宋体" w:hAnsi="宋体" w:eastAsia="宋体" w:cs="宋体"/>
          <w:sz w:val="28"/>
          <w:szCs w:val="28"/>
        </w:rPr>
        <w:t>一）为了做好本项目的评标工作，保证项目评审工作的正常有序进行,维护采购人、</w:t>
      </w:r>
      <w:r>
        <w:rPr>
          <w:rFonts w:hint="eastAsia" w:ascii="宋体" w:hAnsi="宋体" w:eastAsia="宋体" w:cs="宋体"/>
          <w:sz w:val="28"/>
          <w:szCs w:val="28"/>
          <w:lang w:eastAsia="zh-CN"/>
        </w:rPr>
        <w:t>响应单位</w:t>
      </w:r>
      <w:r>
        <w:rPr>
          <w:rFonts w:hint="eastAsia" w:ascii="宋体" w:hAnsi="宋体" w:eastAsia="宋体" w:cs="宋体"/>
          <w:sz w:val="28"/>
          <w:szCs w:val="28"/>
        </w:rPr>
        <w:t>的合法权益，本着公开、公平、公正的原则，制定评标办法。</w:t>
      </w:r>
    </w:p>
    <w:p w14:paraId="20F9886C">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2" w:name="bookmark76"/>
      <w:r>
        <w:rPr>
          <w:rFonts w:hint="eastAsia" w:ascii="宋体" w:hAnsi="宋体" w:eastAsia="宋体" w:cs="宋体"/>
          <w:sz w:val="28"/>
          <w:szCs w:val="28"/>
        </w:rPr>
        <w:t>（</w:t>
      </w:r>
      <w:bookmarkEnd w:id="32"/>
      <w:r>
        <w:rPr>
          <w:rFonts w:hint="eastAsia" w:ascii="宋体" w:hAnsi="宋体" w:eastAsia="宋体" w:cs="宋体"/>
          <w:sz w:val="28"/>
          <w:szCs w:val="28"/>
        </w:rPr>
        <w:t>二）本次项目评标采用</w:t>
      </w:r>
      <w:r>
        <w:rPr>
          <w:rFonts w:hint="eastAsia" w:ascii="宋体" w:hAnsi="宋体" w:eastAsia="宋体" w:cs="宋体"/>
          <w:b/>
          <w:bCs/>
          <w:sz w:val="28"/>
          <w:szCs w:val="28"/>
        </w:rPr>
        <w:t>综合评分法</w:t>
      </w:r>
      <w:r>
        <w:rPr>
          <w:rFonts w:hint="eastAsia" w:ascii="宋体" w:hAnsi="宋体" w:eastAsia="宋体" w:cs="宋体"/>
          <w:sz w:val="28"/>
          <w:szCs w:val="28"/>
        </w:rPr>
        <w:t>。</w:t>
      </w:r>
    </w:p>
    <w:p w14:paraId="69DB174F">
      <w:pPr>
        <w:pStyle w:val="21"/>
        <w:keepNext w:val="0"/>
        <w:keepLines w:val="0"/>
        <w:pageBreakBefore w:val="0"/>
        <w:widowControl w:val="0"/>
        <w:tabs>
          <w:tab w:val="left" w:pos="1818"/>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3" w:name="bookmark77"/>
      <w:r>
        <w:rPr>
          <w:rFonts w:hint="eastAsia" w:ascii="宋体" w:hAnsi="宋体" w:eastAsia="宋体" w:cs="宋体"/>
          <w:sz w:val="28"/>
          <w:szCs w:val="28"/>
        </w:rPr>
        <w:t>（</w:t>
      </w:r>
      <w:bookmarkEnd w:id="33"/>
      <w:r>
        <w:rPr>
          <w:rFonts w:hint="eastAsia" w:ascii="宋体" w:hAnsi="宋体" w:eastAsia="宋体" w:cs="宋体"/>
          <w:sz w:val="28"/>
          <w:szCs w:val="28"/>
        </w:rPr>
        <w:t>三）</w:t>
      </w:r>
      <w:r>
        <w:rPr>
          <w:rFonts w:hint="eastAsia" w:ascii="宋体" w:hAnsi="宋体" w:eastAsia="宋体" w:cs="宋体"/>
          <w:color w:val="000000"/>
          <w:spacing w:val="0"/>
          <w:w w:val="100"/>
          <w:position w:val="0"/>
          <w:sz w:val="28"/>
          <w:szCs w:val="28"/>
          <w:highlight w:val="none"/>
          <w:lang w:eastAsia="zh-CN"/>
        </w:rPr>
        <w:t>评标</w:t>
      </w:r>
      <w:r>
        <w:rPr>
          <w:rFonts w:hint="eastAsia" w:cs="宋体"/>
          <w:color w:val="000000"/>
          <w:spacing w:val="0"/>
          <w:w w:val="100"/>
          <w:position w:val="0"/>
          <w:sz w:val="28"/>
          <w:szCs w:val="28"/>
          <w:highlight w:val="none"/>
          <w:lang w:val="en-US" w:eastAsia="zh-CN"/>
        </w:rPr>
        <w:t>小组</w:t>
      </w:r>
      <w:r>
        <w:rPr>
          <w:rFonts w:hint="eastAsia" w:ascii="宋体" w:hAnsi="宋体" w:eastAsia="宋体" w:cs="宋体"/>
          <w:color w:val="000000"/>
          <w:spacing w:val="0"/>
          <w:w w:val="100"/>
          <w:position w:val="0"/>
          <w:sz w:val="28"/>
          <w:szCs w:val="28"/>
          <w:highlight w:val="none"/>
          <w:lang w:eastAsia="zh-CN"/>
        </w:rPr>
        <w:t>由</w:t>
      </w:r>
      <w:r>
        <w:rPr>
          <w:rFonts w:hint="eastAsia" w:ascii="宋体" w:hAnsi="宋体" w:eastAsia="宋体" w:cs="宋体"/>
          <w:sz w:val="28"/>
          <w:szCs w:val="28"/>
          <w:highlight w:val="none"/>
        </w:rPr>
        <w:t>安徽省中国旅行社有限责任公司</w:t>
      </w:r>
      <w:r>
        <w:rPr>
          <w:rFonts w:hint="eastAsia" w:ascii="宋体" w:hAnsi="宋体" w:eastAsia="宋体" w:cs="宋体"/>
          <w:color w:val="000000"/>
          <w:spacing w:val="0"/>
          <w:w w:val="100"/>
          <w:position w:val="0"/>
          <w:sz w:val="28"/>
          <w:szCs w:val="28"/>
          <w:highlight w:val="none"/>
          <w:lang w:val="en-US" w:eastAsia="zh-CN"/>
        </w:rPr>
        <w:t>正式员工3人及以上单数商务和技术人员组成，</w:t>
      </w:r>
      <w:r>
        <w:rPr>
          <w:rFonts w:hint="eastAsia" w:cs="宋体"/>
          <w:sz w:val="28"/>
          <w:szCs w:val="28"/>
          <w:lang w:eastAsia="zh-CN"/>
        </w:rPr>
        <w:t>评标小组</w:t>
      </w:r>
      <w:r>
        <w:rPr>
          <w:rFonts w:hint="eastAsia" w:ascii="宋体" w:hAnsi="宋体" w:eastAsia="宋体" w:cs="宋体"/>
          <w:sz w:val="28"/>
          <w:szCs w:val="28"/>
        </w:rPr>
        <w:t>依据招标文件中的标准、办法对</w:t>
      </w:r>
      <w:r>
        <w:rPr>
          <w:rFonts w:hint="eastAsia" w:cs="宋体"/>
          <w:sz w:val="28"/>
          <w:szCs w:val="28"/>
          <w:lang w:eastAsia="zh-CN"/>
        </w:rPr>
        <w:t>响应文件</w:t>
      </w:r>
      <w:r>
        <w:rPr>
          <w:rFonts w:hint="eastAsia" w:ascii="宋体" w:hAnsi="宋体" w:eastAsia="宋体" w:cs="宋体"/>
          <w:sz w:val="28"/>
          <w:szCs w:val="28"/>
        </w:rPr>
        <w:t xml:space="preserve">进行评标, </w:t>
      </w:r>
      <w:r>
        <w:rPr>
          <w:rFonts w:hint="eastAsia" w:cs="宋体"/>
          <w:sz w:val="28"/>
          <w:szCs w:val="28"/>
          <w:lang w:eastAsia="zh-CN"/>
        </w:rPr>
        <w:t>评标小组</w:t>
      </w:r>
      <w:r>
        <w:rPr>
          <w:rFonts w:hint="eastAsia" w:ascii="宋体" w:hAnsi="宋体" w:eastAsia="宋体" w:cs="宋体"/>
          <w:sz w:val="28"/>
          <w:szCs w:val="28"/>
        </w:rPr>
        <w:t>推荐</w:t>
      </w:r>
      <w:r>
        <w:rPr>
          <w:rFonts w:hint="eastAsia" w:cs="宋体"/>
          <w:sz w:val="28"/>
          <w:szCs w:val="28"/>
          <w:lang w:val="en-US" w:eastAsia="zh-CN"/>
        </w:rPr>
        <w:t>2</w:t>
      </w:r>
      <w:r>
        <w:rPr>
          <w:rFonts w:hint="eastAsia" w:ascii="宋体" w:hAnsi="宋体" w:eastAsia="宋体" w:cs="宋体"/>
          <w:sz w:val="28"/>
          <w:szCs w:val="28"/>
        </w:rPr>
        <w:t>名中标候选人</w:t>
      </w:r>
      <w:r>
        <w:rPr>
          <w:rFonts w:hint="eastAsia" w:cs="宋体"/>
          <w:sz w:val="28"/>
          <w:szCs w:val="28"/>
          <w:lang w:eastAsia="zh-CN"/>
        </w:rPr>
        <w:t>，</w:t>
      </w:r>
      <w:r>
        <w:rPr>
          <w:rFonts w:hint="eastAsia" w:cs="宋体"/>
          <w:sz w:val="28"/>
          <w:szCs w:val="28"/>
          <w:lang w:val="en-US" w:eastAsia="zh-CN"/>
        </w:rPr>
        <w:t>若第一候选人没有在规定时间内签订合同或公示期间取消成交资格，顺延第二候选人为成交单位</w:t>
      </w:r>
      <w:r>
        <w:rPr>
          <w:rFonts w:hint="eastAsia" w:ascii="宋体" w:hAnsi="宋体" w:eastAsia="宋体" w:cs="宋体"/>
          <w:sz w:val="28"/>
          <w:szCs w:val="28"/>
        </w:rPr>
        <w:t>。</w:t>
      </w:r>
    </w:p>
    <w:p w14:paraId="741888B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sz w:val="28"/>
          <w:szCs w:val="28"/>
        </w:rPr>
      </w:pPr>
      <w:bookmarkStart w:id="34" w:name="bookmark78"/>
      <w:r>
        <w:rPr>
          <w:rFonts w:hint="eastAsia" w:ascii="宋体" w:hAnsi="宋体" w:eastAsia="宋体" w:cs="宋体"/>
          <w:b/>
          <w:bCs/>
          <w:sz w:val="28"/>
          <w:szCs w:val="28"/>
        </w:rPr>
        <w:t>二</w:t>
      </w:r>
      <w:bookmarkEnd w:id="34"/>
      <w:r>
        <w:rPr>
          <w:rFonts w:hint="eastAsia" w:ascii="宋体" w:hAnsi="宋体" w:eastAsia="宋体" w:cs="宋体"/>
          <w:b/>
          <w:bCs/>
          <w:sz w:val="28"/>
          <w:szCs w:val="28"/>
        </w:rPr>
        <w:t>、评标标准及说明</w:t>
      </w:r>
    </w:p>
    <w:p w14:paraId="3AAA28DE">
      <w:pPr>
        <w:pStyle w:val="21"/>
        <w:keepNext w:val="0"/>
        <w:keepLines w:val="0"/>
        <w:pageBreakBefore w:val="0"/>
        <w:widowControl w:val="0"/>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r>
        <w:rPr>
          <w:rFonts w:hint="eastAsia" w:cs="宋体"/>
          <w:sz w:val="28"/>
          <w:szCs w:val="28"/>
          <w:lang w:eastAsia="zh-CN"/>
        </w:rPr>
        <w:t>评标小组</w:t>
      </w:r>
      <w:r>
        <w:rPr>
          <w:rFonts w:hint="eastAsia" w:ascii="宋体" w:hAnsi="宋体" w:eastAsia="宋体" w:cs="宋体"/>
          <w:sz w:val="28"/>
          <w:szCs w:val="28"/>
        </w:rPr>
        <w:t>分别对</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进行</w:t>
      </w:r>
      <w:r>
        <w:rPr>
          <w:rFonts w:hint="eastAsia" w:ascii="宋体" w:hAnsi="宋体" w:eastAsia="宋体" w:cs="宋体"/>
          <w:b/>
          <w:bCs/>
          <w:sz w:val="28"/>
          <w:szCs w:val="28"/>
        </w:rPr>
        <w:t>资格审查、符合性审查和详细评审</w:t>
      </w:r>
      <w:r>
        <w:rPr>
          <w:rFonts w:hint="eastAsia" w:ascii="宋体" w:hAnsi="宋体" w:eastAsia="宋体" w:cs="宋体"/>
          <w:sz w:val="28"/>
          <w:szCs w:val="28"/>
        </w:rPr>
        <w:t>，资格审查与符合性审查不通过的不再进入下一环节</w:t>
      </w:r>
      <w:r>
        <w:rPr>
          <w:rFonts w:hint="eastAsia" w:ascii="宋体" w:hAnsi="宋体" w:eastAsia="宋体" w:cs="宋体"/>
          <w:sz w:val="28"/>
          <w:szCs w:val="28"/>
          <w:lang w:val="zh-CN" w:eastAsia="zh-CN" w:bidi="zh-CN"/>
        </w:rPr>
        <w:t>“详</w:t>
      </w:r>
      <w:r>
        <w:rPr>
          <w:rFonts w:hint="eastAsia" w:ascii="宋体" w:hAnsi="宋体" w:eastAsia="宋体" w:cs="宋体"/>
          <w:sz w:val="28"/>
          <w:szCs w:val="28"/>
        </w:rPr>
        <w:t>细评审”。</w:t>
      </w:r>
    </w:p>
    <w:p w14:paraId="074079D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35" w:name="bookmark79"/>
      <w:r>
        <w:rPr>
          <w:rFonts w:hint="eastAsia" w:ascii="宋体" w:hAnsi="宋体" w:eastAsia="宋体" w:cs="宋体"/>
          <w:sz w:val="28"/>
          <w:szCs w:val="28"/>
        </w:rPr>
        <w:t>三</w:t>
      </w:r>
      <w:bookmarkEnd w:id="35"/>
      <w:r>
        <w:rPr>
          <w:rFonts w:hint="eastAsia" w:ascii="宋体" w:hAnsi="宋体" w:eastAsia="宋体" w:cs="宋体"/>
          <w:sz w:val="28"/>
          <w:szCs w:val="28"/>
        </w:rPr>
        <w:t>、</w:t>
      </w:r>
      <w:r>
        <w:rPr>
          <w:rFonts w:hint="eastAsia" w:ascii="宋体" w:hAnsi="宋体" w:eastAsia="宋体" w:cs="宋体"/>
          <w:b/>
          <w:bCs/>
          <w:sz w:val="28"/>
          <w:szCs w:val="28"/>
        </w:rPr>
        <w:t>评标程序</w:t>
      </w:r>
    </w:p>
    <w:p w14:paraId="5D2ECD53">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6" w:name="bookmark80"/>
      <w:r>
        <w:rPr>
          <w:rFonts w:hint="eastAsia" w:ascii="宋体" w:hAnsi="宋体" w:eastAsia="宋体" w:cs="宋体"/>
          <w:sz w:val="28"/>
          <w:szCs w:val="28"/>
        </w:rPr>
        <w:t>（</w:t>
      </w:r>
      <w:bookmarkEnd w:id="36"/>
      <w:r>
        <w:rPr>
          <w:rFonts w:hint="eastAsia" w:ascii="宋体" w:hAnsi="宋体" w:eastAsia="宋体" w:cs="宋体"/>
          <w:sz w:val="28"/>
          <w:szCs w:val="28"/>
        </w:rPr>
        <w:t>一）评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首先对所有</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初审，</w:t>
      </w:r>
      <w:r>
        <w:rPr>
          <w:rFonts w:hint="eastAsia" w:cs="宋体"/>
          <w:sz w:val="28"/>
          <w:szCs w:val="28"/>
          <w:lang w:eastAsia="zh-CN"/>
        </w:rPr>
        <w:t>响应文件</w:t>
      </w:r>
      <w:r>
        <w:rPr>
          <w:rFonts w:hint="eastAsia" w:ascii="宋体" w:hAnsi="宋体" w:eastAsia="宋体" w:cs="宋体"/>
          <w:sz w:val="28"/>
          <w:szCs w:val="28"/>
        </w:rPr>
        <w:t>初审中，评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发现</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中对同类问题表述不一致、前后矛盾、有明显文字和计算错误的内容、有可能不符合招标文件规定等情况需要澄清时，评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将以询标的方式告知并要求</w:t>
      </w:r>
      <w:r>
        <w:rPr>
          <w:rFonts w:hint="eastAsia" w:ascii="宋体" w:hAnsi="宋体" w:eastAsia="宋体" w:cs="宋体"/>
          <w:sz w:val="28"/>
          <w:szCs w:val="28"/>
          <w:lang w:eastAsia="zh-CN"/>
        </w:rPr>
        <w:t>响应单位</w:t>
      </w:r>
      <w:r>
        <w:rPr>
          <w:rFonts w:hint="eastAsia" w:ascii="宋体" w:hAnsi="宋体" w:eastAsia="宋体" w:cs="宋体"/>
          <w:sz w:val="28"/>
          <w:szCs w:val="28"/>
        </w:rPr>
        <w:t>以书面方式进行必要的澄清、说明或补正。对于询标后判定为不符合招标文件的</w:t>
      </w:r>
      <w:r>
        <w:rPr>
          <w:rFonts w:hint="eastAsia" w:cs="宋体"/>
          <w:sz w:val="28"/>
          <w:szCs w:val="28"/>
          <w:lang w:eastAsia="zh-CN"/>
        </w:rPr>
        <w:t>响应文件</w:t>
      </w:r>
      <w:r>
        <w:rPr>
          <w:rFonts w:hint="eastAsia" w:ascii="宋体" w:hAnsi="宋体" w:eastAsia="宋体" w:cs="宋体"/>
          <w:sz w:val="28"/>
          <w:szCs w:val="28"/>
        </w:rPr>
        <w:t>，评委要提出充足的否定理由</w:t>
      </w:r>
      <w:r>
        <w:rPr>
          <w:rFonts w:hint="eastAsia" w:ascii="宋体" w:hAnsi="宋体" w:eastAsia="宋体" w:cs="宋体"/>
          <w:sz w:val="28"/>
          <w:szCs w:val="28"/>
          <w:lang w:eastAsia="zh-CN"/>
        </w:rPr>
        <w:t>，</w:t>
      </w:r>
      <w:r>
        <w:rPr>
          <w:rFonts w:hint="eastAsia" w:ascii="宋体" w:hAnsi="宋体" w:eastAsia="宋体" w:cs="宋体"/>
          <w:sz w:val="28"/>
          <w:szCs w:val="28"/>
        </w:rPr>
        <w:t>并予以书面记录。最终对</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的初审结论分为通过和未通过。</w:t>
      </w:r>
    </w:p>
    <w:p w14:paraId="15BDEFFA">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7" w:name="bookmark81"/>
      <w:r>
        <w:rPr>
          <w:rFonts w:hint="eastAsia" w:ascii="宋体" w:hAnsi="宋体" w:eastAsia="宋体" w:cs="宋体"/>
          <w:sz w:val="28"/>
          <w:szCs w:val="28"/>
        </w:rPr>
        <w:t>（</w:t>
      </w:r>
      <w:bookmarkEnd w:id="37"/>
      <w:r>
        <w:rPr>
          <w:rFonts w:hint="eastAsia" w:ascii="宋体" w:hAnsi="宋体" w:eastAsia="宋体" w:cs="宋体"/>
          <w:sz w:val="28"/>
          <w:szCs w:val="28"/>
        </w:rPr>
        <w:t>二）评委独立评审后，评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对</w:t>
      </w:r>
      <w:r>
        <w:rPr>
          <w:rFonts w:hint="eastAsia" w:ascii="宋体" w:hAnsi="宋体" w:eastAsia="宋体" w:cs="宋体"/>
          <w:sz w:val="28"/>
          <w:szCs w:val="28"/>
          <w:lang w:eastAsia="zh-CN"/>
        </w:rPr>
        <w:t>响应单位</w:t>
      </w:r>
      <w:r>
        <w:rPr>
          <w:rFonts w:hint="eastAsia" w:ascii="宋体" w:hAnsi="宋体" w:eastAsia="宋体" w:cs="宋体"/>
          <w:sz w:val="28"/>
          <w:szCs w:val="28"/>
        </w:rPr>
        <w:t>某项指标如有不同意见，按照少数服从多数的原则，确定该项指标是否通过。资格审查、符合性审查指标通过的，为有效投标。</w:t>
      </w:r>
    </w:p>
    <w:p w14:paraId="45BFC7D8">
      <w:pPr>
        <w:pStyle w:val="21"/>
        <w:tabs>
          <w:tab w:val="left" w:pos="1833"/>
        </w:tabs>
        <w:spacing w:line="492" w:lineRule="exact"/>
        <w:ind w:left="380" w:firstLine="700"/>
        <w:jc w:val="both"/>
        <w:rPr>
          <w:rFonts w:hint="eastAsia" w:ascii="宋体" w:hAnsi="宋体" w:eastAsia="宋体" w:cs="宋体"/>
        </w:rPr>
      </w:pPr>
      <w:r>
        <w:rPr>
          <w:rFonts w:hint="eastAsia" w:ascii="宋体" w:hAnsi="宋体" w:eastAsia="宋体" w:cs="宋体"/>
        </w:rPr>
        <w:br w:type="page"/>
      </w:r>
    </w:p>
    <w:p w14:paraId="6E250112">
      <w:pPr>
        <w:pStyle w:val="21"/>
        <w:tabs>
          <w:tab w:val="left" w:pos="1797"/>
        </w:tabs>
        <w:spacing w:line="492" w:lineRule="exact"/>
        <w:ind w:left="380" w:firstLine="700"/>
        <w:jc w:val="both"/>
        <w:rPr>
          <w:rFonts w:hint="eastAsia" w:ascii="宋体" w:hAnsi="宋体" w:eastAsia="宋体" w:cs="宋体"/>
        </w:rPr>
      </w:pPr>
    </w:p>
    <w:p w14:paraId="0DA1573A">
      <w:pPr>
        <w:pStyle w:val="21"/>
        <w:numPr>
          <w:ilvl w:val="0"/>
          <w:numId w:val="5"/>
        </w:numPr>
        <w:spacing w:line="492" w:lineRule="exact"/>
        <w:ind w:firstLine="0"/>
        <w:jc w:val="center"/>
        <w:rPr>
          <w:rFonts w:hint="eastAsia" w:ascii="宋体" w:hAnsi="宋体" w:eastAsia="宋体" w:cs="宋体"/>
          <w:b/>
          <w:bCs/>
          <w:sz w:val="28"/>
          <w:szCs w:val="28"/>
        </w:rPr>
      </w:pPr>
      <w:r>
        <w:rPr>
          <w:rFonts w:hint="eastAsia" w:ascii="宋体" w:hAnsi="宋体" w:eastAsia="宋体" w:cs="宋体"/>
          <w:b/>
          <w:bCs/>
          <w:sz w:val="28"/>
          <w:szCs w:val="28"/>
        </w:rPr>
        <w:t>资格审查</w:t>
      </w:r>
    </w:p>
    <w:tbl>
      <w:tblPr>
        <w:tblStyle w:val="9"/>
        <w:tblpPr w:leftFromText="180" w:rightFromText="180" w:vertAnchor="text" w:horzAnchor="page" w:tblpXSpec="center" w:tblpY="493"/>
        <w:tblOverlap w:val="never"/>
        <w:tblW w:w="0" w:type="auto"/>
        <w:jc w:val="center"/>
        <w:tblLayout w:type="fixed"/>
        <w:tblCellMar>
          <w:top w:w="0" w:type="dxa"/>
          <w:left w:w="10" w:type="dxa"/>
          <w:bottom w:w="0" w:type="dxa"/>
          <w:right w:w="10" w:type="dxa"/>
        </w:tblCellMar>
      </w:tblPr>
      <w:tblGrid>
        <w:gridCol w:w="850"/>
        <w:gridCol w:w="5054"/>
        <w:gridCol w:w="8"/>
        <w:gridCol w:w="3873"/>
      </w:tblGrid>
      <w:tr w14:paraId="4435F665">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tcBorders>
            <w:shd w:val="clear" w:color="auto" w:fill="FFFFFF"/>
            <w:vAlign w:val="center"/>
          </w:tcPr>
          <w:p w14:paraId="586B743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序号</w:t>
            </w:r>
          </w:p>
        </w:tc>
        <w:tc>
          <w:tcPr>
            <w:tcW w:w="5054" w:type="dxa"/>
            <w:tcBorders>
              <w:top w:val="single" w:color="auto" w:sz="4" w:space="0"/>
              <w:left w:val="single" w:color="auto" w:sz="4" w:space="0"/>
            </w:tcBorders>
            <w:shd w:val="clear" w:color="auto" w:fill="FFFFFF"/>
            <w:vAlign w:val="center"/>
          </w:tcPr>
          <w:p w14:paraId="4E1E890B">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审查内容</w:t>
            </w:r>
          </w:p>
        </w:tc>
        <w:tc>
          <w:tcPr>
            <w:tcW w:w="3881" w:type="dxa"/>
            <w:gridSpan w:val="2"/>
            <w:tcBorders>
              <w:top w:val="single" w:color="auto" w:sz="4" w:space="0"/>
              <w:left w:val="single" w:color="auto" w:sz="4" w:space="0"/>
              <w:right w:val="single" w:color="auto" w:sz="4" w:space="0"/>
            </w:tcBorders>
            <w:shd w:val="clear" w:color="auto" w:fill="FFFFFF"/>
            <w:vAlign w:val="center"/>
          </w:tcPr>
          <w:p w14:paraId="17A5BB3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要求提供的证明材料</w:t>
            </w:r>
          </w:p>
        </w:tc>
      </w:tr>
      <w:tr w14:paraId="40D9C993">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3E8362DF">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1</w:t>
            </w:r>
          </w:p>
        </w:tc>
        <w:tc>
          <w:tcPr>
            <w:tcW w:w="5054" w:type="dxa"/>
            <w:tcBorders>
              <w:top w:val="single" w:color="auto" w:sz="4" w:space="0"/>
              <w:left w:val="single" w:color="auto" w:sz="4" w:space="0"/>
              <w:bottom w:val="single" w:color="auto" w:sz="4" w:space="0"/>
            </w:tcBorders>
            <w:shd w:val="clear" w:color="auto" w:fill="FFFFFF"/>
            <w:vAlign w:val="center"/>
          </w:tcPr>
          <w:p w14:paraId="55E2AFA9">
            <w:pPr>
              <w:pStyle w:val="23"/>
              <w:spacing w:line="461" w:lineRule="exact"/>
              <w:ind w:firstLine="0"/>
              <w:rPr>
                <w:rFonts w:hint="default" w:ascii="宋体" w:hAnsi="宋体" w:eastAsia="宋体" w:cs="宋体"/>
                <w:sz w:val="28"/>
                <w:szCs w:val="28"/>
                <w:lang w:val="en-US" w:eastAsia="zh-CN"/>
              </w:rPr>
            </w:pPr>
            <w:r>
              <w:rPr>
                <w:rFonts w:hint="eastAsia" w:ascii="宋体" w:hAnsi="宋体" w:eastAsia="宋体" w:cs="宋体"/>
                <w:kern w:val="0"/>
                <w:sz w:val="28"/>
                <w:szCs w:val="28"/>
              </w:rPr>
              <w:t>具有省级财政机关核发的有效的会计师事务所执业许可证</w:t>
            </w:r>
            <w:r>
              <w:rPr>
                <w:rFonts w:hint="eastAsia" w:ascii="宋体" w:hAnsi="宋体" w:eastAsia="宋体" w:cs="宋体"/>
                <w:kern w:val="0"/>
                <w:sz w:val="28"/>
                <w:szCs w:val="28"/>
                <w:lang w:val="en-US" w:eastAsia="zh-CN"/>
              </w:rPr>
              <w:t>和会计师事务所营业执照</w:t>
            </w:r>
            <w:r>
              <w:rPr>
                <w:rFonts w:hint="eastAsia" w:cs="宋体"/>
                <w:kern w:val="0"/>
                <w:sz w:val="28"/>
                <w:szCs w:val="28"/>
                <w:lang w:val="en-US" w:eastAsia="zh-CN"/>
              </w:rPr>
              <w:t>.</w:t>
            </w:r>
          </w:p>
        </w:tc>
        <w:tc>
          <w:tcPr>
            <w:tcW w:w="38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E7A992">
            <w:pPr>
              <w:pStyle w:val="23"/>
              <w:spacing w:after="200" w:line="240" w:lineRule="auto"/>
              <w:ind w:firstLine="0"/>
              <w:jc w:val="both"/>
              <w:rPr>
                <w:rFonts w:hint="eastAsia" w:ascii="宋体" w:hAnsi="宋体" w:eastAsia="宋体" w:cs="宋体"/>
                <w:sz w:val="28"/>
                <w:szCs w:val="28"/>
              </w:rPr>
            </w:pPr>
            <w:r>
              <w:rPr>
                <w:rFonts w:hint="eastAsia" w:ascii="宋体" w:hAnsi="宋体" w:eastAsia="宋体" w:cs="宋体"/>
                <w:sz w:val="28"/>
                <w:szCs w:val="28"/>
              </w:rPr>
              <w:t>提供原件扫描件或复印件并加盖公章</w:t>
            </w:r>
          </w:p>
        </w:tc>
      </w:tr>
      <w:tr w14:paraId="209C2BDF">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tcBorders>
            <w:shd w:val="clear" w:color="auto" w:fill="FFFFFF"/>
            <w:vAlign w:val="center"/>
          </w:tcPr>
          <w:p w14:paraId="3F11C3C5">
            <w:pPr>
              <w:pStyle w:val="23"/>
              <w:spacing w:line="240" w:lineRule="auto"/>
              <w:ind w:firstLine="340"/>
              <w:rPr>
                <w:rFonts w:hint="eastAsia" w:ascii="宋体" w:hAnsi="宋体" w:eastAsia="宋体" w:cs="宋体"/>
                <w:sz w:val="28"/>
                <w:szCs w:val="28"/>
                <w:lang w:eastAsia="zh-CN"/>
              </w:rPr>
            </w:pPr>
            <w:r>
              <w:rPr>
                <w:rFonts w:hint="eastAsia" w:cs="宋体"/>
                <w:sz w:val="28"/>
                <w:szCs w:val="28"/>
                <w:lang w:val="en-US" w:eastAsia="zh-CN"/>
              </w:rPr>
              <w:t>2</w:t>
            </w:r>
          </w:p>
        </w:tc>
        <w:tc>
          <w:tcPr>
            <w:tcW w:w="5062" w:type="dxa"/>
            <w:gridSpan w:val="2"/>
            <w:tcBorders>
              <w:top w:val="single" w:color="auto" w:sz="4" w:space="0"/>
              <w:left w:val="single" w:color="auto" w:sz="4" w:space="0"/>
            </w:tcBorders>
            <w:shd w:val="clear" w:color="auto" w:fill="FFFFFF"/>
            <w:vAlign w:val="center"/>
          </w:tcPr>
          <w:p w14:paraId="7B573786">
            <w:pPr>
              <w:pStyle w:val="23"/>
              <w:spacing w:line="454" w:lineRule="exact"/>
              <w:ind w:firstLine="0"/>
              <w:jc w:val="left"/>
              <w:rPr>
                <w:rFonts w:hint="eastAsia" w:ascii="宋体" w:hAnsi="宋体" w:eastAsia="宋体" w:cs="宋体"/>
                <w:sz w:val="28"/>
                <w:szCs w:val="28"/>
                <w:lang w:eastAsia="zh-CN"/>
              </w:rPr>
            </w:pPr>
            <w:r>
              <w:rPr>
                <w:rFonts w:hint="eastAsia" w:ascii="宋体" w:hAnsi="宋体" w:eastAsia="宋体" w:cs="宋体"/>
                <w:kern w:val="0"/>
                <w:sz w:val="28"/>
                <w:szCs w:val="28"/>
              </w:rPr>
              <w:t>最近3年</w:t>
            </w:r>
            <w:r>
              <w:rPr>
                <w:rFonts w:hint="eastAsia" w:ascii="宋体" w:hAnsi="宋体" w:eastAsia="宋体" w:cs="宋体"/>
                <w:kern w:val="0"/>
                <w:sz w:val="28"/>
                <w:szCs w:val="28"/>
                <w:lang w:val="en-US" w:eastAsia="zh-CN"/>
              </w:rPr>
              <w:t>(2022年、2023年、2024年)</w:t>
            </w:r>
            <w:r>
              <w:rPr>
                <w:rFonts w:hint="eastAsia" w:ascii="宋体" w:hAnsi="宋体" w:eastAsia="宋体" w:cs="宋体"/>
                <w:kern w:val="0"/>
                <w:sz w:val="28"/>
                <w:szCs w:val="28"/>
              </w:rPr>
              <w:t>未受过法律、行政及行业处罚，且不在处罚期内，并在承担审计业务中未出现重大审计质量问题和不良通报信息</w:t>
            </w:r>
            <w:r>
              <w:rPr>
                <w:rFonts w:hint="eastAsia" w:ascii="宋体" w:hAnsi="宋体" w:eastAsia="宋体" w:cs="宋体"/>
                <w:b/>
                <w:bCs/>
                <w:kern w:val="0"/>
                <w:sz w:val="28"/>
                <w:szCs w:val="28"/>
                <w:lang w:eastAsia="zh-CN"/>
              </w:rPr>
              <w:t>（提供承诺，格式自拟，加盖公章）</w:t>
            </w:r>
            <w:r>
              <w:rPr>
                <w:rFonts w:hint="eastAsia" w:ascii="宋体" w:hAnsi="宋体" w:eastAsia="宋体" w:cs="宋体"/>
                <w:b/>
                <w:bCs/>
                <w:kern w:val="0"/>
                <w:sz w:val="28"/>
                <w:szCs w:val="28"/>
              </w:rPr>
              <w:t>；</w:t>
            </w:r>
          </w:p>
        </w:tc>
        <w:tc>
          <w:tcPr>
            <w:tcW w:w="3873" w:type="dxa"/>
            <w:tcBorders>
              <w:top w:val="single" w:color="auto" w:sz="4" w:space="0"/>
              <w:left w:val="single" w:color="auto" w:sz="4" w:space="0"/>
              <w:right w:val="single" w:color="auto" w:sz="4" w:space="0"/>
            </w:tcBorders>
            <w:shd w:val="clear" w:color="auto" w:fill="FFFFFF"/>
            <w:vAlign w:val="center"/>
          </w:tcPr>
          <w:p w14:paraId="6C3DEF1F">
            <w:pPr>
              <w:pStyle w:val="23"/>
              <w:spacing w:after="200" w:line="240" w:lineRule="auto"/>
              <w:ind w:firstLine="0"/>
              <w:rPr>
                <w:rFonts w:hint="eastAsia" w:ascii="宋体" w:hAnsi="宋体" w:eastAsia="宋体" w:cs="宋体"/>
                <w:sz w:val="28"/>
                <w:szCs w:val="28"/>
                <w:lang w:eastAsia="zh-CN"/>
              </w:rPr>
            </w:pPr>
            <w:r>
              <w:rPr>
                <w:rFonts w:hint="eastAsia" w:ascii="宋体" w:hAnsi="宋体" w:eastAsia="宋体" w:cs="宋体"/>
                <w:sz w:val="28"/>
                <w:szCs w:val="28"/>
              </w:rPr>
              <w:t>提供承诺，加盖公章，格式自拟</w:t>
            </w:r>
          </w:p>
        </w:tc>
      </w:tr>
      <w:tr w14:paraId="12795A78">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3A15C15C">
            <w:pPr>
              <w:pStyle w:val="23"/>
              <w:spacing w:line="240" w:lineRule="auto"/>
              <w:ind w:firstLine="340"/>
              <w:rPr>
                <w:rFonts w:hint="default" w:ascii="宋体" w:hAnsi="宋体" w:eastAsia="宋体" w:cs="宋体"/>
                <w:sz w:val="28"/>
                <w:szCs w:val="28"/>
                <w:lang w:val="en-US" w:eastAsia="zh-CN"/>
              </w:rPr>
            </w:pPr>
            <w:r>
              <w:rPr>
                <w:rFonts w:hint="eastAsia" w:cs="宋体"/>
                <w:sz w:val="28"/>
                <w:szCs w:val="28"/>
                <w:lang w:val="en-US" w:eastAsia="zh-CN"/>
              </w:rPr>
              <w:t>3</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4B00AE69">
            <w:pPr>
              <w:pStyle w:val="23"/>
              <w:spacing w:line="456" w:lineRule="exact"/>
              <w:ind w:firstLine="0"/>
              <w:rPr>
                <w:rFonts w:hint="eastAsia" w:ascii="宋体" w:hAnsi="宋体" w:eastAsia="宋体" w:cs="宋体"/>
                <w:sz w:val="28"/>
                <w:szCs w:val="28"/>
                <w:lang w:eastAsia="zh-CN"/>
              </w:rPr>
            </w:pPr>
            <w:r>
              <w:rPr>
                <w:rFonts w:hint="eastAsia" w:ascii="宋体" w:hAnsi="宋体" w:eastAsia="宋体" w:cs="宋体"/>
                <w:kern w:val="0"/>
                <w:sz w:val="28"/>
                <w:szCs w:val="28"/>
              </w:rPr>
              <w:t>持有注册会计师执业资格证书人数不少于5人（须提供注册会计师职业资格证书和社保等证明材料</w:t>
            </w:r>
            <w:r>
              <w:rPr>
                <w:rFonts w:hint="eastAsia" w:ascii="宋体" w:hAnsi="宋体" w:eastAsia="宋体" w:cs="宋体"/>
                <w:kern w:val="0"/>
                <w:sz w:val="28"/>
                <w:szCs w:val="28"/>
                <w:lang w:val="en-US" w:eastAsia="zh-CN"/>
              </w:rPr>
              <w:t>复印件</w:t>
            </w:r>
            <w:r>
              <w:rPr>
                <w:rFonts w:hint="eastAsia" w:ascii="宋体" w:hAnsi="宋体" w:eastAsia="宋体" w:cs="宋体"/>
                <w:kern w:val="0"/>
                <w:sz w:val="28"/>
                <w:szCs w:val="28"/>
              </w:rPr>
              <w:t>）；</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0A475C1E">
            <w:pPr>
              <w:pStyle w:val="23"/>
              <w:spacing w:line="240" w:lineRule="auto"/>
              <w:ind w:firstLine="0"/>
              <w:rPr>
                <w:rFonts w:hint="eastAsia" w:ascii="宋体" w:hAnsi="宋体" w:eastAsia="宋体" w:cs="宋体"/>
                <w:sz w:val="28"/>
                <w:szCs w:val="28"/>
              </w:rPr>
            </w:pPr>
            <w:r>
              <w:rPr>
                <w:rFonts w:hint="eastAsia" w:ascii="宋体" w:hAnsi="宋体" w:eastAsia="宋体" w:cs="宋体"/>
                <w:sz w:val="28"/>
                <w:szCs w:val="28"/>
              </w:rPr>
              <w:t>提供人员名单及证书复印件并加盖公章</w:t>
            </w:r>
          </w:p>
        </w:tc>
      </w:tr>
      <w:tr w14:paraId="1C87F505">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4CFC3AC6">
            <w:pPr>
              <w:pStyle w:val="23"/>
              <w:spacing w:line="240" w:lineRule="auto"/>
              <w:ind w:firstLine="340"/>
              <w:rPr>
                <w:rFonts w:hint="default" w:ascii="宋体" w:hAnsi="宋体" w:eastAsia="宋体" w:cs="宋体"/>
                <w:sz w:val="28"/>
                <w:szCs w:val="28"/>
                <w:lang w:val="en-US" w:eastAsia="zh-CN"/>
              </w:rPr>
            </w:pPr>
            <w:r>
              <w:rPr>
                <w:rFonts w:hint="eastAsia" w:cs="宋体"/>
                <w:sz w:val="28"/>
                <w:szCs w:val="28"/>
                <w:lang w:val="en-US" w:eastAsia="zh-CN"/>
              </w:rPr>
              <w:t>4</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19CA1117">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审计团队要求</w:t>
            </w:r>
          </w:p>
          <w:p w14:paraId="3197E38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（1）团队负责人应具有注册会计师执业资格且具有5年以上执业经历（须提供项目负责人签字的从事的经济责任审计或其他专项审计项目报告复印件）；</w:t>
            </w:r>
          </w:p>
          <w:p w14:paraId="6E7655D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kern w:val="0"/>
                <w:sz w:val="28"/>
                <w:szCs w:val="28"/>
              </w:rPr>
            </w:pPr>
            <w:r>
              <w:rPr>
                <w:rFonts w:hint="eastAsia" w:ascii="宋体" w:hAnsi="宋体" w:eastAsia="宋体" w:cs="宋体"/>
                <w:kern w:val="0"/>
                <w:sz w:val="28"/>
                <w:szCs w:val="28"/>
              </w:rPr>
              <w:t>（2）团队成员应不少于3人具有5年以上从业经验和相应业绩，熟悉经济责任审计，并具有审计及会计类中级职称；</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1AA9851F">
            <w:pPr>
              <w:pStyle w:val="23"/>
              <w:spacing w:line="240" w:lineRule="auto"/>
              <w:ind w:firstLine="0"/>
              <w:rPr>
                <w:rFonts w:hint="eastAsia" w:ascii="宋体" w:hAnsi="宋体" w:eastAsia="宋体" w:cs="宋体"/>
                <w:sz w:val="28"/>
                <w:szCs w:val="28"/>
              </w:rPr>
            </w:pPr>
            <w:r>
              <w:rPr>
                <w:rFonts w:hint="eastAsia" w:ascii="宋体" w:hAnsi="宋体" w:eastAsia="宋体" w:cs="宋体"/>
                <w:sz w:val="28"/>
                <w:szCs w:val="28"/>
              </w:rPr>
              <w:t>提供人员名单及证书复印件并加盖公章</w:t>
            </w:r>
          </w:p>
        </w:tc>
      </w:tr>
      <w:tr w14:paraId="644B5C09">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4C80505D">
            <w:pPr>
              <w:pStyle w:val="23"/>
              <w:spacing w:line="240" w:lineRule="auto"/>
              <w:ind w:firstLine="340"/>
              <w:rPr>
                <w:rFonts w:hint="default" w:ascii="宋体" w:hAnsi="宋体" w:eastAsia="宋体" w:cs="宋体"/>
                <w:sz w:val="28"/>
                <w:szCs w:val="28"/>
                <w:lang w:val="en-US" w:eastAsia="zh-CN"/>
              </w:rPr>
            </w:pPr>
            <w:r>
              <w:rPr>
                <w:rFonts w:hint="eastAsia" w:cs="宋体"/>
                <w:sz w:val="28"/>
                <w:szCs w:val="28"/>
                <w:lang w:val="en-US" w:eastAsia="zh-CN"/>
              </w:rPr>
              <w:t>5</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45845AB1">
            <w:pPr>
              <w:pStyle w:val="23"/>
              <w:spacing w:line="456" w:lineRule="exact"/>
              <w:ind w:firstLine="0" w:firstLineChars="0"/>
              <w:rPr>
                <w:rFonts w:hint="eastAsia" w:ascii="宋体" w:hAnsi="宋体" w:eastAsia="宋体" w:cs="宋体"/>
                <w:kern w:val="2"/>
                <w:sz w:val="28"/>
                <w:szCs w:val="28"/>
                <w:lang w:val="zh-TW" w:eastAsia="zh-CN" w:bidi="zh-TW"/>
              </w:rPr>
            </w:pPr>
            <w:r>
              <w:rPr>
                <w:rFonts w:hint="eastAsia" w:ascii="宋体" w:hAnsi="宋体" w:eastAsia="宋体" w:cs="宋体"/>
                <w:sz w:val="28"/>
                <w:szCs w:val="28"/>
                <w:lang w:eastAsia="zh-CN"/>
              </w:rPr>
              <w:t>响应单位</w:t>
            </w:r>
            <w:r>
              <w:rPr>
                <w:rFonts w:hint="eastAsia" w:ascii="宋体" w:hAnsi="宋体" w:eastAsia="宋体" w:cs="宋体"/>
                <w:sz w:val="28"/>
                <w:szCs w:val="28"/>
              </w:rPr>
              <w:t>存在以下不良信用记录情形之一的，不得推荐为中标候选人，不得确定为中标人</w:t>
            </w:r>
            <w:r>
              <w:rPr>
                <w:rFonts w:hint="eastAsia" w:ascii="宋体" w:hAnsi="宋体" w:eastAsia="宋体" w:cs="宋体"/>
                <w:sz w:val="28"/>
                <w:szCs w:val="28"/>
                <w:lang w:eastAsia="zh-CN"/>
              </w:rPr>
              <w:t>。</w:t>
            </w:r>
            <w:r>
              <w:rPr>
                <w:rFonts w:hint="eastAsia" w:ascii="宋体" w:hAnsi="宋体" w:eastAsia="宋体" w:cs="宋体"/>
                <w:sz w:val="28"/>
                <w:szCs w:val="28"/>
              </w:rPr>
              <w:t>（1）被人民法院列入失信被执行人名单的；（2）被税务机关列入重大税收违法案件当事人名单的；（3）被工商行政管理部门（或市场监督管理部门）列入严重违法失信企业名单</w:t>
            </w:r>
            <w:r>
              <w:rPr>
                <w:rFonts w:hint="eastAsia" w:ascii="宋体" w:hAnsi="宋体" w:eastAsia="宋体" w:cs="宋体"/>
                <w:sz w:val="28"/>
                <w:szCs w:val="28"/>
                <w:lang w:eastAsia="zh-CN"/>
              </w:rPr>
              <w:t>。</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407BE5BB">
            <w:pPr>
              <w:pStyle w:val="23"/>
              <w:spacing w:line="240" w:lineRule="auto"/>
              <w:ind w:firstLine="0" w:firstLineChars="0"/>
              <w:rPr>
                <w:rFonts w:hint="eastAsia" w:ascii="宋体" w:hAnsi="宋体" w:eastAsia="宋体" w:cs="宋体"/>
                <w:kern w:val="2"/>
                <w:sz w:val="28"/>
                <w:szCs w:val="28"/>
                <w:lang w:val="zh-TW" w:eastAsia="zh-CN" w:bidi="zh-TW"/>
              </w:rPr>
            </w:pPr>
            <w:r>
              <w:rPr>
                <w:rFonts w:hint="eastAsia" w:ascii="宋体" w:hAnsi="宋体" w:eastAsia="宋体" w:cs="宋体"/>
                <w:sz w:val="28"/>
                <w:szCs w:val="28"/>
              </w:rPr>
              <w:t>提供承诺，加盖公章，格式自拟</w:t>
            </w:r>
          </w:p>
        </w:tc>
      </w:tr>
      <w:tr w14:paraId="15DE9F81">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50DEBEFC">
            <w:pPr>
              <w:pStyle w:val="23"/>
              <w:spacing w:line="240" w:lineRule="auto"/>
              <w:ind w:firstLine="340"/>
              <w:rPr>
                <w:rFonts w:hint="default" w:cs="宋体"/>
                <w:sz w:val="28"/>
                <w:szCs w:val="28"/>
                <w:lang w:val="en-US" w:eastAsia="zh-CN"/>
              </w:rPr>
            </w:pPr>
            <w:r>
              <w:rPr>
                <w:rFonts w:hint="eastAsia" w:cs="宋体"/>
                <w:sz w:val="28"/>
                <w:szCs w:val="28"/>
                <w:lang w:val="en-US" w:eastAsia="zh-CN"/>
              </w:rPr>
              <w:t>6</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66764614">
            <w:pPr>
              <w:pStyle w:val="23"/>
              <w:spacing w:line="456" w:lineRule="exact"/>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响应人近两年(2023年、2024年)承办省、市国有企业或国有控股企业及其他大型企业类似服务项目1项（企业资产达3亿元以上）合同复印件；</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6B90A461">
            <w:pPr>
              <w:pStyle w:val="23"/>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合同复印件，加盖公章</w:t>
            </w:r>
          </w:p>
        </w:tc>
      </w:tr>
    </w:tbl>
    <w:p w14:paraId="1F9663E9">
      <w:pPr>
        <w:pStyle w:val="21"/>
        <w:numPr>
          <w:ilvl w:val="0"/>
          <w:numId w:val="0"/>
        </w:numPr>
        <w:spacing w:line="492" w:lineRule="exact"/>
        <w:jc w:val="both"/>
        <w:rPr>
          <w:rFonts w:hint="eastAsia" w:ascii="宋体" w:hAnsi="宋体" w:eastAsia="宋体" w:cs="宋体"/>
          <w:b/>
          <w:bCs/>
        </w:rPr>
      </w:pPr>
    </w:p>
    <w:p w14:paraId="65D7E6BD">
      <w:pPr>
        <w:rPr>
          <w:rFonts w:hint="eastAsia" w:ascii="宋体" w:hAnsi="宋体" w:eastAsia="宋体" w:cs="宋体"/>
          <w:lang w:eastAsia="zh-CN"/>
        </w:rPr>
        <w:sectPr>
          <w:footerReference r:id="rId4" w:type="default"/>
          <w:footerReference r:id="rId5" w:type="even"/>
          <w:pgSz w:w="11900" w:h="16840"/>
          <w:pgMar w:top="1345" w:right="895" w:bottom="1665" w:left="823" w:header="917" w:footer="3" w:gutter="0"/>
          <w:pgNumType w:fmt="numberInDash"/>
          <w:cols w:space="720" w:num="1"/>
          <w:docGrid w:linePitch="360" w:charSpace="0"/>
        </w:sectPr>
      </w:pPr>
    </w:p>
    <w:p w14:paraId="0DA02FBD">
      <w:pPr>
        <w:jc w:val="center"/>
        <w:rPr>
          <w:rFonts w:hint="eastAsia" w:ascii="宋体" w:hAnsi="宋体" w:eastAsia="宋体" w:cs="宋体"/>
          <w:sz w:val="28"/>
          <w:szCs w:val="28"/>
        </w:rPr>
      </w:pPr>
      <w:bookmarkStart w:id="38" w:name="bookmark84"/>
      <w:bookmarkStart w:id="39" w:name="bookmark83"/>
      <w:bookmarkStart w:id="40" w:name="bookmark82"/>
      <w:bookmarkStart w:id="41" w:name="bookmark85"/>
      <w:r>
        <w:rPr>
          <w:rFonts w:hint="eastAsia" w:cs="宋体"/>
          <w:b/>
          <w:bCs/>
          <w:sz w:val="28"/>
          <w:szCs w:val="28"/>
          <w:lang w:val="en-US" w:eastAsia="zh-CN"/>
        </w:rPr>
        <w:t>二、</w:t>
      </w:r>
      <w:r>
        <w:rPr>
          <w:rFonts w:hint="eastAsia" w:ascii="宋体" w:hAnsi="宋体" w:eastAsia="宋体" w:cs="宋体"/>
          <w:b/>
          <w:bCs/>
          <w:sz w:val="28"/>
          <w:szCs w:val="28"/>
        </w:rPr>
        <w:t>符合性审查</w:t>
      </w:r>
    </w:p>
    <w:tbl>
      <w:tblPr>
        <w:tblStyle w:val="9"/>
        <w:tblpPr w:leftFromText="180" w:rightFromText="180" w:vertAnchor="text" w:horzAnchor="page" w:tblpXSpec="center" w:tblpY="674"/>
        <w:tblOverlap w:val="never"/>
        <w:tblW w:w="0" w:type="auto"/>
        <w:jc w:val="center"/>
        <w:tblLayout w:type="fixed"/>
        <w:tblCellMar>
          <w:top w:w="0" w:type="dxa"/>
          <w:left w:w="10" w:type="dxa"/>
          <w:bottom w:w="0" w:type="dxa"/>
          <w:right w:w="10" w:type="dxa"/>
        </w:tblCellMar>
      </w:tblPr>
      <w:tblGrid>
        <w:gridCol w:w="1202"/>
        <w:gridCol w:w="2938"/>
        <w:gridCol w:w="5515"/>
      </w:tblGrid>
      <w:tr w14:paraId="567BD9A4">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42C5012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序号</w:t>
            </w:r>
          </w:p>
        </w:tc>
        <w:tc>
          <w:tcPr>
            <w:tcW w:w="2938" w:type="dxa"/>
            <w:tcBorders>
              <w:top w:val="single" w:color="auto" w:sz="4" w:space="0"/>
              <w:left w:val="single" w:color="auto" w:sz="4" w:space="0"/>
            </w:tcBorders>
            <w:shd w:val="clear" w:color="auto" w:fill="FFFFFF"/>
            <w:vAlign w:val="center"/>
          </w:tcPr>
          <w:p w14:paraId="37A927B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指标描述</w:t>
            </w:r>
          </w:p>
        </w:tc>
        <w:tc>
          <w:tcPr>
            <w:tcW w:w="5515" w:type="dxa"/>
            <w:tcBorders>
              <w:top w:val="single" w:color="auto" w:sz="4" w:space="0"/>
              <w:left w:val="single" w:color="auto" w:sz="4" w:space="0"/>
              <w:right w:val="single" w:color="auto" w:sz="4" w:space="0"/>
            </w:tcBorders>
            <w:shd w:val="clear" w:color="auto" w:fill="FFFFFF"/>
            <w:vAlign w:val="center"/>
          </w:tcPr>
          <w:p w14:paraId="68D1CE01">
            <w:pPr>
              <w:pStyle w:val="23"/>
              <w:spacing w:line="240" w:lineRule="auto"/>
              <w:ind w:left="2240" w:firstLine="0"/>
              <w:jc w:val="both"/>
              <w:rPr>
                <w:rFonts w:hint="eastAsia" w:ascii="宋体" w:hAnsi="宋体" w:eastAsia="宋体" w:cs="宋体"/>
                <w:sz w:val="28"/>
                <w:szCs w:val="28"/>
              </w:rPr>
            </w:pPr>
            <w:r>
              <w:rPr>
                <w:rFonts w:hint="eastAsia" w:ascii="宋体" w:hAnsi="宋体" w:eastAsia="宋体" w:cs="宋体"/>
                <w:sz w:val="28"/>
                <w:szCs w:val="28"/>
              </w:rPr>
              <w:t>指标要求</w:t>
            </w:r>
          </w:p>
        </w:tc>
      </w:tr>
      <w:tr w14:paraId="1AEE6433">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341AA7E">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1</w:t>
            </w:r>
          </w:p>
        </w:tc>
        <w:tc>
          <w:tcPr>
            <w:tcW w:w="2938" w:type="dxa"/>
            <w:tcBorders>
              <w:top w:val="single" w:color="auto" w:sz="4" w:space="0"/>
              <w:left w:val="single" w:color="auto" w:sz="4" w:space="0"/>
            </w:tcBorders>
            <w:shd w:val="clear" w:color="auto" w:fill="FFFFFF"/>
            <w:vAlign w:val="center"/>
          </w:tcPr>
          <w:p w14:paraId="32C338D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授权委托书</w:t>
            </w:r>
          </w:p>
        </w:tc>
        <w:tc>
          <w:tcPr>
            <w:tcW w:w="5515" w:type="dxa"/>
            <w:tcBorders>
              <w:top w:val="single" w:color="auto" w:sz="4" w:space="0"/>
              <w:left w:val="single" w:color="auto" w:sz="4" w:space="0"/>
              <w:right w:val="single" w:color="auto" w:sz="4" w:space="0"/>
            </w:tcBorders>
            <w:shd w:val="clear" w:color="auto" w:fill="FFFFFF"/>
            <w:vAlign w:val="center"/>
          </w:tcPr>
          <w:p w14:paraId="27D4A789">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符合采购文件要求</w:t>
            </w:r>
          </w:p>
        </w:tc>
      </w:tr>
      <w:tr w14:paraId="563D7C90">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3FD20940">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2</w:t>
            </w:r>
          </w:p>
        </w:tc>
        <w:tc>
          <w:tcPr>
            <w:tcW w:w="2938" w:type="dxa"/>
            <w:tcBorders>
              <w:top w:val="single" w:color="auto" w:sz="4" w:space="0"/>
              <w:left w:val="single" w:color="auto" w:sz="4" w:space="0"/>
            </w:tcBorders>
            <w:shd w:val="clear" w:color="auto" w:fill="FFFFFF"/>
            <w:vAlign w:val="center"/>
          </w:tcPr>
          <w:p w14:paraId="6F8BAC4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名称</w:t>
            </w:r>
          </w:p>
        </w:tc>
        <w:tc>
          <w:tcPr>
            <w:tcW w:w="5515" w:type="dxa"/>
            <w:tcBorders>
              <w:top w:val="single" w:color="auto" w:sz="4" w:space="0"/>
              <w:left w:val="single" w:color="auto" w:sz="4" w:space="0"/>
              <w:right w:val="single" w:color="auto" w:sz="4" w:space="0"/>
            </w:tcBorders>
            <w:shd w:val="clear" w:color="auto" w:fill="FFFFFF"/>
            <w:vAlign w:val="center"/>
          </w:tcPr>
          <w:p w14:paraId="1E3A9F4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与</w:t>
            </w:r>
            <w:r>
              <w:rPr>
                <w:rFonts w:hint="eastAsia" w:ascii="宋体" w:hAnsi="宋体" w:eastAsia="宋体" w:cs="宋体"/>
                <w:sz w:val="28"/>
                <w:szCs w:val="28"/>
                <w:lang w:eastAsia="zh-CN"/>
              </w:rPr>
              <w:t>有效营业执照</w:t>
            </w:r>
            <w:r>
              <w:rPr>
                <w:rFonts w:hint="eastAsia" w:ascii="宋体" w:hAnsi="宋体" w:eastAsia="宋体" w:cs="宋体"/>
                <w:sz w:val="28"/>
                <w:szCs w:val="28"/>
              </w:rPr>
              <w:t>一致</w:t>
            </w:r>
          </w:p>
        </w:tc>
      </w:tr>
      <w:tr w14:paraId="7B4EC501">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20A108B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3</w:t>
            </w:r>
          </w:p>
        </w:tc>
        <w:tc>
          <w:tcPr>
            <w:tcW w:w="2938" w:type="dxa"/>
            <w:tcBorders>
              <w:top w:val="single" w:color="auto" w:sz="4" w:space="0"/>
              <w:left w:val="single" w:color="auto" w:sz="4" w:space="0"/>
            </w:tcBorders>
            <w:shd w:val="clear" w:color="auto" w:fill="FFFFFF"/>
            <w:vAlign w:val="center"/>
          </w:tcPr>
          <w:p w14:paraId="72E4CE8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投标函签字盖章</w:t>
            </w:r>
          </w:p>
        </w:tc>
        <w:tc>
          <w:tcPr>
            <w:tcW w:w="5515" w:type="dxa"/>
            <w:tcBorders>
              <w:top w:val="single" w:color="auto" w:sz="4" w:space="0"/>
              <w:left w:val="single" w:color="auto" w:sz="4" w:space="0"/>
              <w:right w:val="single" w:color="auto" w:sz="4" w:space="0"/>
            </w:tcBorders>
            <w:shd w:val="clear" w:color="auto" w:fill="FFFFFF"/>
            <w:vAlign w:val="center"/>
          </w:tcPr>
          <w:p w14:paraId="44F13BF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val="zh-CN" w:eastAsia="zh-CN" w:bidi="zh-CN"/>
              </w:rPr>
              <w:t>格式</w:t>
            </w:r>
            <w:r>
              <w:rPr>
                <w:rFonts w:hint="eastAsia" w:ascii="宋体" w:hAnsi="宋体" w:eastAsia="宋体" w:cs="宋体"/>
                <w:sz w:val="28"/>
                <w:szCs w:val="28"/>
              </w:rPr>
              <w:t>填写要求符合采购文件规定</w:t>
            </w:r>
          </w:p>
        </w:tc>
      </w:tr>
      <w:tr w14:paraId="4B2BF3A5">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68CCA36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4</w:t>
            </w:r>
          </w:p>
        </w:tc>
        <w:tc>
          <w:tcPr>
            <w:tcW w:w="2938" w:type="dxa"/>
            <w:tcBorders>
              <w:top w:val="single" w:color="auto" w:sz="4" w:space="0"/>
              <w:left w:val="single" w:color="auto" w:sz="4" w:space="0"/>
            </w:tcBorders>
            <w:shd w:val="clear" w:color="auto" w:fill="FFFFFF"/>
            <w:vAlign w:val="center"/>
          </w:tcPr>
          <w:p w14:paraId="369F4BF9">
            <w:pPr>
              <w:pStyle w:val="23"/>
              <w:spacing w:line="240" w:lineRule="auto"/>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格式</w:t>
            </w:r>
          </w:p>
        </w:tc>
        <w:tc>
          <w:tcPr>
            <w:tcW w:w="5515" w:type="dxa"/>
            <w:tcBorders>
              <w:top w:val="single" w:color="auto" w:sz="4" w:space="0"/>
              <w:left w:val="single" w:color="auto" w:sz="4" w:space="0"/>
              <w:right w:val="single" w:color="auto" w:sz="4" w:space="0"/>
            </w:tcBorders>
            <w:shd w:val="clear" w:color="auto" w:fill="FFFFFF"/>
            <w:vAlign w:val="center"/>
          </w:tcPr>
          <w:p w14:paraId="6BCBD16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符合采购文件的要求</w:t>
            </w:r>
          </w:p>
        </w:tc>
      </w:tr>
      <w:tr w14:paraId="2FBE040F">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1C151B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5</w:t>
            </w:r>
          </w:p>
        </w:tc>
        <w:tc>
          <w:tcPr>
            <w:tcW w:w="2938" w:type="dxa"/>
            <w:tcBorders>
              <w:top w:val="single" w:color="auto" w:sz="4" w:space="0"/>
              <w:left w:val="single" w:color="auto" w:sz="4" w:space="0"/>
            </w:tcBorders>
            <w:shd w:val="clear" w:color="auto" w:fill="FFFFFF"/>
            <w:vAlign w:val="center"/>
          </w:tcPr>
          <w:p w14:paraId="0087BCE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5515" w:type="dxa"/>
            <w:tcBorders>
              <w:top w:val="single" w:color="auto" w:sz="4" w:space="0"/>
              <w:left w:val="single" w:color="auto" w:sz="4" w:space="0"/>
              <w:right w:val="single" w:color="auto" w:sz="4" w:space="0"/>
            </w:tcBorders>
            <w:shd w:val="clear" w:color="auto" w:fill="FFFFFF"/>
            <w:vAlign w:val="center"/>
          </w:tcPr>
          <w:p w14:paraId="19E2BD9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只能有一个有效报价，不可为范围值或区间值。</w:t>
            </w:r>
          </w:p>
        </w:tc>
      </w:tr>
      <w:tr w14:paraId="12AFF0DA">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bottom w:val="single" w:color="auto" w:sz="4" w:space="0"/>
            </w:tcBorders>
            <w:shd w:val="clear" w:color="auto" w:fill="FFFFFF"/>
            <w:vAlign w:val="center"/>
          </w:tcPr>
          <w:p w14:paraId="13BFAAD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6</w:t>
            </w:r>
          </w:p>
        </w:tc>
        <w:tc>
          <w:tcPr>
            <w:tcW w:w="2938" w:type="dxa"/>
            <w:tcBorders>
              <w:top w:val="single" w:color="auto" w:sz="4" w:space="0"/>
              <w:left w:val="single" w:color="auto" w:sz="4" w:space="0"/>
              <w:bottom w:val="single" w:color="auto" w:sz="4" w:space="0"/>
            </w:tcBorders>
            <w:shd w:val="clear" w:color="auto" w:fill="FFFFFF"/>
            <w:vAlign w:val="center"/>
          </w:tcPr>
          <w:p w14:paraId="0FFCF037">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其 他</w:t>
            </w:r>
          </w:p>
        </w:tc>
        <w:tc>
          <w:tcPr>
            <w:tcW w:w="5515" w:type="dxa"/>
            <w:tcBorders>
              <w:top w:val="single" w:color="auto" w:sz="4" w:space="0"/>
              <w:left w:val="single" w:color="auto" w:sz="4" w:space="0"/>
              <w:bottom w:val="single" w:color="auto" w:sz="4" w:space="0"/>
              <w:right w:val="single" w:color="auto" w:sz="4" w:space="0"/>
            </w:tcBorders>
            <w:shd w:val="clear" w:color="auto" w:fill="FFFFFF"/>
            <w:vAlign w:val="center"/>
          </w:tcPr>
          <w:p w14:paraId="3FF67203">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采购公告或采购文件列明的其他要求</w:t>
            </w:r>
          </w:p>
        </w:tc>
      </w:tr>
    </w:tbl>
    <w:p w14:paraId="6860F439">
      <w:pPr>
        <w:rPr>
          <w:rFonts w:hint="eastAsia" w:ascii="宋体" w:hAnsi="宋体" w:eastAsia="宋体" w:cs="宋体"/>
          <w:b w:val="0"/>
          <w:bCs w:val="0"/>
          <w:sz w:val="28"/>
          <w:szCs w:val="28"/>
          <w:lang w:val="zh-CN" w:eastAsia="zh-CN" w:bidi="zh-CN"/>
        </w:rPr>
      </w:pPr>
      <w:r>
        <w:rPr>
          <w:rFonts w:hint="eastAsia" w:ascii="宋体" w:hAnsi="宋体" w:eastAsia="宋体" w:cs="宋体"/>
          <w:b w:val="0"/>
          <w:bCs w:val="0"/>
          <w:sz w:val="28"/>
          <w:szCs w:val="28"/>
          <w:lang w:val="zh-CN" w:eastAsia="zh-CN" w:bidi="zh-CN"/>
        </w:rPr>
        <w:br w:type="page"/>
      </w:r>
    </w:p>
    <w:bookmarkEnd w:id="38"/>
    <w:p w14:paraId="27AE451B">
      <w:pPr>
        <w:pStyle w:val="20"/>
        <w:keepNext/>
        <w:keepLines/>
        <w:numPr>
          <w:ilvl w:val="0"/>
          <w:numId w:val="6"/>
        </w:numPr>
        <w:spacing w:line="490" w:lineRule="exact"/>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的详细评审（满分</w:t>
      </w:r>
      <w:r>
        <w:rPr>
          <w:rFonts w:hint="eastAsia" w:ascii="宋体" w:hAnsi="宋体" w:eastAsia="宋体" w:cs="宋体"/>
          <w:b w:val="0"/>
          <w:bCs w:val="0"/>
          <w:sz w:val="28"/>
          <w:szCs w:val="28"/>
          <w:lang w:val="zh-CN" w:eastAsia="zh-CN" w:bidi="zh-CN"/>
        </w:rPr>
        <w:t>100</w:t>
      </w:r>
      <w:r>
        <w:rPr>
          <w:rFonts w:hint="eastAsia" w:ascii="宋体" w:hAnsi="宋体" w:eastAsia="宋体" w:cs="宋体"/>
          <w:sz w:val="28"/>
          <w:szCs w:val="28"/>
        </w:rPr>
        <w:t>分）</w:t>
      </w:r>
      <w:bookmarkEnd w:id="39"/>
      <w:bookmarkEnd w:id="40"/>
      <w:bookmarkEnd w:id="41"/>
    </w:p>
    <w:p w14:paraId="7DB02E10">
      <w:pPr>
        <w:pStyle w:val="20"/>
        <w:keepNext/>
        <w:keepLines/>
        <w:numPr>
          <w:ilvl w:val="0"/>
          <w:numId w:val="0"/>
        </w:numPr>
        <w:spacing w:line="490" w:lineRule="exact"/>
        <w:jc w:val="both"/>
        <w:rPr>
          <w:rFonts w:hint="eastAsia" w:ascii="宋体" w:hAnsi="宋体" w:eastAsia="宋体" w:cs="宋体"/>
        </w:rPr>
      </w:pPr>
    </w:p>
    <w:p w14:paraId="76EFD8BE">
      <w:pPr>
        <w:pStyle w:val="21"/>
        <w:keepNext w:val="0"/>
        <w:keepLines w:val="0"/>
        <w:pageBreakBefore w:val="0"/>
        <w:widowControl w:val="0"/>
        <w:kinsoku/>
        <w:wordWrap/>
        <w:overflowPunct/>
        <w:topLinePunct w:val="0"/>
        <w:autoSpaceDE/>
        <w:autoSpaceDN/>
        <w:bidi w:val="0"/>
        <w:adjustRightInd/>
        <w:snapToGrid/>
        <w:spacing w:after="140" w:line="360" w:lineRule="auto"/>
        <w:ind w:right="44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cs="宋体"/>
          <w:sz w:val="28"/>
          <w:szCs w:val="28"/>
          <w:lang w:eastAsia="zh-CN"/>
        </w:rPr>
        <w:t>评标小组</w:t>
      </w:r>
      <w:r>
        <w:rPr>
          <w:rFonts w:hint="eastAsia" w:ascii="宋体" w:hAnsi="宋体" w:eastAsia="宋体" w:cs="宋体"/>
          <w:sz w:val="28"/>
          <w:szCs w:val="28"/>
        </w:rPr>
        <w:t>将对所有通过</w:t>
      </w:r>
      <w:r>
        <w:rPr>
          <w:rFonts w:hint="eastAsia" w:ascii="宋体" w:hAnsi="宋体" w:eastAsia="宋体" w:cs="宋体"/>
          <w:b/>
          <w:bCs/>
          <w:sz w:val="28"/>
          <w:szCs w:val="28"/>
        </w:rPr>
        <w:t>资格审查、符合性审查</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从报价部分、技术部分等方面进行详细评审，各家</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的得分为各位评委打分的算术平均值（计算结果保留小数点后两位，第三位四舍五入）。</w:t>
      </w:r>
    </w:p>
    <w:p w14:paraId="308F1FD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（二）详细评审指标如下：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6"/>
        <w:gridCol w:w="1610"/>
        <w:gridCol w:w="6403"/>
        <w:gridCol w:w="963"/>
      </w:tblGrid>
      <w:tr w14:paraId="14CF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9" w:hRule="atLeast"/>
          <w:jc w:val="center"/>
        </w:trPr>
        <w:tc>
          <w:tcPr>
            <w:tcW w:w="601" w:type="pct"/>
            <w:vAlign w:val="center"/>
          </w:tcPr>
          <w:p w14:paraId="43826960">
            <w:pPr>
              <w:adjustRightInd w:val="0"/>
              <w:snapToGrid w:val="0"/>
              <w:jc w:val="center"/>
              <w:rPr>
                <w:rFonts w:hint="eastAsia" w:ascii="宋体" w:hAnsi="宋体" w:eastAsia="宋体" w:cs="宋体"/>
                <w:sz w:val="28"/>
                <w:szCs w:val="28"/>
              </w:rPr>
            </w:pPr>
          </w:p>
        </w:tc>
        <w:tc>
          <w:tcPr>
            <w:tcW w:w="789" w:type="pct"/>
            <w:vAlign w:val="center"/>
          </w:tcPr>
          <w:p w14:paraId="7CF44552">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评审类别</w:t>
            </w:r>
          </w:p>
        </w:tc>
        <w:tc>
          <w:tcPr>
            <w:tcW w:w="3138" w:type="pct"/>
            <w:vAlign w:val="center"/>
          </w:tcPr>
          <w:p w14:paraId="4DBEDECB">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评分标准</w:t>
            </w:r>
          </w:p>
        </w:tc>
        <w:tc>
          <w:tcPr>
            <w:tcW w:w="472" w:type="pct"/>
            <w:vAlign w:val="center"/>
          </w:tcPr>
          <w:p w14:paraId="43B03E01">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分值</w:t>
            </w:r>
          </w:p>
        </w:tc>
      </w:tr>
      <w:tr w14:paraId="34C1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19" w:hRule="atLeast"/>
          <w:jc w:val="center"/>
        </w:trPr>
        <w:tc>
          <w:tcPr>
            <w:tcW w:w="601" w:type="pct"/>
            <w:vMerge w:val="restart"/>
            <w:vAlign w:val="center"/>
          </w:tcPr>
          <w:p w14:paraId="41DBB43F">
            <w:pPr>
              <w:adjustRightInd w:val="0"/>
              <w:snapToGrid w:val="0"/>
              <w:spacing w:line="511" w:lineRule="exact"/>
              <w:jc w:val="center"/>
              <w:rPr>
                <w:rFonts w:hint="eastAsia" w:ascii="宋体" w:hAnsi="宋体" w:eastAsia="宋体" w:cs="宋体"/>
                <w:sz w:val="28"/>
                <w:szCs w:val="28"/>
              </w:rPr>
            </w:pPr>
            <w:r>
              <w:rPr>
                <w:rFonts w:hint="eastAsia" w:ascii="宋体" w:hAnsi="宋体" w:eastAsia="宋体" w:cs="宋体"/>
                <w:color w:val="000000"/>
                <w:sz w:val="28"/>
                <w:szCs w:val="28"/>
              </w:rPr>
              <w:t>技术标</w:t>
            </w:r>
          </w:p>
          <w:p w14:paraId="371A0D7F">
            <w:pPr>
              <w:adjustRightInd w:val="0"/>
              <w:snapToGrid w:val="0"/>
              <w:spacing w:line="511" w:lineRule="exact"/>
              <w:ind w:left="60"/>
              <w:jc w:val="center"/>
              <w:rPr>
                <w:rFonts w:hint="eastAsia" w:ascii="宋体" w:hAnsi="宋体" w:eastAsia="宋体" w:cs="宋体"/>
                <w:sz w:val="28"/>
                <w:szCs w:val="28"/>
              </w:rPr>
            </w:pPr>
            <w:r>
              <w:rPr>
                <w:rFonts w:hint="eastAsia" w:ascii="宋体" w:hAnsi="宋体" w:eastAsia="宋体" w:cs="宋体"/>
                <w:color w:val="000000"/>
                <w:sz w:val="28"/>
                <w:szCs w:val="28"/>
              </w:rPr>
              <w:t>（8</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分）</w:t>
            </w:r>
          </w:p>
        </w:tc>
        <w:tc>
          <w:tcPr>
            <w:tcW w:w="789" w:type="pct"/>
            <w:vAlign w:val="center"/>
          </w:tcPr>
          <w:p w14:paraId="2D3314F2">
            <w:pPr>
              <w:adjustRightInd w:val="0"/>
              <w:snapToGrid w:val="0"/>
              <w:jc w:val="center"/>
              <w:rPr>
                <w:rFonts w:hint="eastAsia" w:ascii="宋体" w:hAnsi="宋体" w:eastAsia="宋体" w:cs="宋体"/>
                <w:sz w:val="28"/>
                <w:szCs w:val="28"/>
                <w:lang w:eastAsia="zh-CN"/>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lang w:val="en-US" w:eastAsia="zh-CN"/>
              </w:rPr>
              <w:t>综合评价</w:t>
            </w:r>
          </w:p>
          <w:p w14:paraId="602F786A">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w:t>
            </w:r>
          </w:p>
        </w:tc>
        <w:tc>
          <w:tcPr>
            <w:tcW w:w="3138" w:type="pct"/>
            <w:vAlign w:val="center"/>
          </w:tcPr>
          <w:p w14:paraId="703BE8A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kern w:val="2"/>
                <w:sz w:val="28"/>
                <w:szCs w:val="28"/>
                <w:lang w:val="en-US" w:eastAsia="zh-CN" w:bidi="ar-SA"/>
              </w:rPr>
              <w:t>1.</w:t>
            </w:r>
            <w:r>
              <w:rPr>
                <w:rFonts w:hint="eastAsia" w:ascii="宋体" w:hAnsi="宋体" w:eastAsia="宋体" w:cs="宋体"/>
                <w:color w:val="000000"/>
                <w:sz w:val="28"/>
                <w:szCs w:val="28"/>
                <w:lang w:val="en-US" w:eastAsia="zh-CN"/>
              </w:rPr>
              <w:t>2024年会计师事务所综合评价（在省级以上行业评价范围）：</w:t>
            </w:r>
          </w:p>
          <w:p w14:paraId="7C10764E">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前1-10名得5分；</w:t>
            </w:r>
          </w:p>
          <w:p w14:paraId="20B47268">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前11-20名得4分；</w:t>
            </w:r>
          </w:p>
          <w:p w14:paraId="47649C48">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前21-30名得3分；</w:t>
            </w:r>
          </w:p>
          <w:p w14:paraId="401F5E7E">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前31-40名得2分；</w:t>
            </w:r>
          </w:p>
          <w:p w14:paraId="6ED4151D">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前41-50名得1分；</w:t>
            </w:r>
            <w:r>
              <w:rPr>
                <w:rFonts w:hint="eastAsia" w:ascii="宋体" w:hAnsi="宋体" w:eastAsia="宋体" w:cs="宋体"/>
                <w:color w:val="000000"/>
                <w:sz w:val="28"/>
                <w:szCs w:val="28"/>
              </w:rPr>
              <w:t>最高得5分</w:t>
            </w:r>
            <w:r>
              <w:rPr>
                <w:rFonts w:hint="eastAsia" w:ascii="宋体" w:hAnsi="宋体" w:eastAsia="宋体" w:cs="宋体"/>
                <w:color w:val="000000"/>
                <w:sz w:val="28"/>
                <w:szCs w:val="28"/>
                <w:lang w:val="en-US" w:eastAsia="zh-CN"/>
              </w:rPr>
              <w:t>。</w:t>
            </w:r>
          </w:p>
          <w:p w14:paraId="112A903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rPr>
            </w:pPr>
            <w:r>
              <w:rPr>
                <w:rFonts w:hint="eastAsia" w:ascii="宋体" w:hAnsi="宋体" w:eastAsia="宋体" w:cs="宋体"/>
                <w:color w:val="000000"/>
                <w:kern w:val="2"/>
                <w:sz w:val="28"/>
                <w:szCs w:val="28"/>
                <w:lang w:val="en-US" w:eastAsia="zh-CN" w:bidi="ar-SA"/>
              </w:rPr>
              <w:t>2.</w:t>
            </w:r>
            <w:r>
              <w:rPr>
                <w:rFonts w:hint="eastAsia" w:ascii="宋体" w:hAnsi="宋体" w:eastAsia="宋体" w:cs="宋体"/>
                <w:color w:val="000000"/>
                <w:sz w:val="28"/>
                <w:szCs w:val="28"/>
              </w:rPr>
              <w:t>注会人数10人以上（含）的得5分；</w:t>
            </w:r>
          </w:p>
          <w:p w14:paraId="17371B64">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7人（含）至10人得3分，</w:t>
            </w:r>
          </w:p>
          <w:p w14:paraId="1637ADD1">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5人（含）至7人得1分，</w:t>
            </w:r>
          </w:p>
          <w:p w14:paraId="4960E719">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5人以下的不得分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最高得5分。（须提供注册会计师职业资格证书和社保等证明材料复印件）</w:t>
            </w:r>
          </w:p>
        </w:tc>
        <w:tc>
          <w:tcPr>
            <w:tcW w:w="472" w:type="pct"/>
            <w:vAlign w:val="center"/>
          </w:tcPr>
          <w:p w14:paraId="3854F6C0">
            <w:pPr>
              <w:adjustRightInd w:val="0"/>
              <w:snapToGrid w:val="0"/>
              <w:spacing w:before="198" w:line="46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10</w:t>
            </w:r>
          </w:p>
        </w:tc>
      </w:tr>
      <w:tr w14:paraId="4662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1" w:hRule="atLeast"/>
          <w:jc w:val="center"/>
        </w:trPr>
        <w:tc>
          <w:tcPr>
            <w:tcW w:w="601" w:type="pct"/>
            <w:vMerge w:val="continue"/>
            <w:vAlign w:val="center"/>
          </w:tcPr>
          <w:p w14:paraId="1AE6A1CF">
            <w:pPr>
              <w:adjustRightInd w:val="0"/>
              <w:snapToGrid w:val="0"/>
              <w:jc w:val="center"/>
              <w:rPr>
                <w:rFonts w:hint="eastAsia" w:ascii="宋体" w:hAnsi="宋体" w:eastAsia="宋体" w:cs="宋体"/>
                <w:sz w:val="28"/>
                <w:szCs w:val="28"/>
              </w:rPr>
            </w:pPr>
          </w:p>
        </w:tc>
        <w:tc>
          <w:tcPr>
            <w:tcW w:w="789" w:type="pct"/>
            <w:vAlign w:val="center"/>
          </w:tcPr>
          <w:p w14:paraId="2B825092">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行业荣誉</w:t>
            </w:r>
          </w:p>
          <w:p w14:paraId="1672AEA2">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w:t>
            </w:r>
          </w:p>
        </w:tc>
        <w:tc>
          <w:tcPr>
            <w:tcW w:w="3138" w:type="pct"/>
            <w:vAlign w:val="center"/>
          </w:tcPr>
          <w:p w14:paraId="0AE9C336">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rPr>
              <w:t>行业荣誉：每提供一个市级荣誉得</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分，每提供一个省级及以上荣誉得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分，最高得</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分。（须提供证明材料）</w:t>
            </w:r>
          </w:p>
        </w:tc>
        <w:tc>
          <w:tcPr>
            <w:tcW w:w="472" w:type="pct"/>
            <w:vAlign w:val="center"/>
          </w:tcPr>
          <w:p w14:paraId="71CFFBC9">
            <w:pPr>
              <w:adjustRightInd w:val="0"/>
              <w:snapToGrid w:val="0"/>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r>
      <w:tr w14:paraId="60B5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11" w:hRule="atLeast"/>
          <w:jc w:val="center"/>
        </w:trPr>
        <w:tc>
          <w:tcPr>
            <w:tcW w:w="601" w:type="pct"/>
            <w:vMerge w:val="continue"/>
            <w:vAlign w:val="center"/>
          </w:tcPr>
          <w:p w14:paraId="1BC8ACF5">
            <w:pPr>
              <w:adjustRightInd w:val="0"/>
              <w:snapToGrid w:val="0"/>
              <w:jc w:val="center"/>
              <w:rPr>
                <w:rFonts w:hint="eastAsia" w:ascii="宋体" w:hAnsi="宋体" w:eastAsia="宋体" w:cs="宋体"/>
                <w:sz w:val="28"/>
                <w:szCs w:val="28"/>
              </w:rPr>
            </w:pPr>
          </w:p>
        </w:tc>
        <w:tc>
          <w:tcPr>
            <w:tcW w:w="789" w:type="pct"/>
            <w:vAlign w:val="center"/>
          </w:tcPr>
          <w:p w14:paraId="281ED539">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服务</w:t>
            </w:r>
          </w:p>
          <w:p w14:paraId="7D62656A">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业绩（20分）</w:t>
            </w:r>
          </w:p>
        </w:tc>
        <w:tc>
          <w:tcPr>
            <w:tcW w:w="3138" w:type="pct"/>
            <w:vAlign w:val="center"/>
          </w:tcPr>
          <w:p w14:paraId="490FF09B">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近</w:t>
            </w:r>
            <w:r>
              <w:rPr>
                <w:rFonts w:hint="eastAsia" w:ascii="宋体" w:hAnsi="宋体" w:eastAsia="宋体" w:cs="宋体"/>
                <w:color w:val="000000"/>
                <w:sz w:val="28"/>
                <w:szCs w:val="28"/>
                <w:lang w:val="en-US" w:eastAsia="zh-CN"/>
              </w:rPr>
              <w:t>两</w:t>
            </w:r>
            <w:r>
              <w:rPr>
                <w:rFonts w:hint="eastAsia" w:ascii="宋体" w:hAnsi="宋体" w:eastAsia="宋体" w:cs="宋体"/>
                <w:color w:val="000000"/>
                <w:sz w:val="28"/>
                <w:szCs w:val="28"/>
              </w:rPr>
              <w:t>年以来（时间以合同签订或审计报告落款日期为准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2023年、2024年</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每</w:t>
            </w:r>
            <w:r>
              <w:rPr>
                <w:rFonts w:hint="eastAsia" w:ascii="宋体" w:hAnsi="宋体" w:eastAsia="宋体" w:cs="宋体"/>
                <w:color w:val="000000"/>
                <w:sz w:val="28"/>
                <w:szCs w:val="28"/>
              </w:rPr>
              <w:t>完成过</w:t>
            </w:r>
            <w:r>
              <w:rPr>
                <w:rFonts w:hint="eastAsia" w:ascii="宋体" w:hAnsi="宋体" w:eastAsia="宋体" w:cs="宋体"/>
                <w:color w:val="000000"/>
                <w:sz w:val="28"/>
                <w:szCs w:val="28"/>
                <w:lang w:val="en-US" w:eastAsia="zh-CN"/>
              </w:rPr>
              <w:t>1项</w:t>
            </w:r>
            <w:r>
              <w:rPr>
                <w:rFonts w:hint="eastAsia" w:ascii="宋体" w:hAnsi="宋体" w:eastAsia="宋体" w:cs="宋体"/>
                <w:color w:val="000000"/>
                <w:sz w:val="28"/>
                <w:szCs w:val="28"/>
              </w:rPr>
              <w:t>国有企业或国有控股企业（资产总额在</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亿元以上）经济责任审计的，每个项目得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分，最多得20分。</w:t>
            </w:r>
          </w:p>
          <w:p w14:paraId="75844344">
            <w:pPr>
              <w:adjustRightInd w:val="0"/>
              <w:snapToGrid w:val="0"/>
              <w:spacing w:before="13"/>
              <w:rPr>
                <w:rFonts w:hint="eastAsia" w:ascii="宋体" w:hAnsi="宋体" w:eastAsia="宋体" w:cs="宋体"/>
                <w:color w:val="000000"/>
                <w:sz w:val="28"/>
                <w:szCs w:val="28"/>
              </w:rPr>
            </w:pPr>
            <w:r>
              <w:rPr>
                <w:rFonts w:hint="default" w:ascii="Times New Roman" w:hAnsi="Times New Roman" w:cs="Times New Roman"/>
                <w:b/>
                <w:bCs/>
                <w:color w:val="auto"/>
                <w:highlight w:val="none"/>
              </w:rPr>
              <w:t>注：业绩证明材料需提供合同证明材料</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业绩时间以合同签订时间为准，业绩金额以合同为准。如供应商提供的上述业绩证明材料未能完整或充分反映评审因素（如合同签订时间、业绩金额等关键评审因素）的，应另附合同发包方出具的证明材料（须加盖合同发包方单位公章）予以明确说明，否则评审</w:t>
            </w:r>
            <w:r>
              <w:rPr>
                <w:rFonts w:hint="eastAsia" w:ascii="Times New Roman" w:hAnsi="Times New Roman" w:cs="Times New Roman"/>
                <w:b/>
                <w:bCs/>
                <w:color w:val="auto"/>
                <w:highlight w:val="none"/>
                <w:lang w:val="en-US" w:eastAsia="zh-CN"/>
              </w:rPr>
              <w:t>小组</w:t>
            </w:r>
            <w:r>
              <w:rPr>
                <w:rFonts w:hint="default" w:ascii="Times New Roman" w:hAnsi="Times New Roman" w:cs="Times New Roman"/>
                <w:b/>
                <w:bCs/>
                <w:color w:val="auto"/>
                <w:highlight w:val="none"/>
              </w:rPr>
              <w:t>不予认可。</w:t>
            </w:r>
            <w:r>
              <w:rPr>
                <w:rFonts w:hint="default" w:ascii="Times New Roman" w:hAnsi="Times New Roman" w:cs="Times New Roman"/>
                <w:b/>
                <w:bCs/>
                <w:color w:val="auto"/>
                <w:highlight w:val="none"/>
                <w:lang w:val="en-US" w:eastAsia="zh-CN"/>
              </w:rPr>
              <w:t>资格业绩</w:t>
            </w:r>
            <w:r>
              <w:rPr>
                <w:rFonts w:hint="eastAsia" w:ascii="Times New Roman" w:hAnsi="Times New Roman" w:cs="Times New Roman"/>
                <w:b/>
                <w:bCs/>
                <w:color w:val="auto"/>
                <w:highlight w:val="none"/>
                <w:lang w:val="en-US" w:eastAsia="zh-CN"/>
              </w:rPr>
              <w:t>不</w:t>
            </w:r>
            <w:r>
              <w:rPr>
                <w:rFonts w:hint="default" w:ascii="Times New Roman" w:hAnsi="Times New Roman" w:cs="Times New Roman"/>
                <w:b/>
                <w:bCs/>
                <w:color w:val="auto"/>
                <w:highlight w:val="none"/>
                <w:lang w:val="en-US" w:eastAsia="zh-CN"/>
              </w:rPr>
              <w:t>可参与计分。</w:t>
            </w:r>
          </w:p>
          <w:p w14:paraId="56ABE293">
            <w:pPr>
              <w:adjustRightInd w:val="0"/>
              <w:snapToGrid w:val="0"/>
              <w:spacing w:before="13"/>
              <w:rPr>
                <w:rFonts w:hint="eastAsia" w:ascii="宋体" w:hAnsi="宋体" w:eastAsia="宋体" w:cs="宋体"/>
                <w:sz w:val="28"/>
                <w:szCs w:val="28"/>
              </w:rPr>
            </w:pPr>
            <w:r>
              <w:rPr>
                <w:rFonts w:hint="eastAsia" w:ascii="宋体" w:hAnsi="宋体" w:eastAsia="宋体" w:cs="宋体"/>
                <w:color w:val="000000"/>
                <w:sz w:val="28"/>
                <w:szCs w:val="28"/>
              </w:rPr>
              <w:t>【须提供服务合同或中标通知书复印件（费用或其他敏感信息可隐去）、审计报告关键页复印件（加盖公章）】</w:t>
            </w:r>
          </w:p>
        </w:tc>
        <w:tc>
          <w:tcPr>
            <w:tcW w:w="472" w:type="pct"/>
            <w:vAlign w:val="center"/>
          </w:tcPr>
          <w:p w14:paraId="03F99D8D">
            <w:pPr>
              <w:adjustRightInd w:val="0"/>
              <w:snapToGrid w:val="0"/>
              <w:spacing w:before="287" w:line="40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4B85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0" w:hRule="atLeast"/>
          <w:jc w:val="center"/>
        </w:trPr>
        <w:tc>
          <w:tcPr>
            <w:tcW w:w="601" w:type="pct"/>
            <w:vMerge w:val="continue"/>
            <w:vAlign w:val="center"/>
          </w:tcPr>
          <w:p w14:paraId="43955117">
            <w:pPr>
              <w:adjustRightInd w:val="0"/>
              <w:snapToGrid w:val="0"/>
              <w:jc w:val="center"/>
              <w:rPr>
                <w:rFonts w:hint="eastAsia" w:ascii="宋体" w:hAnsi="宋体" w:eastAsia="宋体" w:cs="宋体"/>
                <w:sz w:val="28"/>
                <w:szCs w:val="28"/>
              </w:rPr>
            </w:pPr>
          </w:p>
        </w:tc>
        <w:tc>
          <w:tcPr>
            <w:tcW w:w="789" w:type="pct"/>
            <w:vAlign w:val="center"/>
          </w:tcPr>
          <w:p w14:paraId="3943D8C9">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人员配备</w:t>
            </w:r>
          </w:p>
          <w:p w14:paraId="6588731E">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(20分）</w:t>
            </w:r>
          </w:p>
        </w:tc>
        <w:tc>
          <w:tcPr>
            <w:tcW w:w="3138" w:type="pct"/>
            <w:vAlign w:val="center"/>
          </w:tcPr>
          <w:p w14:paraId="09782D68">
            <w:pPr>
              <w:adjustRightInd w:val="0"/>
              <w:snapToGrid w:val="0"/>
              <w:spacing w:before="2"/>
              <w:rPr>
                <w:rFonts w:hint="eastAsia" w:ascii="宋体" w:hAnsi="宋体" w:eastAsia="宋体" w:cs="宋体"/>
                <w:color w:val="000000"/>
                <w:sz w:val="28"/>
                <w:szCs w:val="28"/>
              </w:rPr>
            </w:pPr>
          </w:p>
          <w:p w14:paraId="24B0B778">
            <w:pPr>
              <w:adjustRightInd w:val="0"/>
              <w:snapToGrid w:val="0"/>
              <w:spacing w:before="2"/>
              <w:ind w:firstLine="3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拟派本项目审计人员须为投标单位正式员工，行业从业年限10年（含）以上的得2分；行业从业年限5年（含）以上10年以下的得1分；否则不得分，最高得10分。该项目审计人员须为投标单位正式员工，须提供劳动合同、职称证书和社保等证明材料复印件。</w:t>
            </w:r>
          </w:p>
          <w:p w14:paraId="40490355">
            <w:pPr>
              <w:adjustRightInd w:val="0"/>
              <w:snapToGrid w:val="0"/>
              <w:spacing w:before="2"/>
              <w:ind w:firstLine="39"/>
              <w:rPr>
                <w:rFonts w:hint="eastAsia" w:ascii="宋体" w:hAnsi="宋体" w:eastAsia="宋体" w:cs="宋体"/>
                <w:sz w:val="28"/>
                <w:szCs w:val="28"/>
              </w:rPr>
            </w:pPr>
            <w:r>
              <w:rPr>
                <w:rFonts w:hint="eastAsia" w:ascii="宋体" w:hAnsi="宋体" w:eastAsia="宋体" w:cs="宋体"/>
                <w:sz w:val="28"/>
                <w:szCs w:val="28"/>
              </w:rPr>
              <w:t>2.本项目负责人签字的从事的经济责任审计或其他专项审计项目一个得分2分，最多不超过10分。【须提供项目负责人签字的从事的经济责任审计或其他专项审计项目报告复印件（敏感信息可隐去）】</w:t>
            </w:r>
          </w:p>
          <w:p w14:paraId="16B1F782">
            <w:pPr>
              <w:adjustRightInd w:val="0"/>
              <w:snapToGrid w:val="0"/>
              <w:spacing w:before="2"/>
              <w:rPr>
                <w:rFonts w:hint="eastAsia" w:ascii="宋体" w:hAnsi="宋体" w:eastAsia="宋体" w:cs="宋体"/>
                <w:sz w:val="28"/>
                <w:szCs w:val="28"/>
              </w:rPr>
            </w:pPr>
          </w:p>
        </w:tc>
        <w:tc>
          <w:tcPr>
            <w:tcW w:w="472" w:type="pct"/>
            <w:vAlign w:val="center"/>
          </w:tcPr>
          <w:p w14:paraId="1F49F024">
            <w:pPr>
              <w:adjustRightInd w:val="0"/>
              <w:snapToGrid w:val="0"/>
              <w:spacing w:before="203"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636A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3" w:hRule="atLeast"/>
          <w:jc w:val="center"/>
        </w:trPr>
        <w:tc>
          <w:tcPr>
            <w:tcW w:w="601" w:type="pct"/>
            <w:vMerge w:val="continue"/>
            <w:vAlign w:val="center"/>
          </w:tcPr>
          <w:p w14:paraId="020CEFD2">
            <w:pPr>
              <w:adjustRightInd w:val="0"/>
              <w:snapToGrid w:val="0"/>
              <w:jc w:val="center"/>
              <w:rPr>
                <w:rFonts w:hint="eastAsia" w:ascii="宋体" w:hAnsi="宋体" w:eastAsia="宋体" w:cs="宋体"/>
                <w:sz w:val="28"/>
                <w:szCs w:val="28"/>
              </w:rPr>
            </w:pPr>
          </w:p>
        </w:tc>
        <w:tc>
          <w:tcPr>
            <w:tcW w:w="789" w:type="pct"/>
            <w:vAlign w:val="center"/>
          </w:tcPr>
          <w:p w14:paraId="184695AC">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服务方案</w:t>
            </w:r>
          </w:p>
          <w:p w14:paraId="17843939">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（20分）</w:t>
            </w:r>
          </w:p>
        </w:tc>
        <w:tc>
          <w:tcPr>
            <w:tcW w:w="3138" w:type="pct"/>
            <w:vAlign w:val="center"/>
          </w:tcPr>
          <w:p w14:paraId="2CA26E47">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1、服务方案切合实际，时间安排进度合理，对经济行为及其方案理解透彻、思路清晰，对项目涉及行业及审计范围、内容有一定认识程度得15-20分；</w:t>
            </w:r>
          </w:p>
          <w:p w14:paraId="4E66D062">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2、服务方案合理，能考虑到招标人的实际需求，服务质量和及时性保障措施可行的得10-14分；</w:t>
            </w:r>
          </w:p>
          <w:p w14:paraId="5DBBCFA1">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3、服务方案欠合理、可行性较差基本满足项目需要，得1-9分；</w:t>
            </w:r>
          </w:p>
          <w:p w14:paraId="3209196B">
            <w:pPr>
              <w:adjustRightInd w:val="0"/>
              <w:snapToGrid w:val="0"/>
              <w:rPr>
                <w:rFonts w:hint="eastAsia" w:ascii="宋体" w:hAnsi="宋体" w:eastAsia="宋体" w:cs="宋体"/>
                <w:sz w:val="28"/>
                <w:szCs w:val="28"/>
              </w:rPr>
            </w:pPr>
            <w:r>
              <w:rPr>
                <w:rFonts w:hint="eastAsia" w:ascii="宋体" w:hAnsi="宋体" w:eastAsia="宋体" w:cs="宋体"/>
                <w:color w:val="000000"/>
                <w:sz w:val="28"/>
                <w:szCs w:val="28"/>
              </w:rPr>
              <w:t>4、未提供不得分。</w:t>
            </w:r>
          </w:p>
        </w:tc>
        <w:tc>
          <w:tcPr>
            <w:tcW w:w="472" w:type="pct"/>
            <w:vAlign w:val="center"/>
          </w:tcPr>
          <w:p w14:paraId="30006EE9">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194B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0" w:hRule="atLeast"/>
          <w:jc w:val="center"/>
        </w:trPr>
        <w:tc>
          <w:tcPr>
            <w:tcW w:w="601" w:type="pct"/>
            <w:vAlign w:val="center"/>
          </w:tcPr>
          <w:p w14:paraId="6F8A1DFE">
            <w:pPr>
              <w:adjustRightInd w:val="0"/>
              <w:snapToGrid w:val="0"/>
              <w:spacing w:before="59" w:line="458" w:lineRule="exact"/>
              <w:jc w:val="center"/>
              <w:rPr>
                <w:rFonts w:hint="eastAsia" w:ascii="宋体" w:hAnsi="宋体" w:eastAsia="宋体" w:cs="宋体"/>
                <w:sz w:val="28"/>
                <w:szCs w:val="28"/>
              </w:rPr>
            </w:pPr>
            <w:r>
              <w:rPr>
                <w:rFonts w:hint="eastAsia" w:ascii="宋体" w:hAnsi="宋体" w:eastAsia="宋体" w:cs="宋体"/>
                <w:color w:val="000000"/>
                <w:sz w:val="28"/>
                <w:szCs w:val="28"/>
              </w:rPr>
              <w:t>商务标</w:t>
            </w:r>
          </w:p>
          <w:p w14:paraId="633A9FF9">
            <w:pPr>
              <w:adjustRightInd w:val="0"/>
              <w:snapToGrid w:val="0"/>
              <w:spacing w:line="487" w:lineRule="exact"/>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分）</w:t>
            </w:r>
          </w:p>
        </w:tc>
        <w:tc>
          <w:tcPr>
            <w:tcW w:w="789" w:type="pct"/>
            <w:vAlign w:val="center"/>
          </w:tcPr>
          <w:p w14:paraId="6D3F6EB3">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报价</w:t>
            </w:r>
          </w:p>
          <w:p w14:paraId="78F3FCAC">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分）</w:t>
            </w:r>
          </w:p>
        </w:tc>
        <w:tc>
          <w:tcPr>
            <w:tcW w:w="3138" w:type="pct"/>
            <w:vAlign w:val="center"/>
          </w:tcPr>
          <w:p w14:paraId="6493F82A">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rPr>
              <w:t>评审基准价的确定：满足选聘文件要求的所有会计师事务所审计费用报价的平均值作为选聘基准价，报价单位的价格得分按照下列公式计算；</w:t>
            </w:r>
          </w:p>
          <w:p w14:paraId="3360EAC3">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rPr>
              <w:t>审计费用报价得分＝（1-∣选聘基准价-审计费用报价∣/选聘基准价）×</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；得分保留两位小数，最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得</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分。</w:t>
            </w:r>
          </w:p>
        </w:tc>
        <w:tc>
          <w:tcPr>
            <w:tcW w:w="472" w:type="pct"/>
            <w:vAlign w:val="center"/>
          </w:tcPr>
          <w:p w14:paraId="3CF01C35">
            <w:pPr>
              <w:adjustRightInd w:val="0"/>
              <w:snapToGrid w:val="0"/>
              <w:spacing w:before="267" w:line="40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20</w:t>
            </w:r>
          </w:p>
        </w:tc>
      </w:tr>
      <w:tr w14:paraId="0A9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4" w:hRule="atLeast"/>
          <w:jc w:val="center"/>
        </w:trPr>
        <w:tc>
          <w:tcPr>
            <w:tcW w:w="4528" w:type="pct"/>
            <w:gridSpan w:val="3"/>
            <w:vAlign w:val="center"/>
          </w:tcPr>
          <w:p w14:paraId="1DF0348C">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合计</w:t>
            </w:r>
          </w:p>
        </w:tc>
        <w:tc>
          <w:tcPr>
            <w:tcW w:w="472" w:type="pct"/>
            <w:vAlign w:val="center"/>
          </w:tcPr>
          <w:p w14:paraId="229139AF">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100</w:t>
            </w:r>
          </w:p>
        </w:tc>
      </w:tr>
    </w:tbl>
    <w:p w14:paraId="2DB2780E">
      <w:pPr>
        <w:pStyle w:val="21"/>
        <w:spacing w:line="240" w:lineRule="auto"/>
        <w:ind w:firstLine="520" w:firstLineChars="200"/>
        <w:rPr>
          <w:rFonts w:hint="eastAsia" w:ascii="宋体" w:hAnsi="宋体" w:eastAsia="宋体" w:cs="宋体"/>
        </w:rPr>
      </w:pPr>
    </w:p>
    <w:p w14:paraId="4306962D">
      <w:pPr>
        <w:pStyle w:val="21"/>
        <w:spacing w:line="494" w:lineRule="exact"/>
        <w:jc w:val="both"/>
        <w:rPr>
          <w:rFonts w:hint="eastAsia" w:ascii="宋体" w:hAnsi="宋体" w:eastAsia="宋体" w:cs="宋体"/>
          <w:b/>
          <w:bCs/>
          <w:lang w:eastAsia="zh-CN"/>
        </w:rPr>
      </w:pPr>
      <w:r>
        <w:rPr>
          <w:rFonts w:hint="eastAsia" w:ascii="宋体" w:hAnsi="宋体" w:eastAsia="宋体" w:cs="宋体"/>
          <w:b/>
          <w:bCs/>
          <w:lang w:eastAsia="zh-CN"/>
        </w:rPr>
        <w:t>注意：未按规定提供证明材料或无法证明的不得分。</w:t>
      </w:r>
    </w:p>
    <w:p w14:paraId="47A27BD0">
      <w:pPr>
        <w:pStyle w:val="21"/>
        <w:keepNext w:val="0"/>
        <w:keepLines w:val="0"/>
        <w:pageBreakBefore w:val="0"/>
        <w:widowControl w:val="0"/>
        <w:kinsoku/>
        <w:wordWrap/>
        <w:overflowPunct/>
        <w:topLinePunct w:val="0"/>
        <w:autoSpaceDE/>
        <w:autoSpaceDN/>
        <w:bidi w:val="0"/>
        <w:adjustRightInd/>
        <w:snapToGrid/>
        <w:spacing w:line="360" w:lineRule="auto"/>
        <w:ind w:left="1220" w:firstLine="562" w:firstLineChars="200"/>
        <w:jc w:val="both"/>
        <w:textAlignment w:val="auto"/>
        <w:rPr>
          <w:rFonts w:hint="eastAsia" w:ascii="宋体" w:hAnsi="宋体" w:eastAsia="宋体" w:cs="宋体"/>
          <w:b/>
          <w:bCs/>
          <w:sz w:val="28"/>
          <w:szCs w:val="28"/>
        </w:rPr>
      </w:pPr>
    </w:p>
    <w:p w14:paraId="72DDBC57">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b/>
          <w:bCs/>
          <w:sz w:val="28"/>
          <w:szCs w:val="28"/>
        </w:rPr>
        <w:t>四、得分排名规则和中标人确定</w:t>
      </w:r>
    </w:p>
    <w:p w14:paraId="565ECCE3">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42" w:name="bookmark86"/>
      <w:r>
        <w:rPr>
          <w:rFonts w:hint="eastAsia" w:ascii="宋体" w:hAnsi="宋体" w:eastAsia="宋体" w:cs="宋体"/>
          <w:sz w:val="28"/>
          <w:szCs w:val="28"/>
        </w:rPr>
        <w:t>1</w:t>
      </w:r>
      <w:bookmarkEnd w:id="42"/>
      <w:r>
        <w:rPr>
          <w:rFonts w:hint="eastAsia" w:ascii="宋体" w:hAnsi="宋体" w:eastAsia="宋体" w:cs="宋体"/>
          <w:sz w:val="28"/>
          <w:szCs w:val="28"/>
        </w:rPr>
        <w:t>、</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的得分之和</w:t>
      </w:r>
      <w:r>
        <w:rPr>
          <w:rFonts w:hint="eastAsia" w:cs="宋体"/>
          <w:sz w:val="28"/>
          <w:szCs w:val="28"/>
          <w:lang w:eastAsia="zh-CN"/>
        </w:rPr>
        <w:t>，</w:t>
      </w:r>
      <w:r>
        <w:rPr>
          <w:rFonts w:hint="eastAsia" w:ascii="宋体" w:hAnsi="宋体" w:eastAsia="宋体" w:cs="宋体"/>
          <w:sz w:val="28"/>
          <w:szCs w:val="28"/>
        </w:rPr>
        <w:t>取两位有效数字，第三位四舍五入，按照综合得分由高到低的顺序排名。</w:t>
      </w:r>
    </w:p>
    <w:p w14:paraId="66A076CA">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43" w:name="bookmark87"/>
      <w:r>
        <w:rPr>
          <w:rFonts w:hint="eastAsia" w:ascii="宋体" w:hAnsi="宋体" w:eastAsia="宋体" w:cs="宋体"/>
          <w:sz w:val="28"/>
          <w:szCs w:val="28"/>
        </w:rPr>
        <w:t>2</w:t>
      </w:r>
      <w:bookmarkEnd w:id="43"/>
      <w:r>
        <w:rPr>
          <w:rFonts w:hint="eastAsia" w:ascii="宋体" w:hAnsi="宋体" w:eastAsia="宋体" w:cs="宋体"/>
          <w:sz w:val="28"/>
          <w:szCs w:val="28"/>
        </w:rPr>
        <w:t>、</w:t>
      </w:r>
      <w:r>
        <w:rPr>
          <w:rFonts w:hint="eastAsia" w:cs="宋体"/>
          <w:sz w:val="28"/>
          <w:szCs w:val="28"/>
          <w:lang w:eastAsia="zh-CN"/>
        </w:rPr>
        <w:t>评标小组</w:t>
      </w:r>
      <w:r>
        <w:rPr>
          <w:rFonts w:hint="eastAsia" w:ascii="宋体" w:hAnsi="宋体" w:eastAsia="宋体" w:cs="宋体"/>
          <w:sz w:val="28"/>
          <w:szCs w:val="28"/>
        </w:rPr>
        <w:t>按综合得分由高到低顺序推荐</w:t>
      </w:r>
      <w:r>
        <w:rPr>
          <w:rFonts w:hint="eastAsia" w:cs="宋体"/>
          <w:sz w:val="28"/>
          <w:szCs w:val="28"/>
          <w:lang w:val="en-US" w:eastAsia="zh-CN"/>
        </w:rPr>
        <w:t>2</w:t>
      </w:r>
      <w:r>
        <w:rPr>
          <w:rFonts w:hint="eastAsia" w:ascii="宋体" w:hAnsi="宋体" w:eastAsia="宋体" w:cs="宋体"/>
          <w:sz w:val="28"/>
          <w:szCs w:val="28"/>
        </w:rPr>
        <w:t>名中标候选人，综合得分相同时，</w:t>
      </w:r>
      <w:r>
        <w:rPr>
          <w:rFonts w:hint="eastAsia" w:cs="宋体"/>
          <w:sz w:val="28"/>
          <w:szCs w:val="28"/>
          <w:lang w:eastAsia="zh-CN"/>
        </w:rPr>
        <w:t>评标小组</w:t>
      </w:r>
      <w:r>
        <w:rPr>
          <w:rFonts w:hint="eastAsia" w:ascii="宋体" w:hAnsi="宋体" w:eastAsia="宋体" w:cs="宋体"/>
          <w:sz w:val="28"/>
          <w:szCs w:val="28"/>
        </w:rPr>
        <w:t>依次按照以下优先顺序推荐中标候选人：</w:t>
      </w:r>
    </w:p>
    <w:p w14:paraId="74B05D48">
      <w:pPr>
        <w:pStyle w:val="21"/>
        <w:keepNext w:val="0"/>
        <w:keepLines w:val="0"/>
        <w:pageBreakBefore w:val="0"/>
        <w:widowControl w:val="0"/>
        <w:tabs>
          <w:tab w:val="left" w:pos="1950"/>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44" w:name="bookmark88"/>
      <w:r>
        <w:rPr>
          <w:rFonts w:hint="eastAsia" w:ascii="宋体" w:hAnsi="宋体" w:eastAsia="宋体" w:cs="宋体"/>
          <w:sz w:val="28"/>
          <w:szCs w:val="28"/>
        </w:rPr>
        <w:t>（</w:t>
      </w:r>
      <w:bookmarkEnd w:id="44"/>
      <w:r>
        <w:rPr>
          <w:rFonts w:hint="eastAsia" w:ascii="宋体" w:hAnsi="宋体" w:eastAsia="宋体" w:cs="宋体"/>
          <w:sz w:val="28"/>
          <w:szCs w:val="28"/>
        </w:rPr>
        <w:t>1）投标报价较低的</w:t>
      </w:r>
      <w:r>
        <w:rPr>
          <w:rFonts w:hint="eastAsia" w:ascii="宋体" w:hAnsi="宋体" w:eastAsia="宋体" w:cs="宋体"/>
          <w:sz w:val="28"/>
          <w:szCs w:val="28"/>
          <w:lang w:eastAsia="zh-CN"/>
        </w:rPr>
        <w:t>响应单位</w:t>
      </w:r>
      <w:r>
        <w:rPr>
          <w:rFonts w:hint="eastAsia" w:ascii="宋体" w:hAnsi="宋体" w:eastAsia="宋体" w:cs="宋体"/>
          <w:sz w:val="28"/>
          <w:szCs w:val="28"/>
        </w:rPr>
        <w:t>优先；</w:t>
      </w:r>
    </w:p>
    <w:p w14:paraId="3462DB0A">
      <w:pPr>
        <w:pStyle w:val="21"/>
        <w:keepNext w:val="0"/>
        <w:keepLines w:val="0"/>
        <w:pageBreakBefore w:val="0"/>
        <w:widowControl w:val="0"/>
        <w:tabs>
          <w:tab w:val="left" w:pos="1958"/>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45" w:name="bookmark89"/>
      <w:r>
        <w:rPr>
          <w:rFonts w:hint="eastAsia" w:ascii="宋体" w:hAnsi="宋体" w:eastAsia="宋体" w:cs="宋体"/>
          <w:sz w:val="28"/>
          <w:szCs w:val="28"/>
        </w:rPr>
        <w:t>（</w:t>
      </w:r>
      <w:bookmarkEnd w:id="45"/>
      <w:r>
        <w:rPr>
          <w:rFonts w:hint="eastAsia" w:ascii="宋体" w:hAnsi="宋体" w:eastAsia="宋体" w:cs="宋体"/>
          <w:sz w:val="28"/>
          <w:szCs w:val="28"/>
        </w:rPr>
        <w:t>2）投标报价相同时，由</w:t>
      </w:r>
      <w:r>
        <w:rPr>
          <w:rFonts w:hint="eastAsia" w:ascii="宋体" w:hAnsi="宋体" w:eastAsia="宋体" w:cs="宋体"/>
          <w:sz w:val="28"/>
          <w:szCs w:val="28"/>
          <w:lang w:eastAsia="zh-CN"/>
        </w:rPr>
        <w:t>技术部分</w:t>
      </w:r>
      <w:r>
        <w:rPr>
          <w:rFonts w:hint="eastAsia" w:ascii="宋体" w:hAnsi="宋体" w:eastAsia="宋体" w:cs="宋体"/>
          <w:sz w:val="28"/>
          <w:szCs w:val="28"/>
        </w:rPr>
        <w:t>得分较高者优先。</w:t>
      </w:r>
    </w:p>
    <w:p w14:paraId="28D88475">
      <w:pPr>
        <w:pStyle w:val="21"/>
        <w:tabs>
          <w:tab w:val="left" w:pos="1619"/>
        </w:tabs>
        <w:spacing w:line="501" w:lineRule="exact"/>
        <w:ind w:left="640" w:firstLine="580"/>
        <w:jc w:val="both"/>
        <w:rPr>
          <w:rFonts w:hint="eastAsia" w:ascii="宋体" w:hAnsi="宋体" w:eastAsia="宋体" w:cs="宋体"/>
          <w:lang w:eastAsia="zh-CN"/>
        </w:rPr>
        <w:sectPr>
          <w:footerReference r:id="rId6" w:type="default"/>
          <w:footerReference r:id="rId7" w:type="even"/>
          <w:pgSz w:w="11900" w:h="16840"/>
          <w:pgMar w:top="1345" w:right="895" w:bottom="1665" w:left="823" w:header="0" w:footer="3" w:gutter="0"/>
          <w:pgNumType w:fmt="numberInDash"/>
          <w:cols w:space="720" w:num="1"/>
          <w:docGrid w:linePitch="360" w:charSpace="0"/>
        </w:sectPr>
      </w:pPr>
    </w:p>
    <w:p w14:paraId="7A3701ED">
      <w:pPr>
        <w:pStyle w:val="21"/>
        <w:spacing w:line="240" w:lineRule="auto"/>
        <w:ind w:firstLine="520" w:firstLineChars="200"/>
        <w:rPr>
          <w:rFonts w:hint="eastAsia" w:ascii="宋体" w:hAnsi="宋体" w:eastAsia="宋体" w:cs="宋体"/>
        </w:rPr>
      </w:pPr>
    </w:p>
    <w:p w14:paraId="23B98B14">
      <w:pPr>
        <w:pStyle w:val="21"/>
        <w:spacing w:line="240" w:lineRule="auto"/>
        <w:ind w:firstLine="520" w:firstLineChars="200"/>
        <w:rPr>
          <w:rFonts w:hint="eastAsia" w:ascii="宋体" w:hAnsi="宋体" w:eastAsia="宋体" w:cs="宋体"/>
        </w:rPr>
      </w:pPr>
    </w:p>
    <w:p w14:paraId="599570D3">
      <w:pPr>
        <w:spacing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第</w:t>
      </w:r>
      <w:r>
        <w:rPr>
          <w:rFonts w:hint="eastAsia" w:ascii="宋体" w:hAnsi="宋体" w:eastAsia="宋体" w:cs="宋体"/>
          <w:b/>
          <w:sz w:val="44"/>
          <w:szCs w:val="44"/>
          <w:lang w:val="en-US" w:eastAsia="zh-CN"/>
        </w:rPr>
        <w:t>四</w:t>
      </w:r>
      <w:r>
        <w:rPr>
          <w:rFonts w:hint="eastAsia" w:ascii="宋体" w:hAnsi="宋体" w:eastAsia="宋体" w:cs="宋体"/>
          <w:b/>
          <w:sz w:val="44"/>
          <w:szCs w:val="44"/>
          <w:lang w:eastAsia="zh-CN"/>
        </w:rPr>
        <w:t>章</w:t>
      </w:r>
      <w:r>
        <w:rPr>
          <w:rFonts w:hint="eastAsia" w:ascii="宋体" w:hAnsi="宋体" w:eastAsia="宋体" w:cs="宋体"/>
          <w:b/>
          <w:sz w:val="44"/>
          <w:szCs w:val="44"/>
          <w:lang w:val="en-US" w:eastAsia="zh-CN"/>
        </w:rPr>
        <w:t xml:space="preserve">  服务</w:t>
      </w:r>
      <w:r>
        <w:rPr>
          <w:rFonts w:hint="eastAsia" w:ascii="宋体" w:hAnsi="宋体" w:eastAsia="宋体" w:cs="宋体"/>
          <w:b/>
          <w:sz w:val="44"/>
          <w:szCs w:val="44"/>
          <w:lang w:eastAsia="zh-CN"/>
        </w:rPr>
        <w:t>合同（</w:t>
      </w:r>
      <w:r>
        <w:rPr>
          <w:rFonts w:hint="eastAsia" w:ascii="宋体" w:hAnsi="宋体" w:eastAsia="宋体" w:cs="宋体"/>
          <w:b/>
          <w:sz w:val="44"/>
          <w:szCs w:val="44"/>
          <w:lang w:val="en-US" w:eastAsia="zh-CN"/>
        </w:rPr>
        <w:t>略</w:t>
      </w:r>
      <w:r>
        <w:rPr>
          <w:rFonts w:hint="eastAsia" w:ascii="宋体" w:hAnsi="宋体" w:eastAsia="宋体" w:cs="宋体"/>
          <w:b/>
          <w:sz w:val="44"/>
          <w:szCs w:val="44"/>
          <w:lang w:eastAsia="zh-CN"/>
        </w:rPr>
        <w:t>）</w:t>
      </w:r>
    </w:p>
    <w:p w14:paraId="06B0F1F3">
      <w:pPr>
        <w:adjustRightInd w:val="0"/>
        <w:snapToGrid w:val="0"/>
        <w:spacing w:line="580" w:lineRule="exact"/>
        <w:ind w:firstLine="640" w:firstLineChars="200"/>
        <w:rPr>
          <w:rFonts w:hint="eastAsia" w:ascii="宋体" w:hAnsi="宋体" w:eastAsia="宋体" w:cs="宋体"/>
          <w:sz w:val="32"/>
          <w:szCs w:val="32"/>
        </w:rPr>
      </w:pPr>
    </w:p>
    <w:p w14:paraId="4A0EC3AA">
      <w:pPr>
        <w:rPr>
          <w:rFonts w:hint="eastAsia" w:ascii="宋体" w:hAnsi="宋体" w:eastAsia="宋体" w:cs="宋体"/>
          <w:sz w:val="32"/>
          <w:szCs w:val="32"/>
        </w:rPr>
      </w:pPr>
      <w:r>
        <w:rPr>
          <w:rFonts w:hint="eastAsia" w:ascii="宋体" w:hAnsi="宋体" w:eastAsia="宋体" w:cs="宋体"/>
          <w:sz w:val="32"/>
          <w:szCs w:val="32"/>
        </w:rPr>
        <w:br w:type="page"/>
      </w:r>
    </w:p>
    <w:p w14:paraId="7E768555">
      <w:pPr>
        <w:pStyle w:val="24"/>
        <w:keepNext/>
        <w:keepLines/>
        <w:numPr>
          <w:ilvl w:val="0"/>
          <w:numId w:val="7"/>
        </w:numPr>
        <w:spacing w:after="480"/>
        <w:ind w:firstLine="2008" w:firstLineChars="500"/>
        <w:jc w:val="both"/>
        <w:rPr>
          <w:rFonts w:hint="eastAsia" w:ascii="宋体" w:hAnsi="宋体" w:eastAsia="宋体" w:cs="宋体"/>
          <w:b/>
          <w:bCs/>
          <w:sz w:val="40"/>
          <w:szCs w:val="40"/>
        </w:rPr>
      </w:pP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响应文件格式</w:t>
      </w:r>
    </w:p>
    <w:p w14:paraId="35EFD01C">
      <w:pPr>
        <w:pStyle w:val="24"/>
        <w:keepNext/>
        <w:keepLines/>
        <w:widowControl w:val="0"/>
        <w:numPr>
          <w:ilvl w:val="0"/>
          <w:numId w:val="0"/>
        </w:numPr>
        <w:spacing w:after="480"/>
        <w:jc w:val="both"/>
        <w:outlineLvl w:val="1"/>
        <w:rPr>
          <w:rFonts w:hint="eastAsia" w:ascii="宋体" w:hAnsi="宋体" w:eastAsia="宋体" w:cs="宋体"/>
          <w:b/>
          <w:bCs/>
          <w:sz w:val="40"/>
          <w:szCs w:val="40"/>
        </w:rPr>
      </w:pPr>
    </w:p>
    <w:p w14:paraId="0F36741F">
      <w:pPr>
        <w:pStyle w:val="24"/>
        <w:keepNext/>
        <w:keepLines/>
        <w:pageBreakBefore w:val="0"/>
        <w:widowControl w:val="0"/>
        <w:kinsoku/>
        <w:wordWrap/>
        <w:overflowPunct/>
        <w:topLinePunct w:val="0"/>
        <w:autoSpaceDE/>
        <w:autoSpaceDN/>
        <w:bidi w:val="0"/>
        <w:adjustRightInd/>
        <w:snapToGrid/>
        <w:spacing w:after="200" w:line="240" w:lineRule="auto"/>
        <w:ind w:right="760"/>
        <w:jc w:val="right"/>
        <w:textAlignment w:val="auto"/>
        <w:rPr>
          <w:rFonts w:hint="eastAsia" w:ascii="宋体" w:hAnsi="宋体" w:eastAsia="宋体" w:cs="宋体"/>
          <w:sz w:val="40"/>
          <w:szCs w:val="40"/>
          <w:u w:val="none"/>
        </w:rPr>
      </w:pPr>
      <w:bookmarkStart w:id="46" w:name="bookmark107"/>
      <w:bookmarkStart w:id="47" w:name="bookmark106"/>
      <w:bookmarkStart w:id="48" w:name="bookmark108"/>
      <w:r>
        <w:rPr>
          <w:rFonts w:hint="eastAsia" w:ascii="宋体" w:hAnsi="宋体" w:eastAsia="宋体" w:cs="宋体"/>
          <w:sz w:val="40"/>
          <w:szCs w:val="40"/>
          <w:u w:val="none"/>
        </w:rPr>
        <w:t>正本</w:t>
      </w:r>
      <w:bookmarkEnd w:id="46"/>
      <w:bookmarkEnd w:id="47"/>
      <w:bookmarkEnd w:id="48"/>
    </w:p>
    <w:p w14:paraId="6EC36139">
      <w:pPr>
        <w:pStyle w:val="16"/>
        <w:rPr>
          <w:rFonts w:hint="eastAsia" w:ascii="宋体" w:hAnsi="宋体" w:eastAsia="宋体" w:cs="宋体"/>
          <w:b/>
          <w:bCs/>
          <w:sz w:val="40"/>
          <w:szCs w:val="40"/>
          <w:lang w:val="en-US" w:eastAsia="zh-CN"/>
        </w:rPr>
      </w:pPr>
    </w:p>
    <w:p w14:paraId="4F777AC7">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安徽省中国旅行社有限责任公司</w:t>
      </w:r>
    </w:p>
    <w:p w14:paraId="702182FE">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应收账款专项审计服务项目</w:t>
      </w:r>
    </w:p>
    <w:p w14:paraId="56B24425">
      <w:pPr>
        <w:pStyle w:val="16"/>
        <w:rPr>
          <w:rFonts w:hint="eastAsia" w:ascii="宋体" w:hAnsi="宋体" w:eastAsia="宋体" w:cs="宋体"/>
          <w:b/>
          <w:bCs/>
          <w:sz w:val="40"/>
          <w:szCs w:val="40"/>
          <w:lang w:val="en-US" w:eastAsia="zh-CN"/>
        </w:rPr>
      </w:pPr>
    </w:p>
    <w:p w14:paraId="7B20CB52">
      <w:pPr>
        <w:pStyle w:val="16"/>
        <w:rPr>
          <w:rFonts w:hint="eastAsia" w:ascii="宋体" w:hAnsi="宋体" w:eastAsia="宋体" w:cs="宋体"/>
          <w:b/>
          <w:bCs/>
          <w:sz w:val="40"/>
          <w:szCs w:val="40"/>
          <w:lang w:val="en-US" w:eastAsia="zh-CN"/>
        </w:rPr>
      </w:pPr>
    </w:p>
    <w:p w14:paraId="0AAC768B">
      <w:pPr>
        <w:pStyle w:val="25"/>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rPr>
      </w:pPr>
      <w:r>
        <w:rPr>
          <w:rFonts w:hint="eastAsia" w:ascii="宋体" w:hAnsi="宋体" w:eastAsia="宋体" w:cs="宋体"/>
          <w:sz w:val="48"/>
          <w:szCs w:val="48"/>
        </w:rPr>
        <w:t>响应文件</w:t>
      </w:r>
    </w:p>
    <w:p w14:paraId="2FC6B349">
      <w:pPr>
        <w:pStyle w:val="21"/>
        <w:tabs>
          <w:tab w:val="left" w:pos="4730"/>
          <w:tab w:val="left" w:pos="5227"/>
        </w:tabs>
        <w:spacing w:after="620" w:line="536" w:lineRule="exact"/>
        <w:ind w:firstLine="0"/>
        <w:jc w:val="both"/>
        <w:rPr>
          <w:rFonts w:hint="eastAsia" w:ascii="宋体" w:hAnsi="宋体" w:eastAsia="宋体" w:cs="宋体"/>
          <w:b/>
          <w:bCs/>
        </w:rPr>
      </w:pPr>
    </w:p>
    <w:p w14:paraId="68321164">
      <w:pPr>
        <w:pStyle w:val="21"/>
        <w:tabs>
          <w:tab w:val="left" w:pos="4730"/>
          <w:tab w:val="left" w:pos="5227"/>
        </w:tabs>
        <w:spacing w:after="620" w:line="536" w:lineRule="exact"/>
        <w:ind w:firstLine="0"/>
        <w:jc w:val="both"/>
        <w:rPr>
          <w:rFonts w:hint="eastAsia" w:ascii="宋体" w:hAnsi="宋体" w:eastAsia="宋体" w:cs="宋体"/>
          <w:b/>
          <w:bCs/>
          <w:u w:val="single"/>
        </w:rPr>
      </w:pPr>
      <w:r>
        <w:rPr>
          <w:rFonts w:hint="eastAsia" w:ascii="宋体" w:hAnsi="宋体" w:eastAsia="宋体" w:cs="宋体"/>
          <w:b/>
          <w:bCs/>
        </w:rPr>
        <w:t>项目名称：</w:t>
      </w:r>
      <w:r>
        <w:rPr>
          <w:rFonts w:hint="eastAsia" w:ascii="宋体" w:hAnsi="宋体" w:eastAsia="宋体" w:cs="宋体"/>
          <w:b/>
          <w:bCs/>
          <w:u w:val="single"/>
          <w:lang w:val="en-US" w:eastAsia="zh-CN"/>
        </w:rPr>
        <w:t xml:space="preserve"> </w:t>
      </w:r>
      <w:r>
        <w:rPr>
          <w:rFonts w:hint="eastAsia" w:ascii="宋体" w:hAnsi="宋体" w:eastAsia="宋体" w:cs="宋体"/>
          <w:b/>
          <w:bCs/>
          <w:u w:val="single"/>
          <w:lang w:eastAsia="zh-CN"/>
        </w:rPr>
        <w:t>安徽省中国旅行社有限责任公司应收账款专项审计服务项目</w:t>
      </w:r>
      <w:r>
        <w:rPr>
          <w:rFonts w:hint="eastAsia" w:ascii="宋体" w:hAnsi="宋体" w:eastAsia="宋体" w:cs="宋体"/>
          <w:b/>
          <w:bCs/>
          <w:u w:val="single"/>
          <w:lang w:val="en-US" w:eastAsia="zh-CN"/>
        </w:rPr>
        <w:t xml:space="preserve"> </w:t>
      </w:r>
      <w:r>
        <w:rPr>
          <w:rFonts w:hint="eastAsia" w:ascii="宋体" w:hAnsi="宋体" w:eastAsia="宋体" w:cs="宋体"/>
          <w:b/>
          <w:bCs/>
          <w:u w:val="single"/>
        </w:rPr>
        <w:br w:type="textWrapping"/>
      </w:r>
      <w:r>
        <w:rPr>
          <w:rFonts w:hint="eastAsia" w:ascii="宋体" w:hAnsi="宋体" w:eastAsia="宋体" w:cs="宋体"/>
          <w:b/>
          <w:bCs/>
        </w:rPr>
        <w:t>供应商：</w:t>
      </w:r>
      <w:r>
        <w:rPr>
          <w:rFonts w:hint="eastAsia" w:ascii="宋体" w:hAnsi="宋体" w:eastAsia="宋体" w:cs="宋体"/>
          <w:b/>
          <w:bCs/>
          <w:u w:val="single"/>
        </w:rPr>
        <w:t xml:space="preserve"> </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（盖公章）</w:t>
      </w:r>
      <w:r>
        <w:rPr>
          <w:rFonts w:hint="eastAsia" w:ascii="宋体" w:hAnsi="宋体" w:eastAsia="宋体" w:cs="宋体"/>
          <w:b/>
          <w:bCs/>
          <w:u w:val="single"/>
        </w:rPr>
        <w:br w:type="textWrapping"/>
      </w:r>
      <w:r>
        <w:rPr>
          <w:rFonts w:hint="eastAsia" w:ascii="宋体" w:hAnsi="宋体" w:eastAsia="宋体" w:cs="宋体"/>
          <w:b/>
          <w:bCs/>
        </w:rPr>
        <w:t>法定代表人或其委托代理人：</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（签字或盖章）</w:t>
      </w:r>
      <w:bookmarkStart w:id="49" w:name="bookmark110"/>
      <w:bookmarkEnd w:id="49"/>
    </w:p>
    <w:p w14:paraId="74AA9132">
      <w:pPr>
        <w:rPr>
          <w:rFonts w:hint="eastAsia" w:ascii="宋体" w:hAnsi="宋体" w:eastAsia="宋体" w:cs="宋体"/>
          <w:lang w:eastAsia="zh-CN"/>
        </w:rPr>
      </w:pPr>
    </w:p>
    <w:p w14:paraId="4D8196CB">
      <w:pPr>
        <w:rPr>
          <w:rFonts w:hint="eastAsia" w:ascii="宋体" w:hAnsi="宋体" w:eastAsia="宋体" w:cs="宋体"/>
          <w:lang w:eastAsia="zh-CN"/>
        </w:rPr>
      </w:pPr>
    </w:p>
    <w:p w14:paraId="49810539">
      <w:pPr>
        <w:tabs>
          <w:tab w:val="center" w:pos="5160"/>
        </w:tabs>
        <w:jc w:val="center"/>
        <w:rPr>
          <w:rFonts w:hint="eastAsia" w:ascii="宋体" w:hAnsi="宋体" w:eastAsia="宋体" w:cs="宋体"/>
          <w:b/>
          <w:bCs/>
          <w:lang w:eastAsia="zh-CN"/>
        </w:rPr>
        <w:sectPr>
          <w:footerReference r:id="rId8" w:type="default"/>
          <w:footerReference r:id="rId9" w:type="even"/>
          <w:pgSz w:w="11900" w:h="16840"/>
          <w:pgMar w:top="1440" w:right="1800" w:bottom="1440" w:left="1800" w:header="1022" w:footer="620" w:gutter="0"/>
          <w:pgNumType w:fmt="numberInDash"/>
          <w:cols w:space="720" w:num="1"/>
          <w:docGrid w:linePitch="360" w:charSpace="0"/>
        </w:sectPr>
      </w:pPr>
      <w:r>
        <w:rPr>
          <w:rFonts w:hint="eastAsia" w:ascii="宋体" w:hAnsi="宋体" w:eastAsia="宋体" w:cs="宋体"/>
          <w:b/>
          <w:bCs/>
          <w:lang w:eastAsia="zh-CN"/>
        </w:rPr>
        <w:t>日期：</w:t>
      </w:r>
      <w:r>
        <w:rPr>
          <w:rFonts w:hint="eastAsia" w:ascii="宋体" w:hAnsi="宋体" w:eastAsia="宋体" w:cs="宋体"/>
          <w:b/>
          <w:bCs/>
          <w:lang w:val="en-US" w:eastAsia="zh-CN"/>
        </w:rPr>
        <w:t>2025</w:t>
      </w:r>
      <w:r>
        <w:rPr>
          <w:rFonts w:hint="eastAsia" w:ascii="宋体" w:hAnsi="宋体" w:eastAsia="宋体" w:cs="宋体"/>
          <w:b/>
          <w:bCs/>
          <w:lang w:eastAsia="zh-CN"/>
        </w:rPr>
        <w:t>年     月    日</w:t>
      </w:r>
    </w:p>
    <w:p w14:paraId="1CEF27C4">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目录</w:t>
      </w:r>
    </w:p>
    <w:p w14:paraId="563E826E">
      <w:pPr>
        <w:rPr>
          <w:rFonts w:hint="eastAsia" w:ascii="宋体" w:hAnsi="宋体" w:eastAsia="宋体" w:cs="宋体"/>
          <w:sz w:val="28"/>
          <w:szCs w:val="28"/>
          <w:lang w:eastAsia="zh-CN"/>
        </w:rPr>
      </w:pPr>
    </w:p>
    <w:p w14:paraId="6B9AF3BC">
      <w:pPr>
        <w:rPr>
          <w:rFonts w:hint="eastAsia" w:ascii="宋体" w:hAnsi="宋体" w:eastAsia="宋体" w:cs="宋体"/>
          <w:sz w:val="28"/>
          <w:szCs w:val="28"/>
          <w:lang w:eastAsia="zh-CN"/>
        </w:rPr>
      </w:pPr>
    </w:p>
    <w:p w14:paraId="79F1CE19">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法定代表人身份证明书</w:t>
      </w:r>
    </w:p>
    <w:p w14:paraId="21EF20ED">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法定代表人授权委托书</w:t>
      </w:r>
    </w:p>
    <w:p w14:paraId="010F9B70">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报价函</w:t>
      </w:r>
    </w:p>
    <w:p w14:paraId="07FA8ED9">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资格证明文件</w:t>
      </w:r>
    </w:p>
    <w:p w14:paraId="5F778ED0">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响应承诺</w:t>
      </w:r>
    </w:p>
    <w:p w14:paraId="429BF708">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评审办法中涉及的相关材料</w:t>
      </w:r>
    </w:p>
    <w:p w14:paraId="033F58A9">
      <w:pPr>
        <w:spacing w:line="360" w:lineRule="auto"/>
        <w:rPr>
          <w:rFonts w:hint="eastAsia" w:ascii="宋体" w:hAnsi="宋体" w:eastAsia="宋体" w:cs="宋体"/>
          <w:sz w:val="28"/>
          <w:szCs w:val="28"/>
          <w:lang w:eastAsia="zh-CN"/>
        </w:rPr>
      </w:pPr>
    </w:p>
    <w:p w14:paraId="5F79CD5C">
      <w:pPr>
        <w:spacing w:line="360" w:lineRule="auto"/>
        <w:rPr>
          <w:rFonts w:hint="eastAsia" w:ascii="宋体" w:hAnsi="宋体" w:eastAsia="宋体" w:cs="宋体"/>
          <w:lang w:eastAsia="zh-CN"/>
        </w:rPr>
      </w:pPr>
    </w:p>
    <w:p w14:paraId="265F0C14">
      <w:pPr>
        <w:rPr>
          <w:rFonts w:hint="eastAsia" w:ascii="宋体" w:hAnsi="宋体" w:eastAsia="宋体" w:cs="宋体"/>
          <w:lang w:eastAsia="zh-CN"/>
        </w:rPr>
      </w:pPr>
    </w:p>
    <w:p w14:paraId="22F941C2">
      <w:pPr>
        <w:rPr>
          <w:rFonts w:hint="eastAsia" w:ascii="宋体" w:hAnsi="宋体" w:eastAsia="宋体" w:cs="宋体"/>
          <w:lang w:eastAsia="zh-CN"/>
        </w:rPr>
      </w:pPr>
    </w:p>
    <w:p w14:paraId="7AD1FF61">
      <w:pPr>
        <w:rPr>
          <w:rFonts w:hint="eastAsia" w:ascii="宋体" w:hAnsi="宋体" w:eastAsia="宋体" w:cs="宋体"/>
          <w:lang w:eastAsia="zh-CN"/>
        </w:rPr>
      </w:pPr>
    </w:p>
    <w:p w14:paraId="31F2AA25">
      <w:pPr>
        <w:rPr>
          <w:rFonts w:hint="eastAsia" w:ascii="宋体" w:hAnsi="宋体" w:eastAsia="宋体" w:cs="宋体"/>
          <w:lang w:eastAsia="zh-CN"/>
        </w:rPr>
      </w:pPr>
    </w:p>
    <w:p w14:paraId="167B8512">
      <w:pPr>
        <w:rPr>
          <w:rFonts w:hint="eastAsia" w:ascii="宋体" w:hAnsi="宋体" w:eastAsia="宋体" w:cs="宋体"/>
          <w:lang w:eastAsia="zh-CN"/>
        </w:rPr>
      </w:pPr>
    </w:p>
    <w:p w14:paraId="7DA4F1AB">
      <w:pPr>
        <w:rPr>
          <w:rFonts w:hint="eastAsia" w:ascii="宋体" w:hAnsi="宋体" w:eastAsia="宋体" w:cs="宋体"/>
          <w:lang w:eastAsia="zh-CN"/>
        </w:rPr>
      </w:pPr>
    </w:p>
    <w:p w14:paraId="3FBDF591">
      <w:pPr>
        <w:rPr>
          <w:rFonts w:hint="eastAsia" w:ascii="宋体" w:hAnsi="宋体" w:eastAsia="宋体" w:cs="宋体"/>
          <w:lang w:eastAsia="zh-CN"/>
        </w:rPr>
      </w:pPr>
    </w:p>
    <w:p w14:paraId="6C693D6B">
      <w:pPr>
        <w:rPr>
          <w:rFonts w:hint="eastAsia" w:ascii="宋体" w:hAnsi="宋体" w:eastAsia="宋体" w:cs="宋体"/>
          <w:lang w:eastAsia="zh-CN"/>
        </w:rPr>
      </w:pPr>
    </w:p>
    <w:p w14:paraId="67AE54C3">
      <w:pPr>
        <w:rPr>
          <w:rFonts w:hint="eastAsia" w:ascii="宋体" w:hAnsi="宋体" w:eastAsia="宋体" w:cs="宋体"/>
          <w:lang w:eastAsia="zh-CN"/>
        </w:rPr>
      </w:pPr>
    </w:p>
    <w:p w14:paraId="2C588820">
      <w:pPr>
        <w:rPr>
          <w:rFonts w:hint="eastAsia" w:ascii="宋体" w:hAnsi="宋体" w:eastAsia="宋体" w:cs="宋体"/>
          <w:lang w:eastAsia="zh-CN"/>
        </w:rPr>
      </w:pPr>
    </w:p>
    <w:p w14:paraId="06A1878C">
      <w:pPr>
        <w:rPr>
          <w:rFonts w:hint="eastAsia" w:ascii="宋体" w:hAnsi="宋体" w:eastAsia="宋体" w:cs="宋体"/>
          <w:lang w:eastAsia="zh-CN"/>
        </w:rPr>
      </w:pPr>
    </w:p>
    <w:p w14:paraId="5AB2F58B">
      <w:pPr>
        <w:rPr>
          <w:rFonts w:hint="eastAsia" w:ascii="宋体" w:hAnsi="宋体" w:eastAsia="宋体" w:cs="宋体"/>
          <w:lang w:eastAsia="zh-CN"/>
        </w:rPr>
      </w:pPr>
    </w:p>
    <w:p w14:paraId="3832E299">
      <w:pPr>
        <w:rPr>
          <w:rFonts w:hint="eastAsia" w:ascii="宋体" w:hAnsi="宋体" w:eastAsia="宋体" w:cs="宋体"/>
          <w:lang w:eastAsia="zh-CN"/>
        </w:rPr>
      </w:pPr>
    </w:p>
    <w:p w14:paraId="6E9A9E4B">
      <w:pPr>
        <w:rPr>
          <w:rFonts w:hint="eastAsia" w:ascii="宋体" w:hAnsi="宋体" w:eastAsia="宋体" w:cs="宋体"/>
          <w:lang w:eastAsia="zh-CN"/>
        </w:rPr>
      </w:pPr>
    </w:p>
    <w:p w14:paraId="2791D44C">
      <w:pPr>
        <w:rPr>
          <w:rFonts w:hint="eastAsia" w:ascii="宋体" w:hAnsi="宋体" w:eastAsia="宋体" w:cs="宋体"/>
          <w:lang w:eastAsia="zh-CN"/>
        </w:rPr>
      </w:pPr>
    </w:p>
    <w:p w14:paraId="655147BA">
      <w:pPr>
        <w:rPr>
          <w:rFonts w:hint="eastAsia" w:ascii="宋体" w:hAnsi="宋体" w:eastAsia="宋体" w:cs="宋体"/>
          <w:lang w:eastAsia="zh-CN"/>
        </w:rPr>
      </w:pPr>
    </w:p>
    <w:p w14:paraId="4A81DD05">
      <w:pPr>
        <w:rPr>
          <w:rFonts w:hint="eastAsia" w:ascii="宋体" w:hAnsi="宋体" w:eastAsia="宋体" w:cs="宋体"/>
          <w:lang w:eastAsia="zh-CN"/>
        </w:rPr>
      </w:pPr>
    </w:p>
    <w:p w14:paraId="5C55D071">
      <w:pPr>
        <w:rPr>
          <w:rFonts w:hint="eastAsia" w:ascii="宋体" w:hAnsi="宋体" w:eastAsia="宋体" w:cs="宋体"/>
          <w:lang w:eastAsia="zh-CN"/>
        </w:rPr>
      </w:pPr>
    </w:p>
    <w:p w14:paraId="64E77B7C">
      <w:pPr>
        <w:rPr>
          <w:rFonts w:hint="eastAsia" w:ascii="宋体" w:hAnsi="宋体" w:eastAsia="宋体" w:cs="宋体"/>
          <w:lang w:eastAsia="zh-CN"/>
        </w:rPr>
      </w:pPr>
    </w:p>
    <w:p w14:paraId="4B8102E5">
      <w:pPr>
        <w:rPr>
          <w:rFonts w:hint="eastAsia" w:ascii="宋体" w:hAnsi="宋体" w:eastAsia="宋体" w:cs="宋体"/>
          <w:lang w:eastAsia="zh-CN"/>
        </w:rPr>
      </w:pPr>
    </w:p>
    <w:p w14:paraId="42A1B149">
      <w:pPr>
        <w:rPr>
          <w:rFonts w:hint="eastAsia" w:ascii="宋体" w:hAnsi="宋体" w:eastAsia="宋体" w:cs="宋体"/>
          <w:lang w:eastAsia="zh-CN"/>
        </w:rPr>
      </w:pPr>
    </w:p>
    <w:p w14:paraId="29303503">
      <w:pPr>
        <w:rPr>
          <w:rFonts w:hint="eastAsia" w:ascii="宋体" w:hAnsi="宋体" w:eastAsia="宋体" w:cs="宋体"/>
          <w:lang w:eastAsia="zh-CN"/>
        </w:rPr>
      </w:pPr>
    </w:p>
    <w:p w14:paraId="59CE3CA3">
      <w:pPr>
        <w:rPr>
          <w:rFonts w:hint="eastAsia" w:ascii="宋体" w:hAnsi="宋体" w:eastAsia="宋体" w:cs="宋体"/>
          <w:lang w:eastAsia="zh-CN"/>
        </w:rPr>
      </w:pPr>
    </w:p>
    <w:p w14:paraId="08BB8EDB">
      <w:pPr>
        <w:rPr>
          <w:rFonts w:hint="eastAsia" w:ascii="宋体" w:hAnsi="宋体" w:eastAsia="宋体" w:cs="宋体"/>
          <w:lang w:eastAsia="zh-CN"/>
        </w:rPr>
      </w:pPr>
    </w:p>
    <w:p w14:paraId="2874F1CE">
      <w:pPr>
        <w:rPr>
          <w:rFonts w:hint="eastAsia" w:ascii="宋体" w:hAnsi="宋体" w:eastAsia="宋体" w:cs="宋体"/>
          <w:lang w:eastAsia="zh-CN"/>
        </w:rPr>
      </w:pPr>
    </w:p>
    <w:p w14:paraId="3DC58AB6">
      <w:pPr>
        <w:rPr>
          <w:rFonts w:hint="eastAsia" w:ascii="宋体" w:hAnsi="宋体" w:eastAsia="宋体" w:cs="宋体"/>
          <w:lang w:eastAsia="zh-CN"/>
        </w:rPr>
      </w:pPr>
    </w:p>
    <w:p w14:paraId="2426C623">
      <w:pPr>
        <w:rPr>
          <w:rFonts w:hint="eastAsia" w:ascii="宋体" w:hAnsi="宋体" w:eastAsia="宋体" w:cs="宋体"/>
          <w:lang w:eastAsia="zh-CN"/>
        </w:rPr>
      </w:pPr>
    </w:p>
    <w:p w14:paraId="57002267">
      <w:pPr>
        <w:rPr>
          <w:rFonts w:hint="eastAsia" w:ascii="宋体" w:hAnsi="宋体" w:eastAsia="宋体" w:cs="宋体"/>
          <w:lang w:eastAsia="zh-CN"/>
        </w:rPr>
      </w:pPr>
    </w:p>
    <w:p w14:paraId="65F4A60D">
      <w:pPr>
        <w:rPr>
          <w:rFonts w:hint="eastAsia" w:ascii="宋体" w:hAnsi="宋体" w:eastAsia="宋体" w:cs="宋体"/>
          <w:lang w:eastAsia="zh-CN"/>
        </w:rPr>
      </w:pPr>
    </w:p>
    <w:p w14:paraId="14D83B52">
      <w:pPr>
        <w:rPr>
          <w:rFonts w:hint="eastAsia" w:ascii="宋体" w:hAnsi="宋体" w:eastAsia="宋体" w:cs="宋体"/>
          <w:lang w:eastAsia="zh-CN"/>
        </w:rPr>
      </w:pPr>
    </w:p>
    <w:p w14:paraId="0749A664">
      <w:pPr>
        <w:rPr>
          <w:rFonts w:hint="eastAsia" w:ascii="宋体" w:hAnsi="宋体" w:eastAsia="宋体" w:cs="宋体"/>
          <w:lang w:eastAsia="zh-CN"/>
        </w:rPr>
      </w:pPr>
    </w:p>
    <w:p w14:paraId="4CA108B9">
      <w:pPr>
        <w:jc w:val="center"/>
        <w:rPr>
          <w:rFonts w:hint="eastAsia" w:ascii="宋体" w:hAnsi="宋体" w:eastAsia="宋体" w:cs="宋体"/>
          <w:b/>
          <w:bCs/>
          <w:sz w:val="28"/>
          <w:szCs w:val="28"/>
          <w:lang w:eastAsia="zh-CN"/>
        </w:rPr>
      </w:pPr>
      <w:bookmarkStart w:id="50" w:name="bookmark118"/>
      <w:bookmarkStart w:id="51" w:name="bookmark117"/>
      <w:bookmarkStart w:id="52" w:name="bookmark119"/>
      <w:bookmarkStart w:id="53" w:name="bookmark116"/>
      <w:r>
        <w:rPr>
          <w:rFonts w:hint="eastAsia" w:ascii="宋体" w:hAnsi="宋体" w:eastAsia="宋体" w:cs="宋体"/>
          <w:b/>
          <w:bCs/>
          <w:sz w:val="28"/>
          <w:szCs w:val="28"/>
          <w:lang w:eastAsia="zh-CN"/>
        </w:rPr>
        <w:t>一</w:t>
      </w:r>
      <w:bookmarkEnd w:id="50"/>
      <w:r>
        <w:rPr>
          <w:rFonts w:hint="eastAsia" w:ascii="宋体" w:hAnsi="宋体" w:eastAsia="宋体" w:cs="宋体"/>
          <w:b/>
          <w:bCs/>
          <w:sz w:val="28"/>
          <w:szCs w:val="28"/>
          <w:lang w:eastAsia="zh-CN"/>
        </w:rPr>
        <w:t>、法定代表人身份证明</w:t>
      </w:r>
      <w:bookmarkEnd w:id="51"/>
      <w:bookmarkEnd w:id="52"/>
      <w:bookmarkEnd w:id="53"/>
      <w:r>
        <w:rPr>
          <w:rFonts w:hint="eastAsia" w:ascii="宋体" w:hAnsi="宋体" w:eastAsia="宋体" w:cs="宋体"/>
          <w:b/>
          <w:bCs/>
          <w:sz w:val="28"/>
          <w:szCs w:val="28"/>
          <w:lang w:eastAsia="zh-CN"/>
        </w:rPr>
        <w:t>书</w:t>
      </w:r>
    </w:p>
    <w:p w14:paraId="75FA616B">
      <w:pPr>
        <w:rPr>
          <w:rFonts w:hint="eastAsia" w:ascii="宋体" w:hAnsi="宋体" w:eastAsia="宋体" w:cs="宋体"/>
          <w:sz w:val="28"/>
          <w:szCs w:val="28"/>
          <w:lang w:eastAsia="zh-CN"/>
        </w:rPr>
      </w:pPr>
    </w:p>
    <w:p w14:paraId="610BF246">
      <w:pPr>
        <w:rPr>
          <w:rFonts w:hint="eastAsia" w:ascii="宋体" w:hAnsi="宋体" w:eastAsia="宋体" w:cs="宋体"/>
          <w:sz w:val="28"/>
          <w:szCs w:val="28"/>
          <w:lang w:eastAsia="zh-CN"/>
        </w:rPr>
      </w:pPr>
    </w:p>
    <w:p w14:paraId="2DA7C56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供应商名称：</w:t>
      </w:r>
    </w:p>
    <w:p w14:paraId="3C66D58D">
      <w:pPr>
        <w:rPr>
          <w:rFonts w:hint="eastAsia" w:ascii="宋体" w:hAnsi="宋体" w:eastAsia="宋体" w:cs="宋体"/>
          <w:sz w:val="28"/>
          <w:szCs w:val="28"/>
          <w:lang w:eastAsia="zh-CN"/>
        </w:rPr>
      </w:pPr>
    </w:p>
    <w:p w14:paraId="0ADCB7C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单位性质：</w:t>
      </w:r>
    </w:p>
    <w:p w14:paraId="39289F61">
      <w:pPr>
        <w:rPr>
          <w:rFonts w:hint="eastAsia" w:ascii="宋体" w:hAnsi="宋体" w:eastAsia="宋体" w:cs="宋体"/>
          <w:sz w:val="28"/>
          <w:szCs w:val="28"/>
          <w:lang w:eastAsia="zh-CN"/>
        </w:rPr>
      </w:pPr>
    </w:p>
    <w:p w14:paraId="46C05A1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p>
    <w:p w14:paraId="55E081EB">
      <w:pPr>
        <w:rPr>
          <w:rFonts w:hint="eastAsia" w:ascii="宋体" w:hAnsi="宋体" w:eastAsia="宋体" w:cs="宋体"/>
          <w:sz w:val="28"/>
          <w:szCs w:val="28"/>
          <w:lang w:eastAsia="zh-CN"/>
        </w:rPr>
      </w:pPr>
    </w:p>
    <w:p w14:paraId="6EE2567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成立时间：</w:t>
      </w:r>
    </w:p>
    <w:p w14:paraId="0E10F9CF">
      <w:pPr>
        <w:rPr>
          <w:rFonts w:hint="eastAsia" w:ascii="宋体" w:hAnsi="宋体" w:eastAsia="宋体" w:cs="宋体"/>
          <w:sz w:val="28"/>
          <w:szCs w:val="28"/>
          <w:lang w:eastAsia="zh-CN"/>
        </w:rPr>
      </w:pPr>
    </w:p>
    <w:p w14:paraId="5321DFE6">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经营期限：</w:t>
      </w:r>
    </w:p>
    <w:p w14:paraId="5710C7E0">
      <w:pPr>
        <w:rPr>
          <w:rFonts w:hint="eastAsia" w:ascii="宋体" w:hAnsi="宋体" w:eastAsia="宋体" w:cs="宋体"/>
          <w:sz w:val="28"/>
          <w:szCs w:val="28"/>
          <w:lang w:eastAsia="zh-CN"/>
        </w:rPr>
      </w:pPr>
    </w:p>
    <w:p w14:paraId="6933861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14:paraId="41E75AC8">
      <w:pPr>
        <w:rPr>
          <w:rFonts w:hint="eastAsia" w:ascii="宋体" w:hAnsi="宋体" w:eastAsia="宋体" w:cs="宋体"/>
          <w:sz w:val="28"/>
          <w:szCs w:val="28"/>
          <w:lang w:eastAsia="zh-CN"/>
        </w:rPr>
      </w:pPr>
    </w:p>
    <w:p w14:paraId="5BE6A392">
      <w:pPr>
        <w:rPr>
          <w:rFonts w:hint="eastAsia" w:ascii="宋体" w:hAnsi="宋体" w:eastAsia="宋体" w:cs="宋体"/>
          <w:sz w:val="28"/>
          <w:szCs w:val="28"/>
          <w:lang w:eastAsia="zh-CN"/>
        </w:rPr>
      </w:pPr>
    </w:p>
    <w:p w14:paraId="4D45D777">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特此证明。</w:t>
      </w:r>
    </w:p>
    <w:p w14:paraId="5EC714D7">
      <w:pPr>
        <w:rPr>
          <w:rFonts w:hint="eastAsia" w:ascii="宋体" w:hAnsi="宋体" w:eastAsia="宋体" w:cs="宋体"/>
          <w:sz w:val="28"/>
          <w:szCs w:val="28"/>
          <w:lang w:eastAsia="zh-CN"/>
        </w:rPr>
      </w:pPr>
    </w:p>
    <w:p w14:paraId="1F092D4C">
      <w:pPr>
        <w:rPr>
          <w:rFonts w:hint="eastAsia" w:ascii="宋体" w:hAnsi="宋体" w:eastAsia="宋体" w:cs="宋体"/>
          <w:sz w:val="28"/>
          <w:szCs w:val="28"/>
          <w:lang w:eastAsia="zh-CN"/>
        </w:rPr>
      </w:pPr>
    </w:p>
    <w:p w14:paraId="46D44E25">
      <w:p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14:paraId="237F36C8">
      <w:pPr>
        <w:rPr>
          <w:rFonts w:hint="eastAsia" w:ascii="宋体" w:hAnsi="宋体" w:eastAsia="宋体" w:cs="宋体"/>
          <w:sz w:val="28"/>
          <w:szCs w:val="28"/>
          <w:lang w:eastAsia="zh-CN"/>
        </w:rPr>
      </w:pPr>
    </w:p>
    <w:p w14:paraId="229D449B">
      <w:pPr>
        <w:rPr>
          <w:rFonts w:hint="eastAsia" w:ascii="宋体" w:hAnsi="宋体" w:eastAsia="宋体" w:cs="宋体"/>
          <w:sz w:val="28"/>
          <w:szCs w:val="28"/>
          <w:lang w:eastAsia="zh-CN"/>
        </w:rPr>
      </w:pPr>
    </w:p>
    <w:p w14:paraId="6FBE1571">
      <w:pPr>
        <w:rPr>
          <w:rFonts w:hint="eastAsia" w:ascii="宋体" w:hAnsi="宋体" w:eastAsia="宋体" w:cs="宋体"/>
          <w:sz w:val="28"/>
          <w:szCs w:val="28"/>
          <w:lang w:eastAsia="zh-CN"/>
        </w:rPr>
      </w:pPr>
    </w:p>
    <w:p w14:paraId="717C480E">
      <w:pPr>
        <w:rPr>
          <w:rFonts w:hint="eastAsia" w:ascii="宋体" w:hAnsi="宋体" w:eastAsia="宋体" w:cs="宋体"/>
          <w:sz w:val="28"/>
          <w:szCs w:val="28"/>
          <w:lang w:eastAsia="zh-CN"/>
        </w:rPr>
      </w:pPr>
    </w:p>
    <w:p w14:paraId="770A19F0">
      <w:pPr>
        <w:wordWrap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14:paraId="59DC7F8B">
      <w:pPr>
        <w:jc w:val="right"/>
        <w:rPr>
          <w:rFonts w:hint="eastAsia" w:ascii="宋体" w:hAnsi="宋体" w:eastAsia="宋体" w:cs="宋体"/>
          <w:sz w:val="28"/>
          <w:szCs w:val="28"/>
          <w:lang w:eastAsia="zh-CN"/>
        </w:rPr>
      </w:pPr>
    </w:p>
    <w:p w14:paraId="556ECBB0">
      <w:pPr>
        <w:jc w:val="right"/>
        <w:rPr>
          <w:rFonts w:hint="eastAsia" w:ascii="宋体" w:hAnsi="宋体" w:eastAsia="宋体" w:cs="宋体"/>
          <w:sz w:val="28"/>
          <w:szCs w:val="28"/>
          <w:lang w:eastAsia="zh-CN"/>
        </w:rPr>
      </w:pPr>
    </w:p>
    <w:p w14:paraId="6571C49B">
      <w:pPr>
        <w:jc w:val="right"/>
        <w:rPr>
          <w:rFonts w:hint="eastAsia" w:ascii="宋体" w:hAnsi="宋体" w:eastAsia="宋体" w:cs="宋体"/>
          <w:sz w:val="28"/>
          <w:szCs w:val="28"/>
          <w:lang w:eastAsia="zh-CN"/>
        </w:rPr>
      </w:pPr>
    </w:p>
    <w:p w14:paraId="3263C156">
      <w:pPr>
        <w:jc w:val="right"/>
        <w:rPr>
          <w:rFonts w:hint="eastAsia" w:ascii="宋体" w:hAnsi="宋体" w:eastAsia="宋体" w:cs="宋体"/>
          <w:sz w:val="28"/>
          <w:szCs w:val="28"/>
          <w:lang w:eastAsia="zh-CN"/>
        </w:rPr>
      </w:pPr>
    </w:p>
    <w:p w14:paraId="78F171B3">
      <w:pPr>
        <w:jc w:val="right"/>
        <w:rPr>
          <w:rFonts w:hint="eastAsia" w:ascii="宋体" w:hAnsi="宋体" w:eastAsia="宋体" w:cs="宋体"/>
          <w:sz w:val="28"/>
          <w:szCs w:val="28"/>
          <w:lang w:eastAsia="zh-CN"/>
        </w:rPr>
      </w:pPr>
    </w:p>
    <w:p w14:paraId="2B2CAFA3">
      <w:pPr>
        <w:jc w:val="right"/>
        <w:rPr>
          <w:rFonts w:hint="eastAsia" w:ascii="宋体" w:hAnsi="宋体" w:eastAsia="宋体" w:cs="宋体"/>
          <w:sz w:val="28"/>
          <w:szCs w:val="28"/>
          <w:lang w:eastAsia="zh-CN"/>
        </w:rPr>
      </w:pPr>
    </w:p>
    <w:p w14:paraId="5DEB7B27">
      <w:pPr>
        <w:jc w:val="right"/>
        <w:rPr>
          <w:rFonts w:hint="eastAsia" w:ascii="宋体" w:hAnsi="宋体" w:eastAsia="宋体" w:cs="宋体"/>
          <w:sz w:val="28"/>
          <w:szCs w:val="28"/>
          <w:lang w:eastAsia="zh-CN"/>
        </w:rPr>
      </w:pPr>
    </w:p>
    <w:p w14:paraId="10FFF9DE">
      <w:pPr>
        <w:jc w:val="right"/>
        <w:rPr>
          <w:rFonts w:hint="eastAsia" w:ascii="宋体" w:hAnsi="宋体" w:eastAsia="宋体" w:cs="宋体"/>
          <w:sz w:val="28"/>
          <w:szCs w:val="28"/>
          <w:lang w:eastAsia="zh-CN"/>
        </w:rPr>
      </w:pPr>
    </w:p>
    <w:p w14:paraId="0D7E4024">
      <w:pPr>
        <w:jc w:val="right"/>
        <w:rPr>
          <w:rFonts w:hint="eastAsia" w:ascii="宋体" w:hAnsi="宋体" w:eastAsia="宋体" w:cs="宋体"/>
          <w:sz w:val="28"/>
          <w:szCs w:val="28"/>
          <w:lang w:eastAsia="zh-CN"/>
        </w:rPr>
      </w:pPr>
    </w:p>
    <w:p w14:paraId="097C9417">
      <w:pPr>
        <w:jc w:val="right"/>
        <w:rPr>
          <w:rFonts w:hint="eastAsia" w:ascii="宋体" w:hAnsi="宋体" w:eastAsia="宋体" w:cs="宋体"/>
          <w:sz w:val="28"/>
          <w:szCs w:val="28"/>
          <w:lang w:eastAsia="zh-CN"/>
        </w:rPr>
      </w:pPr>
    </w:p>
    <w:p w14:paraId="628B1BF4">
      <w:pPr>
        <w:spacing w:line="360" w:lineRule="auto"/>
        <w:jc w:val="both"/>
        <w:rPr>
          <w:rFonts w:hint="eastAsia" w:ascii="宋体" w:hAnsi="宋体" w:eastAsia="宋体" w:cs="宋体"/>
          <w:b/>
          <w:lang w:eastAsia="zh-CN"/>
        </w:rPr>
      </w:pPr>
    </w:p>
    <w:p w14:paraId="2698920F">
      <w:pPr>
        <w:spacing w:line="360" w:lineRule="auto"/>
        <w:jc w:val="center"/>
        <w:rPr>
          <w:rFonts w:hint="eastAsia" w:ascii="宋体" w:hAnsi="宋体" w:eastAsia="宋体" w:cs="宋体"/>
          <w:b/>
          <w:sz w:val="28"/>
          <w:szCs w:val="28"/>
          <w:lang w:eastAsia="zh-CN"/>
        </w:rPr>
      </w:pPr>
    </w:p>
    <w:p w14:paraId="6334760E">
      <w:pPr>
        <w:spacing w:line="360" w:lineRule="auto"/>
        <w:jc w:val="center"/>
        <w:rPr>
          <w:rFonts w:hint="eastAsia" w:ascii="宋体" w:hAnsi="宋体" w:eastAsia="宋体" w:cs="宋体"/>
          <w:b/>
          <w:sz w:val="28"/>
          <w:szCs w:val="28"/>
          <w:lang w:eastAsia="zh-CN"/>
        </w:rPr>
      </w:pPr>
    </w:p>
    <w:p w14:paraId="1440DC44">
      <w:pPr>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二、法定代表人授权委托书</w:t>
      </w:r>
    </w:p>
    <w:p w14:paraId="6D252D6C">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354F38A2">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48990D5E">
      <w:pPr>
        <w:pStyle w:val="4"/>
        <w:spacing w:after="0" w:line="360" w:lineRule="auto"/>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本授权委托书声明：我（姓名）系 </w:t>
      </w:r>
      <w:r>
        <w:rPr>
          <w:rFonts w:hint="eastAsia" w:ascii="宋体" w:hAnsi="宋体" w:eastAsia="宋体" w:cs="宋体"/>
          <w:sz w:val="28"/>
          <w:szCs w:val="28"/>
          <w:u w:val="single"/>
          <w:lang w:eastAsia="zh-CN"/>
        </w:rPr>
        <w:t>（供 应 商 名 称）</w:t>
      </w:r>
      <w:r>
        <w:rPr>
          <w:rFonts w:hint="eastAsia" w:ascii="宋体" w:hAnsi="宋体" w:eastAsia="宋体" w:cs="宋体"/>
          <w:sz w:val="28"/>
          <w:szCs w:val="28"/>
          <w:lang w:eastAsia="zh-CN"/>
        </w:rPr>
        <w:t xml:space="preserve">的法定代表人，现授权委托 </w:t>
      </w:r>
      <w:r>
        <w:rPr>
          <w:rFonts w:hint="eastAsia" w:ascii="宋体" w:hAnsi="宋体" w:eastAsia="宋体" w:cs="宋体"/>
          <w:sz w:val="28"/>
          <w:szCs w:val="28"/>
          <w:u w:val="single"/>
          <w:lang w:eastAsia="zh-CN"/>
        </w:rPr>
        <w:t xml:space="preserve">    （单位名称）    </w:t>
      </w:r>
      <w:r>
        <w:rPr>
          <w:rFonts w:hint="eastAsia" w:ascii="宋体" w:hAnsi="宋体" w:eastAsia="宋体" w:cs="宋体"/>
          <w:sz w:val="28"/>
          <w:szCs w:val="28"/>
          <w:lang w:eastAsia="zh-CN"/>
        </w:rPr>
        <w:t xml:space="preserve"> 的 </w:t>
      </w:r>
      <w:r>
        <w:rPr>
          <w:rFonts w:hint="eastAsia" w:ascii="宋体" w:hAnsi="宋体" w:eastAsia="宋体" w:cs="宋体"/>
          <w:sz w:val="28"/>
          <w:szCs w:val="28"/>
          <w:u w:val="single"/>
          <w:lang w:eastAsia="zh-CN"/>
        </w:rPr>
        <w:t xml:space="preserve">   （姓名） </w:t>
      </w:r>
      <w:r>
        <w:rPr>
          <w:rFonts w:hint="eastAsia" w:ascii="宋体" w:hAnsi="宋体" w:eastAsia="宋体" w:cs="宋体"/>
          <w:sz w:val="28"/>
          <w:szCs w:val="28"/>
          <w:lang w:eastAsia="zh-CN"/>
        </w:rPr>
        <w:t>为我公司的合法代理人，就</w:t>
      </w:r>
      <w:r>
        <w:rPr>
          <w:rFonts w:hint="eastAsia" w:ascii="宋体" w:hAnsi="宋体" w:eastAsia="宋体" w:cs="宋体"/>
          <w:sz w:val="28"/>
          <w:szCs w:val="28"/>
          <w:u w:val="single"/>
          <w:lang w:eastAsia="zh-CN"/>
        </w:rPr>
        <w:t xml:space="preserve">安徽省中国旅行社有限责任公司应收账款专项审计服务项目 </w:t>
      </w:r>
      <w:r>
        <w:rPr>
          <w:rFonts w:hint="eastAsia" w:ascii="宋体" w:hAnsi="宋体" w:eastAsia="宋体" w:cs="宋体"/>
          <w:sz w:val="28"/>
          <w:szCs w:val="28"/>
          <w:lang w:eastAsia="zh-CN"/>
        </w:rPr>
        <w:t>的采购响应，以本公司的名义签署响应文件，解释响应文件，进行谈判、签署合同和处理与之有关的一切事宜。</w:t>
      </w:r>
    </w:p>
    <w:p w14:paraId="44712AE1">
      <w:pPr>
        <w:pStyle w:val="3"/>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代理人无转委托权，特此委托。</w:t>
      </w:r>
    </w:p>
    <w:p w14:paraId="547A5E74">
      <w:pPr>
        <w:spacing w:line="360" w:lineRule="auto"/>
        <w:ind w:left="1260"/>
        <w:rPr>
          <w:rFonts w:hint="eastAsia" w:ascii="宋体" w:hAnsi="宋体" w:eastAsia="宋体" w:cs="宋体"/>
          <w:sz w:val="28"/>
          <w:szCs w:val="28"/>
          <w:lang w:eastAsia="zh-CN"/>
        </w:rPr>
      </w:pPr>
    </w:p>
    <w:p w14:paraId="3F8027B9">
      <w:pPr>
        <w:spacing w:line="360" w:lineRule="auto"/>
        <w:ind w:left="126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注：本文件后附代理人身份证正反面复印件</w:t>
      </w:r>
    </w:p>
    <w:p w14:paraId="1714DA1C">
      <w:pPr>
        <w:spacing w:line="360" w:lineRule="auto"/>
        <w:ind w:firstLine="1400" w:firstLineChars="500"/>
        <w:rPr>
          <w:rFonts w:hint="eastAsia" w:ascii="宋体" w:hAnsi="宋体" w:eastAsia="宋体" w:cs="宋体"/>
          <w:sz w:val="28"/>
          <w:szCs w:val="28"/>
          <w:lang w:eastAsia="zh-CN"/>
        </w:rPr>
      </w:pPr>
    </w:p>
    <w:p w14:paraId="134FF625">
      <w:pPr>
        <w:spacing w:line="360" w:lineRule="auto"/>
        <w:ind w:firstLine="1400" w:firstLineChars="5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代  理  人：</w:t>
      </w:r>
      <w:r>
        <w:rPr>
          <w:rFonts w:hint="eastAsia" w:ascii="宋体" w:hAnsi="宋体" w:eastAsia="宋体" w:cs="宋体"/>
          <w:sz w:val="28"/>
          <w:szCs w:val="28"/>
          <w:u w:val="single"/>
          <w:lang w:eastAsia="zh-CN"/>
        </w:rPr>
        <w:t xml:space="preserve">   （签字）   </w:t>
      </w:r>
      <w:r>
        <w:rPr>
          <w:rFonts w:hint="eastAsia" w:ascii="宋体" w:hAnsi="宋体" w:eastAsia="宋体" w:cs="宋体"/>
          <w:sz w:val="28"/>
          <w:szCs w:val="28"/>
          <w:lang w:eastAsia="zh-CN"/>
        </w:rPr>
        <w:t>性别 ：年龄：_______</w:t>
      </w:r>
    </w:p>
    <w:p w14:paraId="6C6D5DB4">
      <w:pPr>
        <w:spacing w:line="360" w:lineRule="auto"/>
        <w:ind w:left="2699"/>
        <w:rPr>
          <w:rFonts w:hint="eastAsia" w:ascii="宋体" w:hAnsi="宋体" w:eastAsia="宋体" w:cs="宋体"/>
          <w:sz w:val="28"/>
          <w:szCs w:val="28"/>
          <w:lang w:eastAsia="zh-CN"/>
        </w:rPr>
      </w:pPr>
    </w:p>
    <w:p w14:paraId="7EC08090">
      <w:pPr>
        <w:spacing w:line="360" w:lineRule="auto"/>
        <w:ind w:left="1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身份证号码：</w:t>
      </w:r>
    </w:p>
    <w:p w14:paraId="7AC71B1F">
      <w:pPr>
        <w:spacing w:line="360" w:lineRule="auto"/>
        <w:ind w:left="2699"/>
        <w:rPr>
          <w:rFonts w:hint="eastAsia" w:ascii="宋体" w:hAnsi="宋体" w:eastAsia="宋体" w:cs="宋体"/>
          <w:sz w:val="28"/>
          <w:szCs w:val="28"/>
          <w:lang w:eastAsia="zh-CN"/>
        </w:rPr>
      </w:pPr>
    </w:p>
    <w:p w14:paraId="26F4E6FF">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供  应  商：</w:t>
      </w:r>
      <w:r>
        <w:rPr>
          <w:rFonts w:hint="eastAsia" w:ascii="宋体" w:hAnsi="宋体" w:eastAsia="宋体" w:cs="宋体"/>
          <w:sz w:val="28"/>
          <w:szCs w:val="28"/>
          <w:u w:val="single"/>
          <w:lang w:eastAsia="zh-CN"/>
        </w:rPr>
        <w:t xml:space="preserve">                          （盖章）</w:t>
      </w:r>
    </w:p>
    <w:p w14:paraId="3924D1F1">
      <w:pPr>
        <w:spacing w:line="360" w:lineRule="auto"/>
        <w:ind w:left="2699"/>
        <w:rPr>
          <w:rFonts w:hint="eastAsia" w:ascii="宋体" w:hAnsi="宋体" w:eastAsia="宋体" w:cs="宋体"/>
          <w:sz w:val="28"/>
          <w:szCs w:val="28"/>
          <w:lang w:eastAsia="zh-CN"/>
        </w:rPr>
      </w:pPr>
    </w:p>
    <w:p w14:paraId="279A545E">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w:t>
      </w:r>
      <w:r>
        <w:rPr>
          <w:rFonts w:hint="eastAsia" w:ascii="宋体" w:hAnsi="宋体" w:eastAsia="宋体" w:cs="宋体"/>
          <w:sz w:val="28"/>
          <w:szCs w:val="28"/>
          <w:u w:val="single"/>
          <w:lang w:eastAsia="zh-CN"/>
        </w:rPr>
        <w:t xml:space="preserve">                    （签字或盖章）</w:t>
      </w:r>
    </w:p>
    <w:p w14:paraId="3AE35F1A">
      <w:pPr>
        <w:spacing w:line="360" w:lineRule="auto"/>
        <w:ind w:left="2699"/>
        <w:rPr>
          <w:rFonts w:hint="eastAsia" w:ascii="宋体" w:hAnsi="宋体" w:eastAsia="宋体" w:cs="宋体"/>
          <w:sz w:val="28"/>
          <w:szCs w:val="28"/>
          <w:lang w:eastAsia="zh-CN"/>
        </w:rPr>
      </w:pPr>
    </w:p>
    <w:p w14:paraId="3A0F34AE">
      <w:pPr>
        <w:spacing w:line="360" w:lineRule="auto"/>
        <w:ind w:left="2833" w:leftChars="1349" w:firstLine="2800" w:firstLineChars="1000"/>
        <w:rPr>
          <w:rFonts w:hint="eastAsia" w:ascii="宋体" w:hAnsi="宋体" w:eastAsia="宋体" w:cs="宋体"/>
          <w:sz w:val="28"/>
          <w:szCs w:val="28"/>
          <w:lang w:eastAsia="zh-CN"/>
        </w:rPr>
      </w:pPr>
    </w:p>
    <w:p w14:paraId="27363A6A">
      <w:pPr>
        <w:spacing w:line="360" w:lineRule="auto"/>
        <w:ind w:left="2833" w:leftChars="1349" w:firstLine="2800" w:firstLineChars="1000"/>
        <w:rPr>
          <w:rFonts w:hint="eastAsia" w:ascii="宋体" w:hAnsi="宋体" w:eastAsia="宋体" w:cs="宋体"/>
          <w:sz w:val="28"/>
          <w:szCs w:val="28"/>
          <w:lang w:eastAsia="zh-CN"/>
        </w:rPr>
      </w:pPr>
    </w:p>
    <w:p w14:paraId="47110B0E">
      <w:pPr>
        <w:spacing w:line="360" w:lineRule="auto"/>
        <w:ind w:firstLine="506" w:firstLineChars="180"/>
        <w:jc w:val="right"/>
        <w:rPr>
          <w:rFonts w:hint="eastAsia" w:ascii="宋体" w:hAnsi="宋体" w:eastAsia="宋体" w:cs="宋体"/>
          <w:bCs/>
          <w:sz w:val="28"/>
          <w:szCs w:val="28"/>
          <w:lang w:eastAsia="zh-CN"/>
        </w:rPr>
      </w:pPr>
      <w:r>
        <w:rPr>
          <w:rFonts w:hint="eastAsia" w:ascii="宋体" w:hAnsi="宋体" w:eastAsia="宋体" w:cs="宋体"/>
          <w:b/>
          <w:sz w:val="28"/>
          <w:szCs w:val="28"/>
          <w:lang w:eastAsia="zh-CN"/>
        </w:rPr>
        <w:t xml:space="preserve">       </w:t>
      </w:r>
      <w:r>
        <w:rPr>
          <w:rFonts w:hint="eastAsia" w:ascii="宋体" w:hAnsi="宋体" w:eastAsia="宋体" w:cs="宋体"/>
          <w:sz w:val="28"/>
          <w:szCs w:val="28"/>
          <w:lang w:eastAsia="zh-CN"/>
        </w:rPr>
        <w:t xml:space="preserve">           授权委托日期：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08F18E2C">
      <w:pPr>
        <w:spacing w:line="360" w:lineRule="auto"/>
        <w:ind w:firstLine="504" w:firstLineChars="180"/>
        <w:rPr>
          <w:rFonts w:hint="eastAsia" w:ascii="宋体" w:hAnsi="宋体" w:eastAsia="宋体" w:cs="宋体"/>
          <w:bCs/>
          <w:sz w:val="28"/>
          <w:szCs w:val="28"/>
          <w:lang w:eastAsia="zh-CN"/>
        </w:rPr>
      </w:pPr>
    </w:p>
    <w:p w14:paraId="76176EC2">
      <w:pPr>
        <w:snapToGrid w:val="0"/>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三、报价函</w:t>
      </w:r>
    </w:p>
    <w:p w14:paraId="1D7216E6">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致：</w:t>
      </w:r>
      <w:r>
        <w:rPr>
          <w:rFonts w:hint="eastAsia" w:ascii="宋体" w:hAnsi="宋体" w:eastAsia="宋体" w:cs="宋体"/>
          <w:sz w:val="28"/>
          <w:szCs w:val="28"/>
          <w:u w:val="single"/>
          <w:lang w:eastAsia="zh-CN"/>
        </w:rPr>
        <w:t xml:space="preserve"> 安徽省中国旅行社有限责任公司</w:t>
      </w:r>
    </w:p>
    <w:p w14:paraId="219B41EC">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现就</w:t>
      </w:r>
      <w:r>
        <w:rPr>
          <w:rFonts w:hint="eastAsia" w:ascii="宋体" w:hAnsi="宋体" w:eastAsia="宋体" w:cs="宋体"/>
          <w:sz w:val="28"/>
          <w:szCs w:val="28"/>
          <w:lang w:val="en-US" w:eastAsia="zh-CN"/>
        </w:rPr>
        <w:t>采购人</w:t>
      </w:r>
      <w:r>
        <w:rPr>
          <w:rFonts w:hint="eastAsia" w:ascii="宋体" w:hAnsi="宋体" w:eastAsia="宋体" w:cs="宋体"/>
          <w:sz w:val="28"/>
          <w:szCs w:val="28"/>
          <w:lang w:eastAsia="zh-CN"/>
        </w:rPr>
        <w:t>发布的（安徽省中国旅行社有限责任公司应收账款专项审计服务项目）最终报价如下：</w:t>
      </w:r>
    </w:p>
    <w:tbl>
      <w:tblPr>
        <w:tblStyle w:val="9"/>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14:paraId="3F65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14:paraId="00DEF039">
            <w:pPr>
              <w:widowControl/>
              <w:spacing w:line="540" w:lineRule="exact"/>
              <w:jc w:val="center"/>
              <w:rPr>
                <w:rFonts w:hint="eastAsia" w:ascii="宋体" w:hAnsi="宋体" w:eastAsia="宋体" w:cs="宋体"/>
                <w:sz w:val="28"/>
                <w:szCs w:val="28"/>
              </w:rPr>
            </w:pPr>
            <w:r>
              <w:rPr>
                <w:rFonts w:hint="eastAsia" w:ascii="宋体" w:hAnsi="宋体" w:eastAsia="宋体" w:cs="宋体"/>
                <w:sz w:val="28"/>
                <w:szCs w:val="28"/>
              </w:rPr>
              <w:t>项 目 名 称</w:t>
            </w:r>
          </w:p>
        </w:tc>
        <w:tc>
          <w:tcPr>
            <w:tcW w:w="7612" w:type="dxa"/>
            <w:tcBorders>
              <w:top w:val="single" w:color="auto" w:sz="4" w:space="0"/>
              <w:left w:val="single" w:color="auto" w:sz="4" w:space="0"/>
              <w:bottom w:val="single" w:color="auto" w:sz="4" w:space="0"/>
              <w:right w:val="single" w:color="auto" w:sz="4" w:space="0"/>
            </w:tcBorders>
            <w:vAlign w:val="center"/>
          </w:tcPr>
          <w:p w14:paraId="16B8AF0B">
            <w:pPr>
              <w:spacing w:line="540" w:lineRule="exact"/>
              <w:jc w:val="center"/>
              <w:rPr>
                <w:rFonts w:hint="eastAsia" w:ascii="宋体" w:hAnsi="宋体" w:eastAsia="宋体" w:cs="宋体"/>
                <w:bCs/>
                <w:sz w:val="28"/>
                <w:szCs w:val="28"/>
                <w:u w:val="single"/>
              </w:rPr>
            </w:pPr>
            <w:r>
              <w:rPr>
                <w:rFonts w:hint="eastAsia" w:ascii="宋体" w:hAnsi="宋体" w:eastAsia="宋体" w:cs="宋体"/>
                <w:sz w:val="28"/>
                <w:szCs w:val="28"/>
                <w:lang w:eastAsia="zh-CN"/>
              </w:rPr>
              <w:t>安徽省中国旅行社有限责任公司应收账款专项审计服务项目</w:t>
            </w:r>
          </w:p>
        </w:tc>
      </w:tr>
      <w:tr w14:paraId="08B3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14:paraId="5BB03AA1">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14:paraId="590C1AA7">
            <w:pPr>
              <w:spacing w:line="540" w:lineRule="exact"/>
              <w:ind w:right="-670" w:firstLine="140" w:firstLineChars="50"/>
              <w:rPr>
                <w:rFonts w:hint="eastAsia" w:ascii="宋体" w:hAnsi="宋体" w:eastAsia="宋体" w:cs="宋体"/>
                <w:sz w:val="28"/>
                <w:szCs w:val="28"/>
                <w:u w:val="single"/>
              </w:rPr>
            </w:pPr>
          </w:p>
          <w:p w14:paraId="1A6EF5F2">
            <w:pPr>
              <w:spacing w:line="540" w:lineRule="exact"/>
              <w:ind w:right="-670" w:firstLine="140" w:firstLine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tc>
      </w:tr>
      <w:tr w14:paraId="05DD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14:paraId="51929AD7">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报价日期</w:t>
            </w:r>
          </w:p>
        </w:tc>
        <w:tc>
          <w:tcPr>
            <w:tcW w:w="7612" w:type="dxa"/>
            <w:tcBorders>
              <w:top w:val="nil"/>
              <w:left w:val="single" w:color="auto" w:sz="4" w:space="0"/>
              <w:bottom w:val="single" w:color="auto" w:sz="4" w:space="0"/>
              <w:right w:val="single" w:color="auto" w:sz="4" w:space="0"/>
            </w:tcBorders>
            <w:vAlign w:val="center"/>
          </w:tcPr>
          <w:p w14:paraId="3C75E040">
            <w:pPr>
              <w:widowControl/>
              <w:spacing w:line="540" w:lineRule="exact"/>
              <w:rPr>
                <w:rFonts w:hint="eastAsia" w:ascii="宋体" w:hAnsi="宋体" w:eastAsia="宋体" w:cs="宋体"/>
                <w:sz w:val="28"/>
                <w:szCs w:val="28"/>
              </w:rPr>
            </w:pPr>
          </w:p>
        </w:tc>
      </w:tr>
      <w:tr w14:paraId="59A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14:paraId="41450DEF">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最终报价</w:t>
            </w:r>
          </w:p>
          <w:p w14:paraId="4178BF82">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（人民币）</w:t>
            </w:r>
          </w:p>
        </w:tc>
        <w:tc>
          <w:tcPr>
            <w:tcW w:w="7612" w:type="dxa"/>
            <w:tcBorders>
              <w:top w:val="nil"/>
              <w:left w:val="single" w:color="auto" w:sz="4" w:space="0"/>
              <w:bottom w:val="single" w:color="auto" w:sz="4" w:space="0"/>
              <w:right w:val="single" w:color="auto" w:sz="4" w:space="0"/>
            </w:tcBorders>
            <w:vAlign w:val="center"/>
          </w:tcPr>
          <w:p w14:paraId="62765F94">
            <w:pPr>
              <w:spacing w:line="540" w:lineRule="exact"/>
              <w:ind w:right="-670"/>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p>
          <w:p w14:paraId="2FC83DCD">
            <w:pPr>
              <w:spacing w:line="540" w:lineRule="exact"/>
              <w:ind w:right="-670"/>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p>
        </w:tc>
      </w:tr>
    </w:tbl>
    <w:p w14:paraId="2705B4C7">
      <w:pPr>
        <w:snapToGrid w:val="0"/>
        <w:spacing w:line="360" w:lineRule="auto"/>
        <w:ind w:firstLine="4305"/>
        <w:rPr>
          <w:rFonts w:hint="eastAsia" w:ascii="宋体" w:hAnsi="宋体" w:eastAsia="宋体" w:cs="宋体"/>
          <w:sz w:val="28"/>
          <w:szCs w:val="28"/>
        </w:rPr>
      </w:pPr>
    </w:p>
    <w:p w14:paraId="0C1F8D47">
      <w:pPr>
        <w:snapToGrid w:val="0"/>
        <w:spacing w:line="360" w:lineRule="auto"/>
        <w:ind w:firstLine="4305"/>
        <w:rPr>
          <w:rFonts w:hint="eastAsia" w:ascii="宋体" w:hAnsi="宋体" w:eastAsia="宋体" w:cs="宋体"/>
          <w:sz w:val="28"/>
          <w:szCs w:val="28"/>
        </w:rPr>
      </w:pPr>
    </w:p>
    <w:p w14:paraId="6E14EB0B">
      <w:pPr>
        <w:snapToGrid w:val="0"/>
        <w:spacing w:line="360" w:lineRule="auto"/>
        <w:ind w:left="0" w:leftChars="0" w:firstLine="3780" w:firstLineChars="0"/>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：（盖单位章）</w:t>
      </w:r>
    </w:p>
    <w:p w14:paraId="7A926D93">
      <w:pPr>
        <w:snapToGrid w:val="0"/>
        <w:spacing w:line="360" w:lineRule="auto"/>
        <w:ind w:left="0" w:leftChars="0" w:firstLine="378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法定代表人或其委托代理人：（签字）</w:t>
      </w:r>
    </w:p>
    <w:p w14:paraId="5316E01C">
      <w:pPr>
        <w:snapToGrid w:val="0"/>
        <w:spacing w:line="360" w:lineRule="auto"/>
        <w:ind w:left="0" w:leftChars="0" w:firstLine="3780" w:firstLineChars="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地址：</w:t>
      </w:r>
    </w:p>
    <w:p w14:paraId="6678BD58">
      <w:pPr>
        <w:snapToGrid w:val="0"/>
        <w:spacing w:line="360" w:lineRule="auto"/>
        <w:ind w:left="0" w:leftChars="0" w:firstLine="3780" w:firstLineChars="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电话：</w:t>
      </w:r>
    </w:p>
    <w:p w14:paraId="480A39CB">
      <w:pPr>
        <w:snapToGrid w:val="0"/>
        <w:spacing w:line="360" w:lineRule="auto"/>
        <w:ind w:firstLine="504" w:firstLineChars="180"/>
        <w:jc w:val="right"/>
        <w:rPr>
          <w:rFonts w:hint="eastAsia" w:ascii="宋体" w:hAnsi="宋体" w:eastAsia="宋体" w:cs="宋体"/>
          <w:bCs/>
          <w:sz w:val="28"/>
          <w:szCs w:val="28"/>
          <w:lang w:eastAsia="zh-CN"/>
        </w:rPr>
      </w:pP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6423F621">
      <w:pPr>
        <w:rPr>
          <w:rFonts w:hint="eastAsia" w:ascii="宋体" w:hAnsi="宋体" w:eastAsia="宋体" w:cs="宋体"/>
          <w:bCs/>
          <w:sz w:val="28"/>
          <w:szCs w:val="28"/>
          <w:lang w:eastAsia="zh-CN"/>
        </w:rPr>
      </w:pPr>
    </w:p>
    <w:p w14:paraId="6AA874D5">
      <w:pPr>
        <w:rPr>
          <w:rFonts w:hint="eastAsia" w:ascii="宋体" w:hAnsi="宋体" w:eastAsia="宋体" w:cs="宋体"/>
          <w:bCs/>
          <w:sz w:val="28"/>
          <w:szCs w:val="28"/>
          <w:lang w:eastAsia="zh-CN"/>
        </w:rPr>
      </w:pPr>
    </w:p>
    <w:p w14:paraId="57EEC475">
      <w:pPr>
        <w:rPr>
          <w:rFonts w:hint="eastAsia" w:ascii="宋体" w:hAnsi="宋体" w:eastAsia="宋体" w:cs="宋体"/>
          <w:bCs/>
          <w:sz w:val="28"/>
          <w:szCs w:val="28"/>
          <w:lang w:eastAsia="zh-CN"/>
        </w:rPr>
      </w:pPr>
    </w:p>
    <w:p w14:paraId="2DCEB06A">
      <w:pPr>
        <w:rPr>
          <w:rFonts w:hint="eastAsia" w:ascii="宋体" w:hAnsi="宋体" w:eastAsia="宋体" w:cs="宋体"/>
          <w:bCs/>
          <w:sz w:val="28"/>
          <w:szCs w:val="28"/>
          <w:lang w:eastAsia="zh-CN"/>
        </w:rPr>
      </w:pPr>
    </w:p>
    <w:p w14:paraId="4C4406EF">
      <w:pPr>
        <w:spacing w:line="360" w:lineRule="auto"/>
        <w:ind w:firstLine="6440" w:firstLineChars="2300"/>
        <w:rPr>
          <w:rFonts w:hint="eastAsia" w:ascii="宋体" w:hAnsi="宋体" w:eastAsia="宋体" w:cs="宋体"/>
          <w:sz w:val="28"/>
          <w:szCs w:val="28"/>
          <w:lang w:eastAsia="zh-CN"/>
        </w:rPr>
      </w:pPr>
    </w:p>
    <w:p w14:paraId="402A535F">
      <w:pPr>
        <w:spacing w:line="360" w:lineRule="auto"/>
        <w:ind w:firstLine="6440" w:firstLineChars="2300"/>
        <w:rPr>
          <w:rFonts w:hint="eastAsia" w:ascii="宋体" w:hAnsi="宋体" w:eastAsia="宋体" w:cs="宋体"/>
          <w:sz w:val="28"/>
          <w:szCs w:val="28"/>
          <w:lang w:eastAsia="zh-CN"/>
        </w:rPr>
      </w:pPr>
    </w:p>
    <w:p w14:paraId="28C9D14A">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24E6FC80">
      <w:pPr>
        <w:spacing w:line="360" w:lineRule="auto"/>
        <w:ind w:firstLine="6440" w:firstLineChars="2300"/>
        <w:rPr>
          <w:rFonts w:hint="eastAsia" w:ascii="宋体" w:hAnsi="宋体" w:eastAsia="宋体" w:cs="宋体"/>
          <w:sz w:val="28"/>
          <w:szCs w:val="28"/>
          <w:lang w:eastAsia="zh-CN"/>
        </w:rPr>
      </w:pPr>
    </w:p>
    <w:p w14:paraId="721D6811">
      <w:pPr>
        <w:rPr>
          <w:rFonts w:hint="eastAsia" w:ascii="宋体" w:hAnsi="宋体" w:eastAsia="宋体" w:cs="宋体"/>
          <w:b/>
          <w:bCs/>
          <w:sz w:val="28"/>
          <w:szCs w:val="28"/>
          <w:lang w:eastAsia="zh-CN"/>
        </w:rPr>
      </w:pPr>
      <w:bookmarkStart w:id="54" w:name="_Toc54281205"/>
      <w:bookmarkStart w:id="55" w:name="_Toc54280353"/>
      <w:bookmarkStart w:id="56" w:name="_Toc55705179"/>
      <w:bookmarkStart w:id="57" w:name="_Toc54372666"/>
      <w:bookmarkStart w:id="58" w:name="_Toc54281631"/>
      <w:bookmarkStart w:id="59" w:name="_Toc55639404"/>
      <w:bookmarkStart w:id="60" w:name="_Toc54280779"/>
      <w:bookmarkStart w:id="61" w:name="_Toc55654551"/>
      <w:bookmarkStart w:id="62" w:name="_Toc54291535"/>
      <w:bookmarkStart w:id="63" w:name="_Toc54278970"/>
    </w:p>
    <w:p w14:paraId="20B279A6">
      <w:pPr>
        <w:autoSpaceDE w:val="0"/>
        <w:autoSpaceDN w:val="0"/>
        <w:adjustRightInd w:val="0"/>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四、资格证明文件</w:t>
      </w:r>
    </w:p>
    <w:p w14:paraId="3FF15E01">
      <w:pPr>
        <w:autoSpaceDE w:val="0"/>
        <w:autoSpaceDN w:val="0"/>
        <w:adjustRightInd w:val="0"/>
        <w:spacing w:line="360" w:lineRule="auto"/>
        <w:rPr>
          <w:rFonts w:hint="eastAsia" w:ascii="宋体" w:hAnsi="宋体" w:eastAsia="宋体" w:cs="宋体"/>
          <w:bCs/>
          <w:sz w:val="28"/>
          <w:szCs w:val="28"/>
          <w:lang w:eastAsia="zh-CN"/>
        </w:rPr>
      </w:pPr>
    </w:p>
    <w:p w14:paraId="05714B41">
      <w:pPr>
        <w:autoSpaceDE w:val="0"/>
        <w:autoSpaceDN w:val="0"/>
        <w:adjustRightInd w:val="0"/>
        <w:spacing w:line="360" w:lineRule="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格式自拟，加盖公章。</w:t>
      </w:r>
    </w:p>
    <w:p w14:paraId="54D2D280">
      <w:pPr>
        <w:autoSpaceDE w:val="0"/>
        <w:autoSpaceDN w:val="0"/>
        <w:adjustRightInd w:val="0"/>
        <w:spacing w:line="360" w:lineRule="auto"/>
        <w:jc w:val="center"/>
        <w:rPr>
          <w:rFonts w:hint="eastAsia" w:ascii="宋体" w:hAnsi="宋体" w:eastAsia="宋体" w:cs="宋体"/>
          <w:b/>
          <w:bCs/>
          <w:sz w:val="28"/>
          <w:szCs w:val="28"/>
          <w:lang w:eastAsia="zh-CN"/>
        </w:rPr>
      </w:pPr>
    </w:p>
    <w:p w14:paraId="775ED91E">
      <w:pPr>
        <w:autoSpaceDE w:val="0"/>
        <w:autoSpaceDN w:val="0"/>
        <w:adjustRightInd w:val="0"/>
        <w:spacing w:line="360" w:lineRule="auto"/>
        <w:jc w:val="center"/>
        <w:rPr>
          <w:rFonts w:hint="eastAsia" w:ascii="宋体" w:hAnsi="宋体" w:eastAsia="宋体" w:cs="宋体"/>
          <w:b/>
          <w:bCs/>
          <w:sz w:val="28"/>
          <w:szCs w:val="28"/>
          <w:lang w:eastAsia="zh-CN"/>
        </w:rPr>
      </w:pPr>
    </w:p>
    <w:p w14:paraId="365E50C2">
      <w:pPr>
        <w:autoSpaceDE w:val="0"/>
        <w:autoSpaceDN w:val="0"/>
        <w:adjustRightInd w:val="0"/>
        <w:spacing w:line="360" w:lineRule="auto"/>
        <w:jc w:val="center"/>
        <w:rPr>
          <w:rFonts w:hint="eastAsia" w:ascii="宋体" w:hAnsi="宋体" w:eastAsia="宋体" w:cs="宋体"/>
          <w:b/>
          <w:bCs/>
          <w:sz w:val="28"/>
          <w:szCs w:val="28"/>
          <w:lang w:eastAsia="zh-CN"/>
        </w:rPr>
      </w:pPr>
    </w:p>
    <w:p w14:paraId="753046B7">
      <w:pPr>
        <w:autoSpaceDE w:val="0"/>
        <w:autoSpaceDN w:val="0"/>
        <w:adjustRightInd w:val="0"/>
        <w:spacing w:line="360" w:lineRule="auto"/>
        <w:jc w:val="center"/>
        <w:rPr>
          <w:rFonts w:hint="eastAsia" w:ascii="宋体" w:hAnsi="宋体" w:eastAsia="宋体" w:cs="宋体"/>
          <w:b/>
          <w:bCs/>
          <w:sz w:val="28"/>
          <w:szCs w:val="28"/>
          <w:lang w:eastAsia="zh-CN"/>
        </w:rPr>
      </w:pPr>
    </w:p>
    <w:p w14:paraId="3985B784">
      <w:pPr>
        <w:autoSpaceDE w:val="0"/>
        <w:autoSpaceDN w:val="0"/>
        <w:adjustRightInd w:val="0"/>
        <w:spacing w:line="360" w:lineRule="auto"/>
        <w:jc w:val="center"/>
        <w:rPr>
          <w:rFonts w:hint="eastAsia" w:ascii="宋体" w:hAnsi="宋体" w:eastAsia="宋体" w:cs="宋体"/>
          <w:b/>
          <w:bCs/>
          <w:sz w:val="28"/>
          <w:szCs w:val="28"/>
          <w:lang w:eastAsia="zh-CN"/>
        </w:rPr>
      </w:pPr>
    </w:p>
    <w:p w14:paraId="60A95514">
      <w:pPr>
        <w:autoSpaceDE w:val="0"/>
        <w:autoSpaceDN w:val="0"/>
        <w:adjustRightInd w:val="0"/>
        <w:spacing w:line="360" w:lineRule="auto"/>
        <w:jc w:val="center"/>
        <w:rPr>
          <w:rFonts w:hint="eastAsia" w:ascii="宋体" w:hAnsi="宋体" w:eastAsia="宋体" w:cs="宋体"/>
          <w:b/>
          <w:bCs/>
          <w:sz w:val="28"/>
          <w:szCs w:val="28"/>
          <w:lang w:eastAsia="zh-CN"/>
        </w:rPr>
      </w:pPr>
    </w:p>
    <w:p w14:paraId="646FE51C">
      <w:pPr>
        <w:autoSpaceDE w:val="0"/>
        <w:autoSpaceDN w:val="0"/>
        <w:adjustRightInd w:val="0"/>
        <w:spacing w:line="360" w:lineRule="auto"/>
        <w:jc w:val="center"/>
        <w:rPr>
          <w:rFonts w:hint="eastAsia" w:ascii="宋体" w:hAnsi="宋体" w:eastAsia="宋体" w:cs="宋体"/>
          <w:b/>
          <w:bCs/>
          <w:sz w:val="28"/>
          <w:szCs w:val="28"/>
          <w:lang w:eastAsia="zh-CN"/>
        </w:rPr>
      </w:pPr>
    </w:p>
    <w:p w14:paraId="149B8AFB">
      <w:pPr>
        <w:autoSpaceDE w:val="0"/>
        <w:autoSpaceDN w:val="0"/>
        <w:adjustRightInd w:val="0"/>
        <w:spacing w:line="360" w:lineRule="auto"/>
        <w:jc w:val="center"/>
        <w:rPr>
          <w:rFonts w:hint="eastAsia" w:ascii="宋体" w:hAnsi="宋体" w:eastAsia="宋体" w:cs="宋体"/>
          <w:b/>
          <w:bCs/>
          <w:sz w:val="28"/>
          <w:szCs w:val="28"/>
          <w:lang w:eastAsia="zh-CN"/>
        </w:rPr>
      </w:pPr>
    </w:p>
    <w:p w14:paraId="58A48341">
      <w:pPr>
        <w:autoSpaceDE w:val="0"/>
        <w:autoSpaceDN w:val="0"/>
        <w:adjustRightInd w:val="0"/>
        <w:spacing w:line="360" w:lineRule="auto"/>
        <w:jc w:val="center"/>
        <w:rPr>
          <w:rFonts w:hint="eastAsia" w:ascii="宋体" w:hAnsi="宋体" w:eastAsia="宋体" w:cs="宋体"/>
          <w:b/>
          <w:bCs/>
          <w:sz w:val="28"/>
          <w:szCs w:val="28"/>
          <w:lang w:eastAsia="zh-CN"/>
        </w:rPr>
      </w:pPr>
    </w:p>
    <w:p w14:paraId="05F46574">
      <w:pPr>
        <w:autoSpaceDE w:val="0"/>
        <w:autoSpaceDN w:val="0"/>
        <w:adjustRightInd w:val="0"/>
        <w:spacing w:line="360" w:lineRule="auto"/>
        <w:jc w:val="center"/>
        <w:rPr>
          <w:rFonts w:hint="eastAsia" w:ascii="宋体" w:hAnsi="宋体" w:eastAsia="宋体" w:cs="宋体"/>
          <w:b/>
          <w:bCs/>
          <w:sz w:val="28"/>
          <w:szCs w:val="28"/>
          <w:lang w:eastAsia="zh-CN"/>
        </w:rPr>
      </w:pPr>
    </w:p>
    <w:p w14:paraId="12EE4478">
      <w:pPr>
        <w:autoSpaceDE w:val="0"/>
        <w:autoSpaceDN w:val="0"/>
        <w:adjustRightInd w:val="0"/>
        <w:spacing w:line="360" w:lineRule="auto"/>
        <w:jc w:val="center"/>
        <w:rPr>
          <w:rFonts w:hint="eastAsia" w:ascii="宋体" w:hAnsi="宋体" w:eastAsia="宋体" w:cs="宋体"/>
          <w:b/>
          <w:bCs/>
          <w:sz w:val="28"/>
          <w:szCs w:val="28"/>
          <w:lang w:eastAsia="zh-CN"/>
        </w:rPr>
      </w:pPr>
    </w:p>
    <w:p w14:paraId="32928FE1">
      <w:pPr>
        <w:autoSpaceDE w:val="0"/>
        <w:autoSpaceDN w:val="0"/>
        <w:adjustRightInd w:val="0"/>
        <w:spacing w:line="360" w:lineRule="auto"/>
        <w:jc w:val="center"/>
        <w:rPr>
          <w:rFonts w:hint="eastAsia" w:ascii="宋体" w:hAnsi="宋体" w:eastAsia="宋体" w:cs="宋体"/>
          <w:b/>
          <w:bCs/>
          <w:sz w:val="28"/>
          <w:szCs w:val="28"/>
          <w:lang w:eastAsia="zh-CN"/>
        </w:rPr>
      </w:pPr>
    </w:p>
    <w:p w14:paraId="509252C1">
      <w:pPr>
        <w:autoSpaceDE w:val="0"/>
        <w:autoSpaceDN w:val="0"/>
        <w:adjustRightInd w:val="0"/>
        <w:spacing w:line="360" w:lineRule="auto"/>
        <w:jc w:val="center"/>
        <w:rPr>
          <w:rFonts w:hint="eastAsia" w:ascii="宋体" w:hAnsi="宋体" w:eastAsia="宋体" w:cs="宋体"/>
          <w:b/>
          <w:bCs/>
          <w:sz w:val="28"/>
          <w:szCs w:val="28"/>
          <w:lang w:eastAsia="zh-CN"/>
        </w:rPr>
      </w:pPr>
    </w:p>
    <w:p w14:paraId="6B9A4139">
      <w:pPr>
        <w:autoSpaceDE w:val="0"/>
        <w:autoSpaceDN w:val="0"/>
        <w:adjustRightInd w:val="0"/>
        <w:spacing w:line="360" w:lineRule="auto"/>
        <w:jc w:val="center"/>
        <w:rPr>
          <w:rFonts w:hint="eastAsia" w:ascii="宋体" w:hAnsi="宋体" w:eastAsia="宋体" w:cs="宋体"/>
          <w:b/>
          <w:bCs/>
          <w:sz w:val="28"/>
          <w:szCs w:val="28"/>
          <w:lang w:eastAsia="zh-CN"/>
        </w:rPr>
      </w:pPr>
    </w:p>
    <w:p w14:paraId="78574160">
      <w:pPr>
        <w:autoSpaceDE w:val="0"/>
        <w:autoSpaceDN w:val="0"/>
        <w:adjustRightInd w:val="0"/>
        <w:spacing w:line="360" w:lineRule="auto"/>
        <w:jc w:val="center"/>
        <w:rPr>
          <w:rFonts w:hint="eastAsia" w:ascii="宋体" w:hAnsi="宋体" w:eastAsia="宋体" w:cs="宋体"/>
          <w:b/>
          <w:bCs/>
          <w:sz w:val="28"/>
          <w:szCs w:val="28"/>
          <w:lang w:eastAsia="zh-CN"/>
        </w:rPr>
      </w:pPr>
    </w:p>
    <w:p w14:paraId="688741CC">
      <w:pPr>
        <w:autoSpaceDE w:val="0"/>
        <w:autoSpaceDN w:val="0"/>
        <w:adjustRightInd w:val="0"/>
        <w:spacing w:line="360" w:lineRule="auto"/>
        <w:jc w:val="center"/>
        <w:rPr>
          <w:rFonts w:hint="eastAsia" w:ascii="宋体" w:hAnsi="宋体" w:eastAsia="宋体" w:cs="宋体"/>
          <w:b/>
          <w:bCs/>
          <w:sz w:val="28"/>
          <w:szCs w:val="28"/>
          <w:lang w:eastAsia="zh-CN"/>
        </w:rPr>
      </w:pPr>
    </w:p>
    <w:p w14:paraId="7C66AB5A">
      <w:pPr>
        <w:autoSpaceDE w:val="0"/>
        <w:autoSpaceDN w:val="0"/>
        <w:adjustRightInd w:val="0"/>
        <w:spacing w:line="360" w:lineRule="auto"/>
        <w:jc w:val="center"/>
        <w:rPr>
          <w:rFonts w:hint="eastAsia" w:ascii="宋体" w:hAnsi="宋体" w:eastAsia="宋体" w:cs="宋体"/>
          <w:b/>
          <w:bCs/>
          <w:sz w:val="28"/>
          <w:szCs w:val="28"/>
          <w:lang w:eastAsia="zh-CN"/>
        </w:rPr>
      </w:pPr>
    </w:p>
    <w:p w14:paraId="129FAD8A">
      <w:pPr>
        <w:autoSpaceDE w:val="0"/>
        <w:autoSpaceDN w:val="0"/>
        <w:adjustRightInd w:val="0"/>
        <w:spacing w:line="360" w:lineRule="auto"/>
        <w:jc w:val="center"/>
        <w:rPr>
          <w:rFonts w:hint="eastAsia" w:ascii="宋体" w:hAnsi="宋体" w:eastAsia="宋体" w:cs="宋体"/>
          <w:b/>
          <w:bCs/>
          <w:sz w:val="28"/>
          <w:szCs w:val="28"/>
          <w:lang w:eastAsia="zh-CN"/>
        </w:rPr>
      </w:pPr>
    </w:p>
    <w:p w14:paraId="5C5769D0">
      <w:pPr>
        <w:autoSpaceDE w:val="0"/>
        <w:autoSpaceDN w:val="0"/>
        <w:adjustRightInd w:val="0"/>
        <w:spacing w:line="360" w:lineRule="auto"/>
        <w:jc w:val="center"/>
        <w:rPr>
          <w:rFonts w:hint="eastAsia" w:ascii="宋体" w:hAnsi="宋体" w:eastAsia="宋体" w:cs="宋体"/>
          <w:b/>
          <w:bCs/>
          <w:sz w:val="28"/>
          <w:szCs w:val="28"/>
          <w:lang w:eastAsia="zh-CN"/>
        </w:rPr>
      </w:pPr>
    </w:p>
    <w:p w14:paraId="13650F0E">
      <w:pPr>
        <w:autoSpaceDE w:val="0"/>
        <w:autoSpaceDN w:val="0"/>
        <w:adjustRightInd w:val="0"/>
        <w:spacing w:line="360" w:lineRule="auto"/>
        <w:jc w:val="center"/>
        <w:rPr>
          <w:rFonts w:hint="eastAsia" w:ascii="宋体" w:hAnsi="宋体" w:eastAsia="宋体" w:cs="宋体"/>
          <w:b/>
          <w:bCs/>
          <w:sz w:val="28"/>
          <w:szCs w:val="28"/>
          <w:lang w:eastAsia="zh-CN"/>
        </w:rPr>
      </w:pPr>
    </w:p>
    <w:p w14:paraId="5888E110">
      <w:pPr>
        <w:autoSpaceDE w:val="0"/>
        <w:autoSpaceDN w:val="0"/>
        <w:adjustRightInd w:val="0"/>
        <w:spacing w:line="360" w:lineRule="auto"/>
        <w:jc w:val="center"/>
        <w:rPr>
          <w:rFonts w:hint="eastAsia" w:ascii="宋体" w:hAnsi="宋体" w:eastAsia="宋体" w:cs="宋体"/>
          <w:b/>
          <w:bCs/>
          <w:sz w:val="28"/>
          <w:szCs w:val="28"/>
          <w:lang w:eastAsia="zh-CN"/>
        </w:rPr>
      </w:pPr>
    </w:p>
    <w:p w14:paraId="317725EB">
      <w:pPr>
        <w:autoSpaceDE w:val="0"/>
        <w:autoSpaceDN w:val="0"/>
        <w:adjustRightInd w:val="0"/>
        <w:spacing w:line="360" w:lineRule="auto"/>
        <w:jc w:val="center"/>
        <w:rPr>
          <w:rFonts w:hint="eastAsia" w:ascii="宋体" w:hAnsi="宋体" w:eastAsia="宋体" w:cs="宋体"/>
          <w:b/>
          <w:bCs/>
          <w:sz w:val="28"/>
          <w:szCs w:val="28"/>
          <w:lang w:eastAsia="zh-CN"/>
        </w:rPr>
      </w:pPr>
    </w:p>
    <w:p w14:paraId="1F113B97">
      <w:pPr>
        <w:autoSpaceDE w:val="0"/>
        <w:autoSpaceDN w:val="0"/>
        <w:adjustRightInd w:val="0"/>
        <w:spacing w:line="360" w:lineRule="auto"/>
        <w:jc w:val="center"/>
        <w:rPr>
          <w:rFonts w:hint="eastAsia" w:ascii="宋体" w:hAnsi="宋体" w:eastAsia="宋体" w:cs="宋体"/>
          <w:b/>
          <w:bCs/>
          <w:sz w:val="28"/>
          <w:szCs w:val="28"/>
          <w:lang w:eastAsia="zh-CN"/>
        </w:rPr>
      </w:pPr>
    </w:p>
    <w:bookmarkEnd w:id="54"/>
    <w:bookmarkEnd w:id="55"/>
    <w:bookmarkEnd w:id="56"/>
    <w:bookmarkEnd w:id="57"/>
    <w:bookmarkEnd w:id="58"/>
    <w:bookmarkEnd w:id="59"/>
    <w:bookmarkEnd w:id="60"/>
    <w:bookmarkEnd w:id="61"/>
    <w:bookmarkEnd w:id="62"/>
    <w:bookmarkEnd w:id="63"/>
    <w:p w14:paraId="58CE1214">
      <w:pPr>
        <w:autoSpaceDE w:val="0"/>
        <w:autoSpaceDN w:val="0"/>
        <w:adjustRightInd w:val="0"/>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五、响应承诺</w:t>
      </w:r>
    </w:p>
    <w:p w14:paraId="2DBA3F65">
      <w:pPr>
        <w:autoSpaceDE w:val="0"/>
        <w:autoSpaceDN w:val="0"/>
        <w:adjustRightInd w:val="0"/>
        <w:spacing w:line="360" w:lineRule="auto"/>
        <w:rPr>
          <w:rFonts w:hint="eastAsia" w:ascii="宋体" w:hAnsi="宋体" w:eastAsia="宋体" w:cs="宋体"/>
          <w:sz w:val="28"/>
          <w:szCs w:val="28"/>
          <w:lang w:eastAsia="zh-CN"/>
        </w:rPr>
      </w:pPr>
    </w:p>
    <w:p w14:paraId="5ED4A1B0">
      <w:pPr>
        <w:autoSpaceDE w:val="0"/>
        <w:autoSpaceDN w:val="0"/>
        <w:adjustRightIn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询比采购文件中涉及的承诺，格式自拟。</w:t>
      </w:r>
    </w:p>
    <w:p w14:paraId="5D12C5CE">
      <w:pPr>
        <w:autoSpaceDE w:val="0"/>
        <w:autoSpaceDN w:val="0"/>
        <w:adjustRightInd w:val="0"/>
        <w:spacing w:line="360" w:lineRule="auto"/>
        <w:jc w:val="center"/>
        <w:rPr>
          <w:rFonts w:hint="eastAsia" w:ascii="宋体" w:hAnsi="宋体" w:eastAsia="宋体" w:cs="宋体"/>
          <w:b/>
          <w:bCs/>
          <w:lang w:eastAsia="zh-CN"/>
        </w:rPr>
      </w:pPr>
    </w:p>
    <w:p w14:paraId="15B60D23">
      <w:pPr>
        <w:autoSpaceDE w:val="0"/>
        <w:autoSpaceDN w:val="0"/>
        <w:adjustRightInd w:val="0"/>
        <w:spacing w:line="360" w:lineRule="auto"/>
        <w:jc w:val="center"/>
        <w:rPr>
          <w:rFonts w:hint="eastAsia" w:ascii="宋体" w:hAnsi="宋体" w:eastAsia="宋体" w:cs="宋体"/>
          <w:b/>
          <w:bCs/>
          <w:lang w:eastAsia="zh-CN"/>
        </w:rPr>
      </w:pPr>
    </w:p>
    <w:p w14:paraId="689E7CFE">
      <w:pPr>
        <w:autoSpaceDE w:val="0"/>
        <w:autoSpaceDN w:val="0"/>
        <w:adjustRightInd w:val="0"/>
        <w:spacing w:line="360" w:lineRule="auto"/>
        <w:jc w:val="center"/>
        <w:rPr>
          <w:rFonts w:hint="eastAsia" w:ascii="宋体" w:hAnsi="宋体" w:eastAsia="宋体" w:cs="宋体"/>
          <w:b/>
          <w:bCs/>
          <w:lang w:eastAsia="zh-CN"/>
        </w:rPr>
      </w:pPr>
    </w:p>
    <w:p w14:paraId="788458EA">
      <w:pPr>
        <w:autoSpaceDE w:val="0"/>
        <w:autoSpaceDN w:val="0"/>
        <w:adjustRightInd w:val="0"/>
        <w:spacing w:line="360" w:lineRule="auto"/>
        <w:jc w:val="center"/>
        <w:rPr>
          <w:rFonts w:hint="eastAsia" w:ascii="宋体" w:hAnsi="宋体" w:eastAsia="宋体" w:cs="宋体"/>
          <w:b/>
          <w:bCs/>
          <w:lang w:eastAsia="zh-CN"/>
        </w:rPr>
      </w:pPr>
    </w:p>
    <w:p w14:paraId="24BF115A">
      <w:pPr>
        <w:autoSpaceDE w:val="0"/>
        <w:autoSpaceDN w:val="0"/>
        <w:adjustRightInd w:val="0"/>
        <w:spacing w:line="360" w:lineRule="auto"/>
        <w:jc w:val="center"/>
        <w:rPr>
          <w:rFonts w:hint="eastAsia" w:ascii="宋体" w:hAnsi="宋体" w:eastAsia="宋体" w:cs="宋体"/>
          <w:b/>
          <w:bCs/>
          <w:lang w:eastAsia="zh-CN"/>
        </w:rPr>
      </w:pPr>
    </w:p>
    <w:p w14:paraId="4948F4A4">
      <w:pPr>
        <w:autoSpaceDE w:val="0"/>
        <w:autoSpaceDN w:val="0"/>
        <w:adjustRightInd w:val="0"/>
        <w:spacing w:line="360" w:lineRule="auto"/>
        <w:jc w:val="center"/>
        <w:rPr>
          <w:rFonts w:hint="eastAsia" w:ascii="宋体" w:hAnsi="宋体" w:eastAsia="宋体" w:cs="宋体"/>
          <w:b/>
          <w:bCs/>
          <w:lang w:eastAsia="zh-CN"/>
        </w:rPr>
      </w:pPr>
    </w:p>
    <w:p w14:paraId="3884A302">
      <w:pPr>
        <w:autoSpaceDE w:val="0"/>
        <w:autoSpaceDN w:val="0"/>
        <w:adjustRightInd w:val="0"/>
        <w:spacing w:line="360" w:lineRule="auto"/>
        <w:jc w:val="center"/>
        <w:rPr>
          <w:rFonts w:hint="eastAsia" w:ascii="宋体" w:hAnsi="宋体" w:eastAsia="宋体" w:cs="宋体"/>
          <w:b/>
          <w:bCs/>
          <w:lang w:eastAsia="zh-CN"/>
        </w:rPr>
      </w:pPr>
    </w:p>
    <w:p w14:paraId="7EA74E8F">
      <w:pPr>
        <w:autoSpaceDE w:val="0"/>
        <w:autoSpaceDN w:val="0"/>
        <w:adjustRightInd w:val="0"/>
        <w:spacing w:line="360" w:lineRule="auto"/>
        <w:jc w:val="center"/>
        <w:rPr>
          <w:rFonts w:hint="eastAsia" w:ascii="宋体" w:hAnsi="宋体" w:eastAsia="宋体" w:cs="宋体"/>
          <w:b/>
          <w:bCs/>
          <w:lang w:eastAsia="zh-CN"/>
        </w:rPr>
      </w:pPr>
    </w:p>
    <w:p w14:paraId="3890BC29">
      <w:pPr>
        <w:autoSpaceDE w:val="0"/>
        <w:autoSpaceDN w:val="0"/>
        <w:adjustRightInd w:val="0"/>
        <w:spacing w:line="360" w:lineRule="auto"/>
        <w:jc w:val="center"/>
        <w:rPr>
          <w:rFonts w:hint="eastAsia" w:ascii="宋体" w:hAnsi="宋体" w:eastAsia="宋体" w:cs="宋体"/>
          <w:b/>
          <w:bCs/>
          <w:lang w:eastAsia="zh-CN"/>
        </w:rPr>
      </w:pPr>
    </w:p>
    <w:p w14:paraId="3BE27927">
      <w:pPr>
        <w:autoSpaceDE w:val="0"/>
        <w:autoSpaceDN w:val="0"/>
        <w:adjustRightInd w:val="0"/>
        <w:spacing w:line="360" w:lineRule="auto"/>
        <w:jc w:val="center"/>
        <w:rPr>
          <w:rFonts w:hint="eastAsia" w:ascii="宋体" w:hAnsi="宋体" w:eastAsia="宋体" w:cs="宋体"/>
          <w:b/>
          <w:bCs/>
          <w:lang w:eastAsia="zh-CN"/>
        </w:rPr>
      </w:pPr>
    </w:p>
    <w:p w14:paraId="01561A8D">
      <w:pPr>
        <w:autoSpaceDE w:val="0"/>
        <w:autoSpaceDN w:val="0"/>
        <w:adjustRightInd w:val="0"/>
        <w:spacing w:line="360" w:lineRule="auto"/>
        <w:jc w:val="center"/>
        <w:rPr>
          <w:rFonts w:hint="eastAsia" w:ascii="宋体" w:hAnsi="宋体" w:eastAsia="宋体" w:cs="宋体"/>
          <w:b/>
          <w:bCs/>
          <w:lang w:eastAsia="zh-CN"/>
        </w:rPr>
      </w:pPr>
    </w:p>
    <w:p w14:paraId="15DE11E6">
      <w:pPr>
        <w:autoSpaceDE w:val="0"/>
        <w:autoSpaceDN w:val="0"/>
        <w:adjustRightInd w:val="0"/>
        <w:spacing w:line="360" w:lineRule="auto"/>
        <w:jc w:val="center"/>
        <w:rPr>
          <w:rFonts w:hint="eastAsia" w:ascii="宋体" w:hAnsi="宋体" w:eastAsia="宋体" w:cs="宋体"/>
          <w:b/>
          <w:bCs/>
          <w:lang w:eastAsia="zh-CN"/>
        </w:rPr>
      </w:pPr>
    </w:p>
    <w:p w14:paraId="043BC368">
      <w:pPr>
        <w:autoSpaceDE w:val="0"/>
        <w:autoSpaceDN w:val="0"/>
        <w:adjustRightInd w:val="0"/>
        <w:spacing w:line="360" w:lineRule="auto"/>
        <w:jc w:val="center"/>
        <w:rPr>
          <w:rFonts w:hint="eastAsia" w:ascii="宋体" w:hAnsi="宋体" w:eastAsia="宋体" w:cs="宋体"/>
          <w:b/>
          <w:bCs/>
          <w:lang w:eastAsia="zh-CN"/>
        </w:rPr>
      </w:pPr>
    </w:p>
    <w:p w14:paraId="0835C63D">
      <w:pPr>
        <w:autoSpaceDE w:val="0"/>
        <w:autoSpaceDN w:val="0"/>
        <w:adjustRightInd w:val="0"/>
        <w:spacing w:line="360" w:lineRule="auto"/>
        <w:jc w:val="center"/>
        <w:rPr>
          <w:rFonts w:hint="eastAsia" w:ascii="宋体" w:hAnsi="宋体" w:eastAsia="宋体" w:cs="宋体"/>
          <w:b/>
          <w:bCs/>
          <w:lang w:eastAsia="zh-CN"/>
        </w:rPr>
      </w:pPr>
    </w:p>
    <w:p w14:paraId="5E1DADE8">
      <w:pPr>
        <w:autoSpaceDE w:val="0"/>
        <w:autoSpaceDN w:val="0"/>
        <w:adjustRightInd w:val="0"/>
        <w:spacing w:line="360" w:lineRule="auto"/>
        <w:jc w:val="center"/>
        <w:rPr>
          <w:rFonts w:hint="eastAsia" w:ascii="宋体" w:hAnsi="宋体" w:eastAsia="宋体" w:cs="宋体"/>
          <w:b/>
          <w:bCs/>
          <w:lang w:eastAsia="zh-CN"/>
        </w:rPr>
      </w:pPr>
    </w:p>
    <w:p w14:paraId="1F179432">
      <w:pPr>
        <w:autoSpaceDE w:val="0"/>
        <w:autoSpaceDN w:val="0"/>
        <w:adjustRightInd w:val="0"/>
        <w:spacing w:line="360" w:lineRule="auto"/>
        <w:jc w:val="center"/>
        <w:rPr>
          <w:rFonts w:hint="eastAsia" w:ascii="宋体" w:hAnsi="宋体" w:eastAsia="宋体" w:cs="宋体"/>
          <w:b/>
          <w:bCs/>
          <w:lang w:eastAsia="zh-CN"/>
        </w:rPr>
      </w:pPr>
    </w:p>
    <w:p w14:paraId="583FB699">
      <w:pPr>
        <w:autoSpaceDE w:val="0"/>
        <w:autoSpaceDN w:val="0"/>
        <w:adjustRightInd w:val="0"/>
        <w:spacing w:line="360" w:lineRule="auto"/>
        <w:jc w:val="center"/>
        <w:rPr>
          <w:rFonts w:hint="eastAsia" w:ascii="宋体" w:hAnsi="宋体" w:eastAsia="宋体" w:cs="宋体"/>
          <w:b/>
          <w:bCs/>
          <w:lang w:eastAsia="zh-CN"/>
        </w:rPr>
      </w:pPr>
    </w:p>
    <w:p w14:paraId="2C95CCC7">
      <w:pPr>
        <w:autoSpaceDE w:val="0"/>
        <w:autoSpaceDN w:val="0"/>
        <w:adjustRightInd w:val="0"/>
        <w:spacing w:line="360" w:lineRule="auto"/>
        <w:jc w:val="center"/>
        <w:rPr>
          <w:rFonts w:hint="eastAsia" w:ascii="宋体" w:hAnsi="宋体" w:eastAsia="宋体" w:cs="宋体"/>
          <w:b/>
          <w:bCs/>
          <w:lang w:eastAsia="zh-CN"/>
        </w:rPr>
      </w:pPr>
    </w:p>
    <w:p w14:paraId="03831AF8">
      <w:pPr>
        <w:autoSpaceDE w:val="0"/>
        <w:autoSpaceDN w:val="0"/>
        <w:adjustRightInd w:val="0"/>
        <w:spacing w:line="360" w:lineRule="auto"/>
        <w:jc w:val="center"/>
        <w:rPr>
          <w:rFonts w:hint="eastAsia" w:ascii="宋体" w:hAnsi="宋体" w:eastAsia="宋体" w:cs="宋体"/>
          <w:b/>
          <w:bCs/>
          <w:lang w:eastAsia="zh-CN"/>
        </w:rPr>
      </w:pPr>
    </w:p>
    <w:p w14:paraId="04AE4A20">
      <w:pPr>
        <w:autoSpaceDE w:val="0"/>
        <w:autoSpaceDN w:val="0"/>
        <w:adjustRightInd w:val="0"/>
        <w:spacing w:line="360" w:lineRule="auto"/>
        <w:jc w:val="center"/>
        <w:rPr>
          <w:rFonts w:hint="eastAsia" w:ascii="宋体" w:hAnsi="宋体" w:eastAsia="宋体" w:cs="宋体"/>
          <w:b/>
          <w:bCs/>
          <w:lang w:eastAsia="zh-CN"/>
        </w:rPr>
      </w:pPr>
    </w:p>
    <w:p w14:paraId="00A9CB35">
      <w:pPr>
        <w:autoSpaceDE w:val="0"/>
        <w:autoSpaceDN w:val="0"/>
        <w:adjustRightInd w:val="0"/>
        <w:spacing w:line="360" w:lineRule="auto"/>
        <w:jc w:val="center"/>
        <w:rPr>
          <w:rFonts w:hint="eastAsia" w:ascii="宋体" w:hAnsi="宋体" w:eastAsia="宋体" w:cs="宋体"/>
          <w:b/>
          <w:bCs/>
          <w:lang w:eastAsia="zh-CN"/>
        </w:rPr>
      </w:pPr>
    </w:p>
    <w:p w14:paraId="053C8403">
      <w:pPr>
        <w:autoSpaceDE w:val="0"/>
        <w:autoSpaceDN w:val="0"/>
        <w:adjustRightInd w:val="0"/>
        <w:spacing w:line="360" w:lineRule="auto"/>
        <w:jc w:val="center"/>
        <w:rPr>
          <w:rFonts w:hint="eastAsia" w:ascii="宋体" w:hAnsi="宋体" w:eastAsia="宋体" w:cs="宋体"/>
          <w:b/>
          <w:bCs/>
          <w:lang w:eastAsia="zh-CN"/>
        </w:rPr>
      </w:pPr>
    </w:p>
    <w:p w14:paraId="3C9F97A1">
      <w:pPr>
        <w:autoSpaceDE w:val="0"/>
        <w:autoSpaceDN w:val="0"/>
        <w:adjustRightInd w:val="0"/>
        <w:spacing w:line="360" w:lineRule="auto"/>
        <w:jc w:val="center"/>
        <w:rPr>
          <w:rFonts w:hint="eastAsia" w:ascii="宋体" w:hAnsi="宋体" w:eastAsia="宋体" w:cs="宋体"/>
          <w:b/>
          <w:bCs/>
          <w:lang w:eastAsia="zh-CN"/>
        </w:rPr>
      </w:pPr>
    </w:p>
    <w:p w14:paraId="5F10E6B3">
      <w:pPr>
        <w:autoSpaceDE w:val="0"/>
        <w:autoSpaceDN w:val="0"/>
        <w:adjustRightInd w:val="0"/>
        <w:spacing w:line="360" w:lineRule="auto"/>
        <w:jc w:val="center"/>
        <w:rPr>
          <w:rFonts w:hint="eastAsia" w:ascii="宋体" w:hAnsi="宋体" w:eastAsia="宋体" w:cs="宋体"/>
          <w:b/>
          <w:bCs/>
          <w:lang w:eastAsia="zh-CN"/>
        </w:rPr>
      </w:pPr>
    </w:p>
    <w:p w14:paraId="2E2ED03D">
      <w:pPr>
        <w:autoSpaceDE w:val="0"/>
        <w:autoSpaceDN w:val="0"/>
        <w:adjustRightInd w:val="0"/>
        <w:spacing w:line="360" w:lineRule="auto"/>
        <w:jc w:val="center"/>
        <w:rPr>
          <w:rFonts w:hint="eastAsia" w:ascii="宋体" w:hAnsi="宋体" w:eastAsia="宋体" w:cs="宋体"/>
          <w:b/>
          <w:bCs/>
          <w:lang w:eastAsia="zh-CN"/>
        </w:rPr>
      </w:pPr>
    </w:p>
    <w:p w14:paraId="6BDC8E77">
      <w:pPr>
        <w:autoSpaceDE w:val="0"/>
        <w:autoSpaceDN w:val="0"/>
        <w:adjustRightInd w:val="0"/>
        <w:spacing w:line="360" w:lineRule="auto"/>
        <w:jc w:val="center"/>
        <w:rPr>
          <w:rFonts w:hint="eastAsia" w:ascii="宋体" w:hAnsi="宋体" w:eastAsia="宋体" w:cs="宋体"/>
          <w:b/>
          <w:bCs/>
          <w:lang w:eastAsia="zh-CN"/>
        </w:rPr>
      </w:pPr>
    </w:p>
    <w:p w14:paraId="3C8D24D2">
      <w:pPr>
        <w:autoSpaceDE w:val="0"/>
        <w:autoSpaceDN w:val="0"/>
        <w:adjustRightInd w:val="0"/>
        <w:spacing w:line="360" w:lineRule="auto"/>
        <w:jc w:val="center"/>
        <w:rPr>
          <w:rFonts w:hint="eastAsia" w:ascii="宋体" w:hAnsi="宋体" w:eastAsia="宋体" w:cs="宋体"/>
          <w:b/>
          <w:bCs/>
          <w:lang w:eastAsia="zh-CN"/>
        </w:rPr>
      </w:pPr>
    </w:p>
    <w:p w14:paraId="256242D6">
      <w:pPr>
        <w:autoSpaceDE w:val="0"/>
        <w:autoSpaceDN w:val="0"/>
        <w:adjustRightInd w:val="0"/>
        <w:spacing w:line="360" w:lineRule="auto"/>
        <w:jc w:val="center"/>
        <w:rPr>
          <w:rFonts w:hint="eastAsia" w:ascii="宋体" w:hAnsi="宋体" w:eastAsia="宋体" w:cs="宋体"/>
          <w:b/>
          <w:bCs/>
          <w:lang w:eastAsia="zh-CN"/>
        </w:rPr>
      </w:pPr>
    </w:p>
    <w:p w14:paraId="61DDD230">
      <w:pPr>
        <w:jc w:val="center"/>
        <w:rPr>
          <w:rFonts w:hint="eastAsia" w:ascii="宋体" w:hAnsi="宋体" w:eastAsia="宋体" w:cs="宋体"/>
          <w:bCs/>
          <w:sz w:val="28"/>
          <w:szCs w:val="28"/>
          <w:lang w:eastAsia="zh-CN"/>
        </w:rPr>
      </w:pPr>
      <w:r>
        <w:rPr>
          <w:rFonts w:hint="eastAsia" w:ascii="宋体" w:hAnsi="宋体" w:eastAsia="宋体" w:cs="宋体"/>
          <w:b/>
          <w:bCs/>
          <w:sz w:val="28"/>
          <w:szCs w:val="28"/>
          <w:lang w:eastAsia="zh-CN"/>
        </w:rPr>
        <w:t>六、评审办法中涉及的相关材料</w:t>
      </w:r>
    </w:p>
    <w:p w14:paraId="4BD7ADCC">
      <w:pPr>
        <w:adjustRightInd w:val="0"/>
        <w:snapToGrid w:val="0"/>
        <w:spacing w:line="360" w:lineRule="auto"/>
        <w:rPr>
          <w:rFonts w:hint="eastAsia" w:ascii="宋体" w:hAnsi="宋体" w:eastAsia="宋体" w:cs="宋体"/>
          <w:b/>
          <w:bCs/>
          <w:sz w:val="28"/>
          <w:szCs w:val="28"/>
          <w:lang w:eastAsia="zh-CN"/>
        </w:rPr>
      </w:pPr>
    </w:p>
    <w:p w14:paraId="592194A2">
      <w:pPr>
        <w:adjustRightInd w:val="0"/>
        <w:snapToGrid w:val="0"/>
        <w:spacing w:line="580" w:lineRule="exact"/>
        <w:jc w:val="both"/>
        <w:rPr>
          <w:rFonts w:hint="eastAsia" w:ascii="宋体" w:hAnsi="宋体" w:eastAsia="宋体" w:cs="宋体"/>
          <w:sz w:val="32"/>
          <w:szCs w:val="32"/>
        </w:rPr>
      </w:pPr>
    </w:p>
    <w:sectPr>
      <w:pgSz w:w="11900" w:h="16840"/>
      <w:pgMar w:top="1440" w:right="1800" w:bottom="1440" w:left="1800" w:header="1022" w:footer="620"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01A5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1FA2B">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41FA2B">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B199">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416C0">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5C416C0">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ED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1C0D">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1243E">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C1243E">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5794">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0D0E">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0A8F9">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20A8F9">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FE2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B6884"/>
    <w:multiLevelType w:val="singleLevel"/>
    <w:tmpl w:val="9BDB6884"/>
    <w:lvl w:ilvl="0" w:tentative="0">
      <w:start w:val="5"/>
      <w:numFmt w:val="chineseCounting"/>
      <w:suff w:val="space"/>
      <w:lvlText w:val="第%1章"/>
      <w:lvlJc w:val="left"/>
      <w:rPr>
        <w:rFonts w:hint="eastAsia"/>
      </w:rPr>
    </w:lvl>
  </w:abstractNum>
  <w:abstractNum w:abstractNumId="1">
    <w:nsid w:val="A6387E5F"/>
    <w:multiLevelType w:val="singleLevel"/>
    <w:tmpl w:val="A6387E5F"/>
    <w:lvl w:ilvl="0" w:tentative="0">
      <w:start w:val="1"/>
      <w:numFmt w:val="decimal"/>
      <w:suff w:val="nothing"/>
      <w:lvlText w:val="%1、"/>
      <w:lvlJc w:val="left"/>
      <w:pPr>
        <w:ind w:left="0" w:firstLine="403"/>
      </w:pPr>
      <w:rPr>
        <w:rFonts w:hint="default"/>
      </w:rPr>
    </w:lvl>
  </w:abstractNum>
  <w:abstractNum w:abstractNumId="2">
    <w:nsid w:val="CA07E6E8"/>
    <w:multiLevelType w:val="singleLevel"/>
    <w:tmpl w:val="CA07E6E8"/>
    <w:lvl w:ilvl="0" w:tentative="0">
      <w:start w:val="1"/>
      <w:numFmt w:val="chineseCounting"/>
      <w:suff w:val="nothing"/>
      <w:lvlText w:val="%1、"/>
      <w:lvlJc w:val="left"/>
      <w:rPr>
        <w:rFonts w:hint="eastAsia"/>
      </w:rPr>
    </w:lvl>
  </w:abstractNum>
  <w:abstractNum w:abstractNumId="3">
    <w:nsid w:val="FE21CA5F"/>
    <w:multiLevelType w:val="singleLevel"/>
    <w:tmpl w:val="FE21CA5F"/>
    <w:lvl w:ilvl="0" w:tentative="0">
      <w:start w:val="1"/>
      <w:numFmt w:val="decimal"/>
      <w:lvlText w:val="%1."/>
      <w:lvlJc w:val="left"/>
      <w:pPr>
        <w:tabs>
          <w:tab w:val="left" w:pos="312"/>
        </w:tabs>
      </w:pPr>
    </w:lvl>
  </w:abstractNum>
  <w:abstractNum w:abstractNumId="4">
    <w:nsid w:val="56D35FFB"/>
    <w:multiLevelType w:val="singleLevel"/>
    <w:tmpl w:val="56D35FFB"/>
    <w:lvl w:ilvl="0" w:tentative="0">
      <w:start w:val="3"/>
      <w:numFmt w:val="chineseCounting"/>
      <w:suff w:val="nothing"/>
      <w:lvlText w:val="%1、"/>
      <w:lvlJc w:val="left"/>
      <w:rPr>
        <w:rFonts w:hint="eastAsia"/>
      </w:rPr>
    </w:lvl>
  </w:abstractNum>
  <w:abstractNum w:abstractNumId="5">
    <w:nsid w:val="72B6C982"/>
    <w:multiLevelType w:val="singleLevel"/>
    <w:tmpl w:val="72B6C982"/>
    <w:lvl w:ilvl="0" w:tentative="0">
      <w:start w:val="1"/>
      <w:numFmt w:val="chineseCounting"/>
      <w:suff w:val="space"/>
      <w:lvlText w:val="第%1章"/>
      <w:lvlJc w:val="left"/>
      <w:rPr>
        <w:rFonts w:hint="eastAsia"/>
      </w:rPr>
    </w:lvl>
  </w:abstractNum>
  <w:abstractNum w:abstractNumId="6">
    <w:nsid w:val="7A74F651"/>
    <w:multiLevelType w:val="singleLevel"/>
    <w:tmpl w:val="7A74F651"/>
    <w:lvl w:ilvl="0" w:tentative="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1"/>
    <w:rsid w:val="00001346"/>
    <w:rsid w:val="00001907"/>
    <w:rsid w:val="00011D69"/>
    <w:rsid w:val="000261C2"/>
    <w:rsid w:val="000323BC"/>
    <w:rsid w:val="00032741"/>
    <w:rsid w:val="00036B24"/>
    <w:rsid w:val="00040AF6"/>
    <w:rsid w:val="0005524B"/>
    <w:rsid w:val="00056B6A"/>
    <w:rsid w:val="00071075"/>
    <w:rsid w:val="00071E5F"/>
    <w:rsid w:val="00073EAB"/>
    <w:rsid w:val="00077920"/>
    <w:rsid w:val="000851E8"/>
    <w:rsid w:val="00090786"/>
    <w:rsid w:val="000A5CFC"/>
    <w:rsid w:val="000A6BDA"/>
    <w:rsid w:val="000B793F"/>
    <w:rsid w:val="000C3AE4"/>
    <w:rsid w:val="000D4B78"/>
    <w:rsid w:val="000D617C"/>
    <w:rsid w:val="000F047E"/>
    <w:rsid w:val="000F1483"/>
    <w:rsid w:val="0011147B"/>
    <w:rsid w:val="00123ED3"/>
    <w:rsid w:val="00124FB0"/>
    <w:rsid w:val="0013135E"/>
    <w:rsid w:val="00132D18"/>
    <w:rsid w:val="00132E2F"/>
    <w:rsid w:val="00147340"/>
    <w:rsid w:val="001566AA"/>
    <w:rsid w:val="0016777B"/>
    <w:rsid w:val="00183B1A"/>
    <w:rsid w:val="0018478B"/>
    <w:rsid w:val="0019422F"/>
    <w:rsid w:val="001963AE"/>
    <w:rsid w:val="0019767D"/>
    <w:rsid w:val="001A2555"/>
    <w:rsid w:val="001C2560"/>
    <w:rsid w:val="001C4849"/>
    <w:rsid w:val="001D0329"/>
    <w:rsid w:val="001D32EB"/>
    <w:rsid w:val="001D7277"/>
    <w:rsid w:val="001E058B"/>
    <w:rsid w:val="001E12CB"/>
    <w:rsid w:val="001E6F50"/>
    <w:rsid w:val="00223A30"/>
    <w:rsid w:val="00231D26"/>
    <w:rsid w:val="00245196"/>
    <w:rsid w:val="00264F26"/>
    <w:rsid w:val="002725D1"/>
    <w:rsid w:val="0028081D"/>
    <w:rsid w:val="0028579E"/>
    <w:rsid w:val="00287A8E"/>
    <w:rsid w:val="002910CC"/>
    <w:rsid w:val="00294EFA"/>
    <w:rsid w:val="002A1E7F"/>
    <w:rsid w:val="002A6CBE"/>
    <w:rsid w:val="002B0A3C"/>
    <w:rsid w:val="002B0F32"/>
    <w:rsid w:val="002B3CDF"/>
    <w:rsid w:val="002C02B2"/>
    <w:rsid w:val="002D0579"/>
    <w:rsid w:val="002D2967"/>
    <w:rsid w:val="002D53EB"/>
    <w:rsid w:val="002D59C4"/>
    <w:rsid w:val="002E7AF5"/>
    <w:rsid w:val="002F4F72"/>
    <w:rsid w:val="002F6C71"/>
    <w:rsid w:val="00313118"/>
    <w:rsid w:val="003165EB"/>
    <w:rsid w:val="00325191"/>
    <w:rsid w:val="00331C90"/>
    <w:rsid w:val="003345B8"/>
    <w:rsid w:val="00336552"/>
    <w:rsid w:val="00341FEB"/>
    <w:rsid w:val="0037155F"/>
    <w:rsid w:val="003715A2"/>
    <w:rsid w:val="0037325B"/>
    <w:rsid w:val="00380DBB"/>
    <w:rsid w:val="003902B4"/>
    <w:rsid w:val="003A1467"/>
    <w:rsid w:val="003A4395"/>
    <w:rsid w:val="003A4425"/>
    <w:rsid w:val="003A56B0"/>
    <w:rsid w:val="003B27C7"/>
    <w:rsid w:val="003B5473"/>
    <w:rsid w:val="003C0B0F"/>
    <w:rsid w:val="003C0C01"/>
    <w:rsid w:val="003C22F8"/>
    <w:rsid w:val="003C5754"/>
    <w:rsid w:val="003C5872"/>
    <w:rsid w:val="003E48B5"/>
    <w:rsid w:val="003E64C2"/>
    <w:rsid w:val="003F23DC"/>
    <w:rsid w:val="003F4EAA"/>
    <w:rsid w:val="004017D9"/>
    <w:rsid w:val="0042285A"/>
    <w:rsid w:val="00423537"/>
    <w:rsid w:val="004247D3"/>
    <w:rsid w:val="00427205"/>
    <w:rsid w:val="004369AB"/>
    <w:rsid w:val="00481A09"/>
    <w:rsid w:val="00484E14"/>
    <w:rsid w:val="004850FD"/>
    <w:rsid w:val="00494339"/>
    <w:rsid w:val="004B086F"/>
    <w:rsid w:val="004B25ED"/>
    <w:rsid w:val="004C0EE0"/>
    <w:rsid w:val="004D233C"/>
    <w:rsid w:val="004D3FEF"/>
    <w:rsid w:val="004D7E13"/>
    <w:rsid w:val="004E4565"/>
    <w:rsid w:val="004E55AC"/>
    <w:rsid w:val="005012AD"/>
    <w:rsid w:val="0052010E"/>
    <w:rsid w:val="005217AB"/>
    <w:rsid w:val="00541152"/>
    <w:rsid w:val="00561FBC"/>
    <w:rsid w:val="0056706D"/>
    <w:rsid w:val="00573F52"/>
    <w:rsid w:val="005809A4"/>
    <w:rsid w:val="005A535C"/>
    <w:rsid w:val="005C4608"/>
    <w:rsid w:val="005D6C9D"/>
    <w:rsid w:val="005E0132"/>
    <w:rsid w:val="005E0363"/>
    <w:rsid w:val="005E6350"/>
    <w:rsid w:val="005F0434"/>
    <w:rsid w:val="005F15C7"/>
    <w:rsid w:val="005F783C"/>
    <w:rsid w:val="006005A8"/>
    <w:rsid w:val="00603D03"/>
    <w:rsid w:val="0061056C"/>
    <w:rsid w:val="006226CB"/>
    <w:rsid w:val="00623B4E"/>
    <w:rsid w:val="00625459"/>
    <w:rsid w:val="00635118"/>
    <w:rsid w:val="0064313D"/>
    <w:rsid w:val="0064721C"/>
    <w:rsid w:val="00654728"/>
    <w:rsid w:val="0065652E"/>
    <w:rsid w:val="00657BF4"/>
    <w:rsid w:val="00672190"/>
    <w:rsid w:val="00677EE4"/>
    <w:rsid w:val="00681969"/>
    <w:rsid w:val="006863D5"/>
    <w:rsid w:val="00692EC0"/>
    <w:rsid w:val="00697623"/>
    <w:rsid w:val="006A252B"/>
    <w:rsid w:val="006A2E64"/>
    <w:rsid w:val="006B185E"/>
    <w:rsid w:val="006B1FF3"/>
    <w:rsid w:val="006D29C3"/>
    <w:rsid w:val="006F375A"/>
    <w:rsid w:val="006F524D"/>
    <w:rsid w:val="006F6BAE"/>
    <w:rsid w:val="00707DC4"/>
    <w:rsid w:val="007277DD"/>
    <w:rsid w:val="007415D1"/>
    <w:rsid w:val="007559EF"/>
    <w:rsid w:val="00761E63"/>
    <w:rsid w:val="00777FBE"/>
    <w:rsid w:val="00780D9B"/>
    <w:rsid w:val="007846A3"/>
    <w:rsid w:val="00787155"/>
    <w:rsid w:val="00796080"/>
    <w:rsid w:val="00796F91"/>
    <w:rsid w:val="007A5BFF"/>
    <w:rsid w:val="007B05B0"/>
    <w:rsid w:val="007C02A4"/>
    <w:rsid w:val="007C42BC"/>
    <w:rsid w:val="007C4631"/>
    <w:rsid w:val="007C5EEE"/>
    <w:rsid w:val="007D505B"/>
    <w:rsid w:val="007E030E"/>
    <w:rsid w:val="007E316D"/>
    <w:rsid w:val="007E38CC"/>
    <w:rsid w:val="007E5D07"/>
    <w:rsid w:val="0080422F"/>
    <w:rsid w:val="00810BCB"/>
    <w:rsid w:val="00812ECD"/>
    <w:rsid w:val="0082380D"/>
    <w:rsid w:val="0084463F"/>
    <w:rsid w:val="00845CC9"/>
    <w:rsid w:val="008552C5"/>
    <w:rsid w:val="00856F5D"/>
    <w:rsid w:val="00875AD7"/>
    <w:rsid w:val="00894084"/>
    <w:rsid w:val="008A1D37"/>
    <w:rsid w:val="008B1B91"/>
    <w:rsid w:val="008B43AA"/>
    <w:rsid w:val="008C1A27"/>
    <w:rsid w:val="008C3112"/>
    <w:rsid w:val="008C5974"/>
    <w:rsid w:val="008F6D00"/>
    <w:rsid w:val="0090389C"/>
    <w:rsid w:val="00905A34"/>
    <w:rsid w:val="00913389"/>
    <w:rsid w:val="00916811"/>
    <w:rsid w:val="0092666A"/>
    <w:rsid w:val="009279CC"/>
    <w:rsid w:val="00936F01"/>
    <w:rsid w:val="009374D0"/>
    <w:rsid w:val="00942481"/>
    <w:rsid w:val="009476C0"/>
    <w:rsid w:val="00950B4B"/>
    <w:rsid w:val="009526A9"/>
    <w:rsid w:val="00972AD3"/>
    <w:rsid w:val="00973803"/>
    <w:rsid w:val="0097442C"/>
    <w:rsid w:val="009901D8"/>
    <w:rsid w:val="0099277D"/>
    <w:rsid w:val="009A1017"/>
    <w:rsid w:val="009A4798"/>
    <w:rsid w:val="009A7E28"/>
    <w:rsid w:val="009B1752"/>
    <w:rsid w:val="009B3CF1"/>
    <w:rsid w:val="009B6D60"/>
    <w:rsid w:val="009C3E1C"/>
    <w:rsid w:val="009C50C0"/>
    <w:rsid w:val="009D2760"/>
    <w:rsid w:val="009D28F4"/>
    <w:rsid w:val="009E24AF"/>
    <w:rsid w:val="009E7AD9"/>
    <w:rsid w:val="009F1DB9"/>
    <w:rsid w:val="009F5719"/>
    <w:rsid w:val="00A00C27"/>
    <w:rsid w:val="00A1231E"/>
    <w:rsid w:val="00A25C07"/>
    <w:rsid w:val="00A2716C"/>
    <w:rsid w:val="00A40163"/>
    <w:rsid w:val="00A40727"/>
    <w:rsid w:val="00A410D2"/>
    <w:rsid w:val="00A706D8"/>
    <w:rsid w:val="00A77926"/>
    <w:rsid w:val="00A821EF"/>
    <w:rsid w:val="00A8440C"/>
    <w:rsid w:val="00AA07B0"/>
    <w:rsid w:val="00AA146B"/>
    <w:rsid w:val="00AD7125"/>
    <w:rsid w:val="00AF43FB"/>
    <w:rsid w:val="00AF4F12"/>
    <w:rsid w:val="00B0661C"/>
    <w:rsid w:val="00B17E72"/>
    <w:rsid w:val="00B24F59"/>
    <w:rsid w:val="00B3576D"/>
    <w:rsid w:val="00B454D8"/>
    <w:rsid w:val="00B54B37"/>
    <w:rsid w:val="00B60915"/>
    <w:rsid w:val="00B6311E"/>
    <w:rsid w:val="00B645CB"/>
    <w:rsid w:val="00B67AD3"/>
    <w:rsid w:val="00B7542A"/>
    <w:rsid w:val="00B80577"/>
    <w:rsid w:val="00B9283E"/>
    <w:rsid w:val="00B92F8F"/>
    <w:rsid w:val="00B97BBB"/>
    <w:rsid w:val="00BA262A"/>
    <w:rsid w:val="00BB5426"/>
    <w:rsid w:val="00BC6393"/>
    <w:rsid w:val="00BD47EA"/>
    <w:rsid w:val="00BE418A"/>
    <w:rsid w:val="00C0212A"/>
    <w:rsid w:val="00C15DD4"/>
    <w:rsid w:val="00C1661F"/>
    <w:rsid w:val="00C231EC"/>
    <w:rsid w:val="00C46216"/>
    <w:rsid w:val="00C46435"/>
    <w:rsid w:val="00C5039E"/>
    <w:rsid w:val="00C52659"/>
    <w:rsid w:val="00C71182"/>
    <w:rsid w:val="00C86D2A"/>
    <w:rsid w:val="00C90440"/>
    <w:rsid w:val="00CC096D"/>
    <w:rsid w:val="00CE4FEB"/>
    <w:rsid w:val="00D03CF9"/>
    <w:rsid w:val="00D10968"/>
    <w:rsid w:val="00D13B50"/>
    <w:rsid w:val="00D13E69"/>
    <w:rsid w:val="00D146E4"/>
    <w:rsid w:val="00D1476D"/>
    <w:rsid w:val="00D1696E"/>
    <w:rsid w:val="00D25A32"/>
    <w:rsid w:val="00D32F36"/>
    <w:rsid w:val="00D356B9"/>
    <w:rsid w:val="00D566FC"/>
    <w:rsid w:val="00D570A8"/>
    <w:rsid w:val="00D61652"/>
    <w:rsid w:val="00D62C45"/>
    <w:rsid w:val="00D65239"/>
    <w:rsid w:val="00D70A92"/>
    <w:rsid w:val="00D73C2F"/>
    <w:rsid w:val="00D93323"/>
    <w:rsid w:val="00D96280"/>
    <w:rsid w:val="00DA0000"/>
    <w:rsid w:val="00DA3942"/>
    <w:rsid w:val="00DA7BB5"/>
    <w:rsid w:val="00DB0056"/>
    <w:rsid w:val="00DC213E"/>
    <w:rsid w:val="00DD2844"/>
    <w:rsid w:val="00DD5C00"/>
    <w:rsid w:val="00DE6FB2"/>
    <w:rsid w:val="00DE767B"/>
    <w:rsid w:val="00DF451C"/>
    <w:rsid w:val="00DF7823"/>
    <w:rsid w:val="00E0186B"/>
    <w:rsid w:val="00E14E71"/>
    <w:rsid w:val="00E15461"/>
    <w:rsid w:val="00E42CD5"/>
    <w:rsid w:val="00E45DA6"/>
    <w:rsid w:val="00E82D5A"/>
    <w:rsid w:val="00EA3E0A"/>
    <w:rsid w:val="00EA4393"/>
    <w:rsid w:val="00EA4746"/>
    <w:rsid w:val="00EA4A03"/>
    <w:rsid w:val="00EC14FC"/>
    <w:rsid w:val="00EC1F33"/>
    <w:rsid w:val="00ED2642"/>
    <w:rsid w:val="00ED588D"/>
    <w:rsid w:val="00ED5CB8"/>
    <w:rsid w:val="00EE16A0"/>
    <w:rsid w:val="00EE6EA7"/>
    <w:rsid w:val="00EF4228"/>
    <w:rsid w:val="00F16CDB"/>
    <w:rsid w:val="00F2674C"/>
    <w:rsid w:val="00F419CA"/>
    <w:rsid w:val="00F504DF"/>
    <w:rsid w:val="00F567B4"/>
    <w:rsid w:val="00F6024F"/>
    <w:rsid w:val="00F62B3C"/>
    <w:rsid w:val="00F76678"/>
    <w:rsid w:val="00FA4E10"/>
    <w:rsid w:val="00FA5542"/>
    <w:rsid w:val="00FB2B14"/>
    <w:rsid w:val="00FB52B1"/>
    <w:rsid w:val="00FD011B"/>
    <w:rsid w:val="00FD2482"/>
    <w:rsid w:val="00FD4524"/>
    <w:rsid w:val="00FE3BA5"/>
    <w:rsid w:val="00FF4534"/>
    <w:rsid w:val="00FF6969"/>
    <w:rsid w:val="01860C6D"/>
    <w:rsid w:val="029D706B"/>
    <w:rsid w:val="07746D01"/>
    <w:rsid w:val="09455095"/>
    <w:rsid w:val="09682551"/>
    <w:rsid w:val="0A8062DE"/>
    <w:rsid w:val="0B3F3EC8"/>
    <w:rsid w:val="0BE1328C"/>
    <w:rsid w:val="0FFB1E00"/>
    <w:rsid w:val="10103CDE"/>
    <w:rsid w:val="13265583"/>
    <w:rsid w:val="19052329"/>
    <w:rsid w:val="19C63331"/>
    <w:rsid w:val="1B154000"/>
    <w:rsid w:val="1BC7480A"/>
    <w:rsid w:val="1BEF192A"/>
    <w:rsid w:val="1C312A88"/>
    <w:rsid w:val="22E30E33"/>
    <w:rsid w:val="23091842"/>
    <w:rsid w:val="25FD01BD"/>
    <w:rsid w:val="26FB591E"/>
    <w:rsid w:val="2AB31E6A"/>
    <w:rsid w:val="2AE64185"/>
    <w:rsid w:val="2C921B27"/>
    <w:rsid w:val="2CA45A04"/>
    <w:rsid w:val="2D1305E9"/>
    <w:rsid w:val="2EED2B3A"/>
    <w:rsid w:val="3046503D"/>
    <w:rsid w:val="344F4008"/>
    <w:rsid w:val="38D40BFF"/>
    <w:rsid w:val="3A6B445F"/>
    <w:rsid w:val="3AFC5A55"/>
    <w:rsid w:val="3F074D78"/>
    <w:rsid w:val="44CB493E"/>
    <w:rsid w:val="4856518C"/>
    <w:rsid w:val="4A322EBB"/>
    <w:rsid w:val="4C6C31D0"/>
    <w:rsid w:val="4FA65E38"/>
    <w:rsid w:val="50475B2F"/>
    <w:rsid w:val="507B6206"/>
    <w:rsid w:val="50BA6E93"/>
    <w:rsid w:val="527B23BF"/>
    <w:rsid w:val="52BE3BC5"/>
    <w:rsid w:val="578809B4"/>
    <w:rsid w:val="59164BBB"/>
    <w:rsid w:val="5C962912"/>
    <w:rsid w:val="5D9703B0"/>
    <w:rsid w:val="5F0F2028"/>
    <w:rsid w:val="640B68D8"/>
    <w:rsid w:val="659601EE"/>
    <w:rsid w:val="6A43612F"/>
    <w:rsid w:val="6A7A48B2"/>
    <w:rsid w:val="6CC437D4"/>
    <w:rsid w:val="7225099A"/>
    <w:rsid w:val="72907369"/>
    <w:rsid w:val="731973F0"/>
    <w:rsid w:val="7323696A"/>
    <w:rsid w:val="73E3796C"/>
    <w:rsid w:val="74013BF1"/>
    <w:rsid w:val="75BD1968"/>
    <w:rsid w:val="784354A0"/>
    <w:rsid w:val="79146DDD"/>
    <w:rsid w:val="7BE820AF"/>
    <w:rsid w:val="7D893333"/>
    <w:rsid w:val="7DE73A49"/>
    <w:rsid w:val="7F89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qFormat/>
    <w:uiPriority w:val="0"/>
    <w:pPr>
      <w:spacing w:line="400" w:lineRule="exact"/>
      <w:ind w:firstLine="420" w:firstLineChars="200"/>
    </w:pPr>
    <w:rPr>
      <w:rFonts w:ascii="宋体" w:hAnsi="宋体"/>
      <w:sz w:val="20"/>
      <w:szCs w:val="20"/>
    </w:rPr>
  </w:style>
  <w:style w:type="paragraph" w:styleId="4">
    <w:name w:val="List Continue"/>
    <w:basedOn w:val="1"/>
    <w:qFormat/>
    <w:uiPriority w:val="0"/>
    <w:pPr>
      <w:spacing w:after="120"/>
      <w:ind w:left="420" w:leftChars="200"/>
      <w:contextualSpacing/>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semiHidden/>
    <w:unhideWhenUsed/>
    <w:qFormat/>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16">
    <w:name w:val="Body text|3"/>
    <w:basedOn w:val="1"/>
    <w:autoRedefine/>
    <w:qFormat/>
    <w:uiPriority w:val="0"/>
    <w:pPr>
      <w:spacing w:after="620"/>
      <w:jc w:val="center"/>
    </w:pPr>
    <w:rPr>
      <w:rFonts w:ascii="宋体" w:hAnsi="宋体" w:eastAsia="宋体" w:cs="宋体"/>
      <w:sz w:val="46"/>
      <w:szCs w:val="46"/>
      <w:lang w:val="zh-TW" w:eastAsia="zh-TW" w:bidi="zh-TW"/>
    </w:rPr>
  </w:style>
  <w:style w:type="paragraph" w:customStyle="1" w:styleId="17">
    <w:name w:val="Heading #1|1"/>
    <w:basedOn w:val="1"/>
    <w:autoRedefine/>
    <w:qFormat/>
    <w:uiPriority w:val="0"/>
    <w:pPr>
      <w:spacing w:after="5040"/>
      <w:jc w:val="center"/>
      <w:outlineLvl w:val="0"/>
    </w:pPr>
    <w:rPr>
      <w:rFonts w:ascii="宋体" w:hAnsi="宋体" w:eastAsia="宋体" w:cs="宋体"/>
      <w:sz w:val="72"/>
      <w:szCs w:val="72"/>
      <w:lang w:val="zh-TW" w:eastAsia="zh-TW" w:bidi="zh-TW"/>
    </w:rPr>
  </w:style>
  <w:style w:type="paragraph" w:customStyle="1" w:styleId="18">
    <w:name w:val="Picture caption|1"/>
    <w:basedOn w:val="1"/>
    <w:autoRedefine/>
    <w:qFormat/>
    <w:uiPriority w:val="0"/>
    <w:rPr>
      <w:rFonts w:ascii="宋体" w:hAnsi="宋体" w:eastAsia="宋体" w:cs="宋体"/>
      <w:sz w:val="32"/>
      <w:szCs w:val="32"/>
      <w:lang w:val="zh-TW" w:eastAsia="zh-TW" w:bidi="zh-TW"/>
    </w:rPr>
  </w:style>
  <w:style w:type="paragraph" w:customStyle="1" w:styleId="19">
    <w:name w:val="Heading #3|1"/>
    <w:basedOn w:val="1"/>
    <w:autoRedefine/>
    <w:qFormat/>
    <w:uiPriority w:val="0"/>
    <w:pPr>
      <w:jc w:val="center"/>
      <w:outlineLvl w:val="2"/>
    </w:pPr>
    <w:rPr>
      <w:rFonts w:ascii="宋体" w:hAnsi="宋体" w:eastAsia="宋体" w:cs="宋体"/>
      <w:sz w:val="40"/>
      <w:szCs w:val="40"/>
      <w:lang w:val="zh-TW" w:eastAsia="zh-TW" w:bidi="zh-TW"/>
    </w:rPr>
  </w:style>
  <w:style w:type="paragraph" w:customStyle="1" w:styleId="20">
    <w:name w:val="Heading #4|1"/>
    <w:basedOn w:val="1"/>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paragraph" w:customStyle="1" w:styleId="21">
    <w:name w:val="Body text|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2">
    <w:name w:val="Body text|2"/>
    <w:basedOn w:val="1"/>
    <w:autoRedefine/>
    <w:qFormat/>
    <w:uiPriority w:val="0"/>
    <w:pPr>
      <w:spacing w:line="569" w:lineRule="exact"/>
      <w:ind w:firstLine="540"/>
    </w:pPr>
    <w:rPr>
      <w:sz w:val="28"/>
      <w:szCs w:val="28"/>
    </w:rPr>
  </w:style>
  <w:style w:type="paragraph" w:customStyle="1" w:styleId="23">
    <w:name w:val="Other|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4">
    <w:name w:val="Heading #2|1"/>
    <w:basedOn w:val="1"/>
    <w:autoRedefine/>
    <w:qFormat/>
    <w:uiPriority w:val="0"/>
    <w:pPr>
      <w:spacing w:after="760"/>
      <w:jc w:val="center"/>
      <w:outlineLvl w:val="1"/>
    </w:pPr>
    <w:rPr>
      <w:rFonts w:ascii="宋体" w:hAnsi="宋体" w:eastAsia="宋体" w:cs="宋体"/>
      <w:sz w:val="46"/>
      <w:szCs w:val="46"/>
      <w:lang w:val="zh-TW" w:eastAsia="zh-TW" w:bidi="zh-TW"/>
    </w:rPr>
  </w:style>
  <w:style w:type="paragraph" w:customStyle="1" w:styleId="25">
    <w:name w:val="Body text|5"/>
    <w:basedOn w:val="1"/>
    <w:autoRedefine/>
    <w:qFormat/>
    <w:uiPriority w:val="0"/>
    <w:pPr>
      <w:spacing w:after="4440"/>
      <w:jc w:val="center"/>
    </w:pPr>
    <w:rPr>
      <w:rFonts w:ascii="宋体" w:hAnsi="宋体" w:eastAsia="宋体" w:cs="宋体"/>
      <w:sz w:val="88"/>
      <w:szCs w:val="8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24</Pages>
  <Words>5125</Words>
  <Characters>5350</Characters>
  <Lines>23</Lines>
  <Paragraphs>6</Paragraphs>
  <TotalTime>29</TotalTime>
  <ScaleCrop>false</ScaleCrop>
  <LinksUpToDate>false</LinksUpToDate>
  <CharactersWithSpaces>5440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2017-05-02T07:17:00Z</dcterms:created>
  <dc:creator>CYF</dc:creator>
  <cp:lastModifiedBy>胡晓虎</cp:lastModifiedBy>
  <cp:lastPrinted>2025-01-17T09:23:00Z</cp:lastPrinted>
  <dcterms:modified xsi:type="dcterms:W3CDTF">2025-01-26T10:10:10Z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eyJoZGlkIjoiMjE5ZDI2ZTA3OTk0Nzg2ZmZmODZiMjk3MjQ5M2FkN2YiLCJ1c2VySWQiOiI2NjYxNTM0NzUifQ==</vt:lpwstr>
  </property>
  <property fmtid="{D5CDD505-2E9C-101B-9397-08002B2CF9AE}" pid="4" name="ICV">
    <vt:lpwstr>4EA87C31A673412683DC7F52CDBCCBC6_12</vt:lpwstr>
  </property>
</Properties>
</file>