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48781">
      <w:pPr>
        <w:spacing w:line="360" w:lineRule="auto"/>
        <w:jc w:val="center"/>
        <w:rPr>
          <w:rFonts w:ascii="仿宋" w:hAnsi="仿宋" w:eastAsia="仿宋" w:cs="仿宋"/>
          <w:b/>
          <w:sz w:val="48"/>
          <w:szCs w:val="48"/>
          <w:highlight w:val="none"/>
        </w:rPr>
      </w:pPr>
      <w:bookmarkStart w:id="0" w:name="_Toc26163_WPSOffice_Level1"/>
      <w:bookmarkStart w:id="1" w:name="_Toc6045"/>
      <w:bookmarkStart w:id="102" w:name="_GoBack"/>
      <w:bookmarkEnd w:id="102"/>
    </w:p>
    <w:p w14:paraId="7942D6E3">
      <w:pPr>
        <w:spacing w:line="360" w:lineRule="auto"/>
        <w:jc w:val="center"/>
        <w:rPr>
          <w:rFonts w:ascii="仿宋" w:hAnsi="仿宋" w:eastAsia="仿宋" w:cs="仿宋"/>
          <w:b/>
          <w:sz w:val="48"/>
          <w:szCs w:val="48"/>
          <w:highlight w:val="none"/>
        </w:rPr>
      </w:pPr>
    </w:p>
    <w:p w14:paraId="14D6A032">
      <w:pPr>
        <w:spacing w:line="360" w:lineRule="auto"/>
        <w:jc w:val="center"/>
        <w:rPr>
          <w:rFonts w:ascii="华文中宋" w:hAnsi="华文中宋" w:eastAsia="华文中宋" w:cs="仿宋"/>
          <w:b/>
          <w:sz w:val="48"/>
          <w:szCs w:val="48"/>
          <w:highlight w:val="none"/>
        </w:rPr>
      </w:pPr>
      <w:bookmarkStart w:id="2" w:name="OLE_LINK31"/>
      <w:bookmarkStart w:id="3" w:name="OLE_LINK32"/>
      <w:r>
        <w:rPr>
          <w:rFonts w:hint="eastAsia" w:ascii="华文中宋" w:hAnsi="华文中宋" w:eastAsia="华文中宋" w:cs="仿宋"/>
          <w:b/>
          <w:sz w:val="48"/>
          <w:szCs w:val="48"/>
          <w:highlight w:val="none"/>
        </w:rPr>
        <w:t>安徽文化旅游投资集团有限责任公司</w:t>
      </w:r>
    </w:p>
    <w:p w14:paraId="788FD7A0">
      <w:pPr>
        <w:spacing w:line="360" w:lineRule="auto"/>
        <w:jc w:val="center"/>
        <w:rPr>
          <w:rFonts w:hint="eastAsia" w:ascii="华文中宋" w:hAnsi="华文中宋" w:eastAsia="华文中宋" w:cs="仿宋"/>
          <w:b/>
          <w:sz w:val="48"/>
          <w:szCs w:val="48"/>
          <w:highlight w:val="none"/>
        </w:rPr>
      </w:pPr>
      <w:r>
        <w:rPr>
          <w:rFonts w:hint="eastAsia" w:ascii="华文中宋" w:hAnsi="华文中宋" w:eastAsia="华文中宋" w:cs="仿宋"/>
          <w:b/>
          <w:sz w:val="48"/>
          <w:szCs w:val="48"/>
          <w:highlight w:val="none"/>
        </w:rPr>
        <w:t>外聘常年法律顾问</w:t>
      </w:r>
    </w:p>
    <w:p w14:paraId="61254B82">
      <w:pPr>
        <w:spacing w:line="360" w:lineRule="auto"/>
        <w:jc w:val="center"/>
        <w:rPr>
          <w:rFonts w:hint="eastAsia" w:ascii="华文中宋" w:hAnsi="华文中宋" w:eastAsia="华文中宋" w:cs="仿宋"/>
          <w:b/>
          <w:sz w:val="48"/>
          <w:szCs w:val="48"/>
          <w:highlight w:val="none"/>
        </w:rPr>
      </w:pPr>
      <w:r>
        <w:rPr>
          <w:rFonts w:hint="eastAsia" w:ascii="华文中宋" w:hAnsi="华文中宋" w:eastAsia="华文中宋" w:cs="仿宋"/>
          <w:b/>
          <w:sz w:val="48"/>
          <w:szCs w:val="48"/>
          <w:highlight w:val="none"/>
        </w:rPr>
        <w:t>（2025年11月-2026年10月）</w:t>
      </w:r>
    </w:p>
    <w:bookmarkEnd w:id="2"/>
    <w:bookmarkEnd w:id="3"/>
    <w:p w14:paraId="25591F8B">
      <w:pPr>
        <w:jc w:val="center"/>
        <w:rPr>
          <w:rFonts w:ascii="仿宋" w:hAnsi="仿宋" w:eastAsia="仿宋" w:cs="仿宋"/>
          <w:b/>
          <w:sz w:val="44"/>
          <w:szCs w:val="44"/>
          <w:highlight w:val="none"/>
        </w:rPr>
      </w:pPr>
    </w:p>
    <w:p w14:paraId="4251FF92">
      <w:pPr>
        <w:jc w:val="center"/>
        <w:rPr>
          <w:rFonts w:ascii="仿宋" w:hAnsi="仿宋" w:eastAsia="仿宋" w:cs="仿宋"/>
          <w:sz w:val="30"/>
          <w:highlight w:val="none"/>
        </w:rPr>
      </w:pPr>
    </w:p>
    <w:p w14:paraId="74D1AFDD">
      <w:pPr>
        <w:pStyle w:val="6"/>
        <w:rPr>
          <w:highlight w:val="none"/>
        </w:rPr>
      </w:pPr>
    </w:p>
    <w:p w14:paraId="3E851C79">
      <w:pPr>
        <w:jc w:val="center"/>
        <w:rPr>
          <w:rFonts w:ascii="仿宋" w:hAnsi="仿宋" w:eastAsia="仿宋" w:cs="仿宋"/>
          <w:sz w:val="30"/>
          <w:highlight w:val="none"/>
        </w:rPr>
      </w:pPr>
    </w:p>
    <w:p w14:paraId="57CD5DEB">
      <w:pPr>
        <w:jc w:val="center"/>
        <w:rPr>
          <w:rFonts w:ascii="仿宋" w:hAnsi="仿宋" w:eastAsia="仿宋" w:cs="仿宋"/>
          <w:sz w:val="30"/>
          <w:highlight w:val="none"/>
        </w:rPr>
      </w:pPr>
    </w:p>
    <w:p w14:paraId="154B1A6E">
      <w:pPr>
        <w:jc w:val="center"/>
        <w:rPr>
          <w:rFonts w:ascii="仿宋" w:hAnsi="仿宋" w:eastAsia="仿宋" w:cs="仿宋"/>
          <w:sz w:val="30"/>
          <w:highlight w:val="none"/>
        </w:rPr>
      </w:pPr>
      <w:r>
        <w:rPr>
          <w:rFonts w:hint="eastAsia" w:ascii="仿宋" w:hAnsi="仿宋" w:eastAsia="仿宋" w:cs="仿宋"/>
          <w:b/>
          <w:spacing w:val="40"/>
          <w:sz w:val="72"/>
          <w:szCs w:val="72"/>
          <w:highlight w:val="none"/>
          <w:lang w:eastAsia="zh-CN"/>
        </w:rPr>
        <w:t>询比</w:t>
      </w:r>
      <w:r>
        <w:rPr>
          <w:rFonts w:hint="eastAsia" w:ascii="仿宋" w:hAnsi="仿宋" w:eastAsia="仿宋" w:cs="仿宋"/>
          <w:b/>
          <w:spacing w:val="40"/>
          <w:sz w:val="72"/>
          <w:szCs w:val="72"/>
          <w:highlight w:val="none"/>
        </w:rPr>
        <w:t>文件</w:t>
      </w:r>
    </w:p>
    <w:p w14:paraId="75EAE5F5">
      <w:pPr>
        <w:jc w:val="left"/>
        <w:rPr>
          <w:rFonts w:ascii="仿宋" w:hAnsi="仿宋" w:eastAsia="仿宋" w:cs="仿宋"/>
          <w:sz w:val="30"/>
          <w:highlight w:val="none"/>
        </w:rPr>
      </w:pPr>
    </w:p>
    <w:p w14:paraId="6E685D2B">
      <w:pPr>
        <w:spacing w:line="360" w:lineRule="auto"/>
        <w:ind w:right="960" w:rightChars="300" w:firstLine="840" w:firstLineChars="300"/>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AE8CEA7">
      <w:pPr>
        <w:spacing w:line="800" w:lineRule="exact"/>
        <w:jc w:val="center"/>
        <w:rPr>
          <w:rFonts w:ascii="仿宋" w:hAnsi="仿宋" w:eastAsia="仿宋" w:cs="仿宋"/>
          <w:b/>
          <w:kern w:val="0"/>
          <w:szCs w:val="32"/>
          <w:highlight w:val="none"/>
          <w:u w:val="single"/>
        </w:rPr>
      </w:pPr>
    </w:p>
    <w:p w14:paraId="2F0BE452">
      <w:pPr>
        <w:spacing w:line="800" w:lineRule="exact"/>
        <w:jc w:val="center"/>
        <w:rPr>
          <w:rFonts w:ascii="仿宋" w:hAnsi="仿宋" w:eastAsia="仿宋" w:cs="仿宋"/>
          <w:b/>
          <w:kern w:val="0"/>
          <w:szCs w:val="32"/>
          <w:highlight w:val="none"/>
          <w:u w:val="single"/>
        </w:rPr>
      </w:pPr>
    </w:p>
    <w:p w14:paraId="645F5C6D">
      <w:pPr>
        <w:pStyle w:val="6"/>
        <w:rPr>
          <w:highlight w:val="none"/>
        </w:rPr>
      </w:pPr>
    </w:p>
    <w:p w14:paraId="25A432AC">
      <w:pPr>
        <w:spacing w:line="360" w:lineRule="auto"/>
        <w:jc w:val="center"/>
        <w:rPr>
          <w:rFonts w:ascii="仿宋" w:hAnsi="仿宋" w:eastAsia="仿宋" w:cs="仿宋"/>
          <w:b/>
          <w:szCs w:val="32"/>
          <w:highlight w:val="none"/>
        </w:rPr>
      </w:pPr>
      <w:r>
        <w:rPr>
          <w:rFonts w:hint="eastAsia" w:ascii="仿宋" w:hAnsi="仿宋" w:eastAsia="仿宋" w:cs="仿宋"/>
          <w:b/>
          <w:szCs w:val="32"/>
          <w:highlight w:val="none"/>
        </w:rPr>
        <w:t>安徽文化旅游投资集团有限责任公司</w:t>
      </w:r>
    </w:p>
    <w:p w14:paraId="337FE698">
      <w:pPr>
        <w:spacing w:line="360" w:lineRule="auto"/>
        <w:jc w:val="center"/>
        <w:rPr>
          <w:rFonts w:ascii="方正小标宋_GBK" w:hAnsi="方正小标宋_GBK" w:eastAsia="方正小标宋_GBK" w:cs="方正小标宋_GBK"/>
          <w:b w:val="0"/>
          <w:bCs w:val="0"/>
          <w:sz w:val="32"/>
          <w:szCs w:val="32"/>
          <w:highlight w:val="none"/>
        </w:rPr>
      </w:pPr>
      <w:r>
        <w:rPr>
          <w:rFonts w:hint="eastAsia" w:ascii="仿宋" w:hAnsi="仿宋" w:eastAsia="仿宋" w:cs="仿宋"/>
          <w:b/>
          <w:szCs w:val="32"/>
          <w:highlight w:val="none"/>
        </w:rPr>
        <w:t>二○二</w:t>
      </w:r>
      <w:r>
        <w:rPr>
          <w:rFonts w:hint="eastAsia" w:ascii="仿宋" w:hAnsi="仿宋" w:eastAsia="仿宋" w:cs="仿宋"/>
          <w:b/>
          <w:szCs w:val="32"/>
          <w:highlight w:val="none"/>
          <w:lang w:val="en-US" w:eastAsia="zh-CN"/>
        </w:rPr>
        <w:t>五</w:t>
      </w:r>
      <w:r>
        <w:rPr>
          <w:rFonts w:hint="eastAsia" w:ascii="仿宋" w:hAnsi="仿宋" w:eastAsia="仿宋" w:cs="仿宋"/>
          <w:b/>
          <w:szCs w:val="32"/>
          <w:highlight w:val="none"/>
        </w:rPr>
        <w:t>年</w:t>
      </w:r>
      <w:r>
        <w:rPr>
          <w:rFonts w:hint="eastAsia" w:ascii="仿宋" w:hAnsi="仿宋" w:eastAsia="仿宋" w:cs="仿宋"/>
          <w:b/>
          <w:szCs w:val="32"/>
          <w:highlight w:val="none"/>
          <w:lang w:val="en-US" w:eastAsia="zh-CN"/>
        </w:rPr>
        <w:t>十一</w:t>
      </w:r>
      <w:r>
        <w:rPr>
          <w:rFonts w:hint="eastAsia" w:ascii="仿宋" w:hAnsi="仿宋" w:eastAsia="仿宋" w:cs="仿宋"/>
          <w:b/>
          <w:szCs w:val="32"/>
          <w:highlight w:val="none"/>
        </w:rPr>
        <w:t>月</w:t>
      </w:r>
    </w:p>
    <w:p w14:paraId="731A2107">
      <w:pPr>
        <w:pStyle w:val="2"/>
        <w:keepNext w:val="0"/>
        <w:keepLines w:val="0"/>
        <w:spacing w:line="520" w:lineRule="exact"/>
        <w:jc w:val="center"/>
        <w:rPr>
          <w:rFonts w:ascii="方正小标宋_GBK" w:hAnsi="方正小标宋_GBK" w:eastAsia="方正小标宋_GBK" w:cs="方正小标宋_GBK"/>
          <w:b w:val="0"/>
          <w:bCs w:val="0"/>
          <w:sz w:val="32"/>
          <w:szCs w:val="32"/>
          <w:highlight w:val="none"/>
        </w:rPr>
        <w:sectPr>
          <w:headerReference r:id="rId3" w:type="default"/>
          <w:footerReference r:id="rId4" w:type="default"/>
          <w:pgSz w:w="11900" w:h="16840"/>
          <w:pgMar w:top="1531" w:right="1531" w:bottom="1531" w:left="1531" w:header="919" w:footer="1043" w:gutter="0"/>
          <w:pgNumType w:fmt="decimal"/>
          <w:cols w:space="720" w:num="1"/>
          <w:docGrid w:linePitch="360" w:charSpace="0"/>
        </w:sectPr>
      </w:pPr>
    </w:p>
    <w:p w14:paraId="496BD285">
      <w:pPr>
        <w:pStyle w:val="2"/>
        <w:keepNext w:val="0"/>
        <w:keepLines w:val="0"/>
        <w:spacing w:line="520" w:lineRule="exact"/>
        <w:jc w:val="center"/>
        <w:rPr>
          <w:rFonts w:ascii="方正小标宋_GBK" w:hAnsi="方正小标宋_GBK" w:eastAsia="方正小标宋_GBK" w:cs="方正小标宋_GBK"/>
          <w:b w:val="0"/>
          <w:bCs w:val="0"/>
          <w:sz w:val="32"/>
          <w:szCs w:val="32"/>
          <w:highlight w:val="none"/>
        </w:rPr>
      </w:pPr>
      <w:r>
        <w:rPr>
          <w:rFonts w:hint="eastAsia" w:ascii="方正小标宋_GBK" w:hAnsi="方正小标宋_GBK" w:eastAsia="方正小标宋_GBK" w:cs="方正小标宋_GBK"/>
          <w:b w:val="0"/>
          <w:bCs w:val="0"/>
          <w:sz w:val="32"/>
          <w:szCs w:val="32"/>
          <w:highlight w:val="none"/>
        </w:rPr>
        <w:t xml:space="preserve">第一章  </w:t>
      </w:r>
      <w:r>
        <w:rPr>
          <w:rFonts w:hint="eastAsia" w:ascii="方正小标宋_GBK" w:hAnsi="方正小标宋_GBK" w:eastAsia="方正小标宋_GBK" w:cs="方正小标宋_GBK"/>
          <w:b w:val="0"/>
          <w:bCs w:val="0"/>
          <w:sz w:val="32"/>
          <w:szCs w:val="32"/>
          <w:highlight w:val="none"/>
          <w:lang w:eastAsia="zh-CN"/>
        </w:rPr>
        <w:t>询比</w:t>
      </w:r>
      <w:r>
        <w:rPr>
          <w:rFonts w:hint="eastAsia" w:ascii="方正小标宋_GBK" w:hAnsi="方正小标宋_GBK" w:eastAsia="方正小标宋_GBK" w:cs="方正小标宋_GBK"/>
          <w:b w:val="0"/>
          <w:bCs w:val="0"/>
          <w:sz w:val="32"/>
          <w:szCs w:val="32"/>
          <w:highlight w:val="none"/>
        </w:rPr>
        <w:t>采购公告</w:t>
      </w:r>
      <w:bookmarkEnd w:id="0"/>
      <w:bookmarkEnd w:id="1"/>
    </w:p>
    <w:p w14:paraId="12DBDA39">
      <w:pPr>
        <w:pStyle w:val="6"/>
        <w:spacing w:after="0" w:line="520" w:lineRule="exact"/>
        <w:rPr>
          <w:rFonts w:ascii="仿宋_GB2312" w:hAnsi="宋体"/>
          <w:b/>
          <w:kern w:val="0"/>
          <w:szCs w:val="32"/>
          <w:highlight w:val="none"/>
        </w:rPr>
      </w:pPr>
      <w:r>
        <w:rPr>
          <w:rFonts w:hint="eastAsia" w:ascii="仿宋_GB2312" w:hAnsi="宋体"/>
          <w:b/>
          <w:kern w:val="0"/>
          <w:szCs w:val="32"/>
          <w:highlight w:val="none"/>
        </w:rPr>
        <w:t xml:space="preserve">  </w:t>
      </w:r>
    </w:p>
    <w:p w14:paraId="2EEDB038">
      <w:pPr>
        <w:snapToGrid w:val="0"/>
        <w:spacing w:line="560" w:lineRule="exact"/>
        <w:ind w:firstLine="560" w:firstLineChars="200"/>
        <w:rPr>
          <w:rFonts w:ascii="Times New Roman" w:hAnsi="Times New Roman"/>
          <w:sz w:val="28"/>
          <w:szCs w:val="28"/>
          <w:highlight w:val="none"/>
        </w:rPr>
      </w:pPr>
      <w:bookmarkStart w:id="4" w:name="OLE_LINK18"/>
      <w:bookmarkStart w:id="5" w:name="OLE_LINK19"/>
      <w:r>
        <w:rPr>
          <w:rFonts w:ascii="Times New Roman" w:hAnsi="仿宋_GB2312"/>
          <w:sz w:val="28"/>
          <w:szCs w:val="28"/>
          <w:highlight w:val="none"/>
        </w:rPr>
        <w:t>安徽文化旅游投资集团有限责任公司对外聘常年法律顾问进行</w:t>
      </w:r>
      <w:r>
        <w:rPr>
          <w:rFonts w:hint="eastAsia" w:ascii="Times New Roman" w:hAnsi="仿宋_GB2312"/>
          <w:sz w:val="28"/>
          <w:szCs w:val="28"/>
          <w:highlight w:val="none"/>
          <w:lang w:eastAsia="zh-CN"/>
        </w:rPr>
        <w:t>询比</w:t>
      </w:r>
      <w:r>
        <w:rPr>
          <w:rFonts w:ascii="Times New Roman" w:hAnsi="仿宋_GB2312"/>
          <w:sz w:val="28"/>
          <w:szCs w:val="28"/>
          <w:highlight w:val="none"/>
        </w:rPr>
        <w:t>采购，欢迎符合条件的单位报名参加。</w:t>
      </w:r>
    </w:p>
    <w:p w14:paraId="6F6673AD">
      <w:pPr>
        <w:numPr>
          <w:ilvl w:val="0"/>
          <w:numId w:val="0"/>
        </w:numPr>
        <w:snapToGrid w:val="0"/>
        <w:spacing w:line="560" w:lineRule="exact"/>
        <w:ind w:left="0" w:leftChars="0" w:firstLine="420" w:firstLineChars="0"/>
        <w:rPr>
          <w:rFonts w:ascii="Times New Roman" w:hAnsi="Times New Roman"/>
          <w:b/>
          <w:bCs/>
          <w:kern w:val="0"/>
          <w:sz w:val="28"/>
          <w:szCs w:val="28"/>
          <w:highlight w:val="none"/>
        </w:rPr>
      </w:pPr>
      <w:r>
        <w:rPr>
          <w:rFonts w:hint="eastAsia" w:ascii="Times New Roman" w:hAnsi="Times New Roman" w:eastAsia="仿宋_GB2312" w:cs="Times New Roman"/>
          <w:b/>
          <w:bCs/>
          <w:kern w:val="0"/>
          <w:sz w:val="28"/>
          <w:szCs w:val="28"/>
          <w:highlight w:val="none"/>
          <w:lang w:val="en-US" w:eastAsia="zh-CN" w:bidi="ar-SA"/>
        </w:rPr>
        <w:t>一、</w:t>
      </w:r>
      <w:r>
        <w:rPr>
          <w:rFonts w:ascii="Times New Roman" w:hAnsi="仿宋_GB2312"/>
          <w:b/>
          <w:bCs/>
          <w:kern w:val="0"/>
          <w:sz w:val="28"/>
          <w:szCs w:val="28"/>
          <w:highlight w:val="none"/>
        </w:rPr>
        <w:t>项目名称及内容</w:t>
      </w:r>
    </w:p>
    <w:p w14:paraId="26251A80">
      <w:pPr>
        <w:spacing w:line="560" w:lineRule="exact"/>
        <w:ind w:firstLine="560" w:firstLineChars="200"/>
        <w:rPr>
          <w:rFonts w:hint="eastAsia" w:ascii="Times New Roman" w:hAnsi="Times New Roman" w:cs="Times New Roman"/>
          <w:kern w:val="0"/>
          <w:sz w:val="28"/>
          <w:szCs w:val="28"/>
          <w:highlight w:val="none"/>
          <w:lang w:eastAsia="zh-CN"/>
        </w:rPr>
      </w:pPr>
      <w:r>
        <w:rPr>
          <w:rFonts w:ascii="Times New Roman" w:hAnsi="Times New Roman"/>
          <w:kern w:val="0"/>
          <w:sz w:val="28"/>
          <w:szCs w:val="28"/>
          <w:highlight w:val="none"/>
        </w:rPr>
        <w:t>1、项目名称：安徽文化旅游投资集团有限责任公司外聘常年法律顾</w:t>
      </w:r>
      <w:r>
        <w:rPr>
          <w:rFonts w:ascii="Times New Roman" w:hAnsi="Times New Roman" w:cs="Times New Roman"/>
          <w:kern w:val="0"/>
          <w:sz w:val="28"/>
          <w:szCs w:val="28"/>
          <w:highlight w:val="none"/>
        </w:rPr>
        <w:t>问</w:t>
      </w:r>
      <w:r>
        <w:rPr>
          <w:rFonts w:hint="eastAsia" w:ascii="Times New Roman" w:hAnsi="Times New Roman" w:cs="Times New Roman"/>
          <w:kern w:val="0"/>
          <w:sz w:val="28"/>
          <w:szCs w:val="28"/>
          <w:highlight w:val="none"/>
          <w:lang w:val="en-US" w:eastAsia="zh-CN"/>
        </w:rPr>
        <w:t>（2025年11月-2026年10月）</w:t>
      </w:r>
    </w:p>
    <w:p w14:paraId="50C9769C">
      <w:pPr>
        <w:pStyle w:val="15"/>
        <w:widowControl/>
        <w:spacing w:beforeAutospacing="0" w:afterAutospacing="0" w:line="560" w:lineRule="exact"/>
        <w:ind w:firstLine="560" w:firstLineChars="200"/>
        <w:jc w:val="both"/>
        <w:rPr>
          <w:rFonts w:ascii="Times New Roman" w:hAnsi="Times New Roman"/>
          <w:kern w:val="2"/>
          <w:sz w:val="28"/>
          <w:szCs w:val="21"/>
          <w:highlight w:val="none"/>
        </w:rPr>
      </w:pPr>
      <w:r>
        <w:rPr>
          <w:rFonts w:ascii="Times New Roman" w:hAnsi="Times New Roman"/>
          <w:sz w:val="28"/>
          <w:szCs w:val="28"/>
          <w:highlight w:val="none"/>
        </w:rPr>
        <w:t>2、服务范围：</w:t>
      </w:r>
      <w:r>
        <w:rPr>
          <w:rFonts w:ascii="Times New Roman" w:hAnsi="Times New Roman"/>
          <w:kern w:val="2"/>
          <w:sz w:val="28"/>
          <w:szCs w:val="28"/>
          <w:highlight w:val="none"/>
        </w:rPr>
        <w:t>安徽文化旅游投资集团有限责任公司</w:t>
      </w:r>
      <w:r>
        <w:rPr>
          <w:rFonts w:hint="eastAsia" w:ascii="Times New Roman" w:hAnsi="Times New Roman"/>
          <w:kern w:val="2"/>
          <w:sz w:val="28"/>
          <w:szCs w:val="28"/>
          <w:highlight w:val="none"/>
          <w:lang w:val="en-US" w:eastAsia="zh-CN"/>
        </w:rPr>
        <w:t>及所属公司</w:t>
      </w:r>
      <w:r>
        <w:rPr>
          <w:rFonts w:ascii="Times New Roman" w:hAnsi="Times New Roman"/>
          <w:kern w:val="2"/>
          <w:sz w:val="28"/>
          <w:szCs w:val="28"/>
          <w:highlight w:val="none"/>
        </w:rPr>
        <w:t>安徽花亭潺水文化园有限责任公司</w:t>
      </w:r>
      <w:r>
        <w:rPr>
          <w:rFonts w:hint="eastAsia" w:ascii="Times New Roman" w:hAnsi="Times New Roman"/>
          <w:kern w:val="2"/>
          <w:sz w:val="28"/>
          <w:szCs w:val="28"/>
          <w:highlight w:val="none"/>
          <w:lang w:eastAsia="zh-CN"/>
        </w:rPr>
        <w:t>（</w:t>
      </w:r>
      <w:r>
        <w:rPr>
          <w:rFonts w:hint="eastAsia" w:ascii="Times New Roman" w:hAnsi="Times New Roman"/>
          <w:kern w:val="2"/>
          <w:sz w:val="28"/>
          <w:szCs w:val="28"/>
          <w:highlight w:val="none"/>
          <w:lang w:val="en-US" w:eastAsia="zh-CN"/>
        </w:rPr>
        <w:t>计划2025年底前完成挂牌转让</w:t>
      </w:r>
      <w:r>
        <w:rPr>
          <w:rFonts w:hint="eastAsia" w:ascii="Times New Roman" w:hAnsi="Times New Roman"/>
          <w:kern w:val="2"/>
          <w:sz w:val="28"/>
          <w:szCs w:val="28"/>
          <w:highlight w:val="none"/>
          <w:lang w:eastAsia="zh-CN"/>
        </w:rPr>
        <w:t>）</w:t>
      </w:r>
    </w:p>
    <w:p w14:paraId="69D4F90E">
      <w:pPr>
        <w:adjustRightInd w:val="0"/>
        <w:snapToGrid w:val="0"/>
        <w:spacing w:line="560" w:lineRule="exact"/>
        <w:ind w:firstLine="560" w:firstLineChars="200"/>
        <w:rPr>
          <w:rFonts w:ascii="Times New Roman" w:hAnsi="Times New Roman"/>
          <w:kern w:val="0"/>
          <w:sz w:val="28"/>
          <w:szCs w:val="28"/>
          <w:highlight w:val="none"/>
        </w:rPr>
      </w:pPr>
      <w:r>
        <w:rPr>
          <w:rFonts w:ascii="Times New Roman" w:hAnsi="Times New Roman"/>
          <w:kern w:val="0"/>
          <w:sz w:val="28"/>
          <w:szCs w:val="28"/>
          <w:highlight w:val="none"/>
        </w:rPr>
        <w:t>3、项目类别：服务</w:t>
      </w:r>
      <w:r>
        <w:rPr>
          <w:rFonts w:hint="eastAsia" w:ascii="Times New Roman" w:hAnsi="Times New Roman"/>
          <w:kern w:val="0"/>
          <w:sz w:val="28"/>
          <w:szCs w:val="28"/>
          <w:highlight w:val="none"/>
          <w:lang w:val="en-US" w:eastAsia="zh-CN"/>
        </w:rPr>
        <w:t>类</w:t>
      </w:r>
    </w:p>
    <w:p w14:paraId="3701DA24">
      <w:pPr>
        <w:adjustRightInd w:val="0"/>
        <w:snapToGrid w:val="0"/>
        <w:spacing w:line="560" w:lineRule="exact"/>
        <w:ind w:firstLine="560" w:firstLineChars="200"/>
        <w:rPr>
          <w:rFonts w:ascii="Times New Roman" w:hAnsi="Times New Roman"/>
          <w:sz w:val="28"/>
          <w:szCs w:val="28"/>
          <w:highlight w:val="none"/>
        </w:rPr>
      </w:pPr>
      <w:r>
        <w:rPr>
          <w:rFonts w:ascii="Times New Roman" w:hAnsi="Times New Roman"/>
          <w:sz w:val="28"/>
          <w:szCs w:val="28"/>
          <w:highlight w:val="none"/>
        </w:rPr>
        <w:t>4、最高</w:t>
      </w:r>
      <w:r>
        <w:rPr>
          <w:rFonts w:hint="eastAsia" w:ascii="Times New Roman" w:hAnsi="Times New Roman"/>
          <w:sz w:val="28"/>
          <w:szCs w:val="28"/>
          <w:highlight w:val="none"/>
          <w:lang w:eastAsia="zh-CN"/>
        </w:rPr>
        <w:t>响应</w:t>
      </w:r>
      <w:r>
        <w:rPr>
          <w:rFonts w:ascii="Times New Roman" w:hAnsi="Times New Roman"/>
          <w:sz w:val="28"/>
          <w:szCs w:val="28"/>
          <w:highlight w:val="none"/>
        </w:rPr>
        <w:t>限价：</w:t>
      </w:r>
      <w:r>
        <w:rPr>
          <w:rFonts w:hint="eastAsia" w:ascii="Times New Roman" w:hAnsi="Times New Roman"/>
          <w:sz w:val="28"/>
          <w:szCs w:val="28"/>
          <w:highlight w:val="none"/>
          <w:lang w:val="en-US" w:eastAsia="zh-CN"/>
        </w:rPr>
        <w:t>4.6</w:t>
      </w:r>
      <w:r>
        <w:rPr>
          <w:rFonts w:ascii="Times New Roman" w:hAnsi="Times New Roman"/>
          <w:sz w:val="28"/>
          <w:szCs w:val="28"/>
          <w:highlight w:val="none"/>
        </w:rPr>
        <w:t>万元/年</w:t>
      </w:r>
    </w:p>
    <w:p w14:paraId="79E7FE17">
      <w:pPr>
        <w:adjustRightInd w:val="0"/>
        <w:snapToGrid w:val="0"/>
        <w:spacing w:line="560" w:lineRule="exact"/>
        <w:ind w:firstLine="560" w:firstLineChars="200"/>
        <w:rPr>
          <w:rFonts w:ascii="Times New Roman" w:hAnsi="Times New Roman"/>
          <w:sz w:val="28"/>
          <w:szCs w:val="28"/>
          <w:highlight w:val="none"/>
        </w:rPr>
      </w:pPr>
      <w:r>
        <w:rPr>
          <w:rFonts w:ascii="Times New Roman" w:hAnsi="Times New Roman"/>
          <w:sz w:val="28"/>
          <w:szCs w:val="28"/>
          <w:highlight w:val="none"/>
        </w:rPr>
        <w:t>5、服务期限：自</w:t>
      </w:r>
      <w:r>
        <w:rPr>
          <w:rFonts w:hint="eastAsia" w:ascii="Times New Roman" w:hAnsi="Times New Roman"/>
          <w:sz w:val="28"/>
          <w:szCs w:val="28"/>
          <w:highlight w:val="none"/>
          <w:lang w:val="en-US" w:eastAsia="zh-CN"/>
        </w:rPr>
        <w:t>合同</w:t>
      </w:r>
      <w:r>
        <w:rPr>
          <w:rFonts w:ascii="Times New Roman" w:hAnsi="Times New Roman"/>
          <w:sz w:val="28"/>
          <w:szCs w:val="28"/>
          <w:highlight w:val="none"/>
        </w:rPr>
        <w:t>签订之日起</w:t>
      </w:r>
      <w:r>
        <w:rPr>
          <w:rFonts w:hint="eastAsia" w:ascii="Times New Roman" w:hAnsi="Times New Roman"/>
          <w:sz w:val="28"/>
          <w:szCs w:val="28"/>
          <w:highlight w:val="none"/>
          <w:lang w:val="en-US" w:eastAsia="zh-CN"/>
        </w:rPr>
        <w:t>一</w:t>
      </w:r>
      <w:r>
        <w:rPr>
          <w:rFonts w:ascii="Times New Roman" w:hAnsi="Times New Roman"/>
          <w:sz w:val="28"/>
          <w:szCs w:val="28"/>
          <w:highlight w:val="none"/>
        </w:rPr>
        <w:t>年</w:t>
      </w:r>
    </w:p>
    <w:p w14:paraId="7E135194">
      <w:pPr>
        <w:numPr>
          <w:ilvl w:val="0"/>
          <w:numId w:val="0"/>
        </w:numPr>
        <w:snapToGrid w:val="0"/>
        <w:spacing w:line="560" w:lineRule="exact"/>
        <w:ind w:left="0" w:leftChars="0" w:firstLine="420" w:firstLineChars="0"/>
        <w:rPr>
          <w:rFonts w:hint="eastAsia" w:ascii="Times New Roman" w:hAnsi="仿宋_GB2312"/>
          <w:b/>
          <w:bCs/>
          <w:kern w:val="0"/>
          <w:sz w:val="28"/>
          <w:szCs w:val="28"/>
          <w:highlight w:val="none"/>
          <w:lang w:val="en-US" w:eastAsia="zh-CN"/>
        </w:rPr>
      </w:pPr>
      <w:r>
        <w:rPr>
          <w:rFonts w:hint="eastAsia" w:ascii="Times New Roman" w:hAnsi="仿宋_GB2312" w:eastAsia="仿宋_GB2312" w:cs="Times New Roman"/>
          <w:b/>
          <w:bCs/>
          <w:kern w:val="0"/>
          <w:sz w:val="28"/>
          <w:szCs w:val="28"/>
          <w:highlight w:val="none"/>
          <w:lang w:val="en-US" w:eastAsia="zh-CN" w:bidi="ar-SA"/>
        </w:rPr>
        <w:t>二、</w:t>
      </w:r>
      <w:r>
        <w:rPr>
          <w:rFonts w:hint="eastAsia" w:ascii="Times New Roman" w:hAnsi="仿宋_GB2312"/>
          <w:b/>
          <w:bCs/>
          <w:kern w:val="0"/>
          <w:sz w:val="28"/>
          <w:szCs w:val="28"/>
          <w:highlight w:val="none"/>
          <w:lang w:val="en-US" w:eastAsia="zh-CN"/>
        </w:rPr>
        <w:t>资格要求</w:t>
      </w:r>
    </w:p>
    <w:p w14:paraId="791CB2EE">
      <w:pPr>
        <w:spacing w:line="560" w:lineRule="exact"/>
        <w:ind w:firstLine="560" w:firstLineChars="200"/>
        <w:rPr>
          <w:rFonts w:hint="eastAsia"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val="en-US" w:eastAsia="zh-CN"/>
        </w:rPr>
        <w:t>1、</w:t>
      </w:r>
      <w:r>
        <w:rPr>
          <w:rFonts w:hint="eastAsia" w:ascii="Times New Roman" w:hAnsi="Times New Roman" w:cs="Times New Roman"/>
          <w:kern w:val="0"/>
          <w:sz w:val="28"/>
          <w:szCs w:val="28"/>
          <w:highlight w:val="none"/>
        </w:rPr>
        <w:t>已入选安徽出版集团外聘法律顾问备选库（202</w:t>
      </w:r>
      <w:r>
        <w:rPr>
          <w:rFonts w:hint="eastAsia" w:ascii="Times New Roman" w:hAnsi="Times New Roman" w:cs="Times New Roman"/>
          <w:kern w:val="0"/>
          <w:sz w:val="28"/>
          <w:szCs w:val="28"/>
          <w:highlight w:val="none"/>
          <w:lang w:val="en-US" w:eastAsia="zh-CN"/>
        </w:rPr>
        <w:t>3</w:t>
      </w:r>
      <w:r>
        <w:rPr>
          <w:rFonts w:hint="eastAsia" w:ascii="Times New Roman" w:hAnsi="Times New Roman" w:cs="Times New Roman"/>
          <w:kern w:val="0"/>
          <w:sz w:val="28"/>
          <w:szCs w:val="28"/>
          <w:highlight w:val="none"/>
        </w:rPr>
        <w:t>-202</w:t>
      </w:r>
      <w:r>
        <w:rPr>
          <w:rFonts w:hint="eastAsia" w:ascii="Times New Roman" w:hAnsi="Times New Roman" w:cs="Times New Roman"/>
          <w:kern w:val="0"/>
          <w:sz w:val="28"/>
          <w:szCs w:val="28"/>
          <w:highlight w:val="none"/>
          <w:lang w:val="en-US" w:eastAsia="zh-CN"/>
        </w:rPr>
        <w:t>6</w:t>
      </w:r>
      <w:r>
        <w:rPr>
          <w:rFonts w:hint="eastAsia" w:ascii="Times New Roman" w:hAnsi="Times New Roman" w:cs="Times New Roman"/>
          <w:kern w:val="0"/>
          <w:sz w:val="28"/>
          <w:szCs w:val="28"/>
          <w:highlight w:val="none"/>
        </w:rPr>
        <w:t>）</w:t>
      </w:r>
      <w:r>
        <w:rPr>
          <w:rFonts w:hint="eastAsia" w:ascii="Times New Roman" w:hAnsi="Times New Roman" w:cs="Times New Roman"/>
          <w:kern w:val="0"/>
          <w:sz w:val="28"/>
          <w:szCs w:val="28"/>
          <w:highlight w:val="none"/>
          <w:lang w:eastAsia="zh-CN"/>
        </w:rPr>
        <w:t>，</w:t>
      </w:r>
      <w:r>
        <w:rPr>
          <w:rFonts w:hint="eastAsia" w:ascii="Times New Roman" w:hAnsi="Times New Roman" w:cs="Times New Roman"/>
          <w:b/>
          <w:bCs/>
          <w:kern w:val="0"/>
          <w:sz w:val="28"/>
          <w:szCs w:val="28"/>
          <w:highlight w:val="none"/>
        </w:rPr>
        <w:t>入选</w:t>
      </w:r>
      <w:r>
        <w:rPr>
          <w:rFonts w:hint="eastAsia" w:ascii="Times New Roman" w:hAnsi="Times New Roman" w:cs="Times New Roman"/>
          <w:b/>
          <w:bCs/>
          <w:kern w:val="0"/>
          <w:sz w:val="28"/>
          <w:szCs w:val="28"/>
          <w:highlight w:val="none"/>
          <w:lang w:val="en-US" w:eastAsia="zh-CN"/>
        </w:rPr>
        <w:t xml:space="preserve"> </w:t>
      </w:r>
      <w:r>
        <w:rPr>
          <w:rFonts w:hint="eastAsia" w:ascii="Times New Roman" w:hAnsi="Times New Roman" w:cs="Times New Roman"/>
          <w:b/>
          <w:bCs/>
          <w:kern w:val="0"/>
          <w:sz w:val="28"/>
          <w:szCs w:val="28"/>
          <w:highlight w:val="none"/>
        </w:rPr>
        <w:t>组别一：公司/商事业务</w:t>
      </w:r>
      <w:r>
        <w:rPr>
          <w:rFonts w:hint="eastAsia" w:ascii="Times New Roman" w:hAnsi="Times New Roman" w:cs="Times New Roman"/>
          <w:b/>
          <w:bCs/>
          <w:kern w:val="0"/>
          <w:sz w:val="28"/>
          <w:szCs w:val="28"/>
          <w:highlight w:val="none"/>
          <w:lang w:val="en-US" w:eastAsia="zh-CN"/>
        </w:rPr>
        <w:t>或</w:t>
      </w:r>
      <w:r>
        <w:rPr>
          <w:rFonts w:hint="eastAsia" w:ascii="Times New Roman" w:hAnsi="Times New Roman" w:cs="Times New Roman"/>
          <w:b/>
          <w:bCs/>
          <w:kern w:val="0"/>
          <w:sz w:val="28"/>
          <w:szCs w:val="28"/>
          <w:highlight w:val="none"/>
        </w:rPr>
        <w:t>组别二：企业合规、劳动法及法律风险管控业务。</w:t>
      </w:r>
    </w:p>
    <w:p w14:paraId="698F4CCB">
      <w:pPr>
        <w:spacing w:line="560" w:lineRule="exact"/>
        <w:ind w:firstLine="560" w:firstLineChars="200"/>
        <w:rPr>
          <w:rFonts w:hint="eastAsia"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val="en-US" w:eastAsia="zh-CN"/>
        </w:rPr>
        <w:t>2、</w:t>
      </w:r>
      <w:r>
        <w:rPr>
          <w:rFonts w:hint="eastAsia" w:ascii="Times New Roman" w:hAnsi="Times New Roman" w:cs="Times New Roman"/>
          <w:kern w:val="0"/>
          <w:sz w:val="28"/>
          <w:szCs w:val="28"/>
          <w:highlight w:val="none"/>
          <w:lang w:eastAsia="zh-CN"/>
        </w:rPr>
        <w:t>响应</w:t>
      </w:r>
      <w:r>
        <w:rPr>
          <w:rFonts w:hint="eastAsia" w:ascii="Times New Roman" w:hAnsi="Times New Roman" w:cs="Times New Roman"/>
          <w:kern w:val="0"/>
          <w:sz w:val="28"/>
          <w:szCs w:val="28"/>
          <w:highlight w:val="none"/>
        </w:rPr>
        <w:t>人系在中华人民共和国境内合法成立的律师事务所</w:t>
      </w:r>
      <w:r>
        <w:rPr>
          <w:rFonts w:hint="eastAsia" w:ascii="Times New Roman" w:hAnsi="Times New Roman" w:cs="Times New Roman"/>
          <w:kern w:val="0"/>
          <w:sz w:val="28"/>
          <w:szCs w:val="28"/>
          <w:highlight w:val="none"/>
          <w:lang w:eastAsia="zh-CN"/>
        </w:rPr>
        <w:t>（</w:t>
      </w:r>
      <w:r>
        <w:rPr>
          <w:rFonts w:hint="eastAsia" w:ascii="Times New Roman" w:hAnsi="Times New Roman" w:cs="Times New Roman"/>
          <w:kern w:val="0"/>
          <w:sz w:val="28"/>
          <w:szCs w:val="28"/>
          <w:highlight w:val="none"/>
          <w:lang w:val="en-US" w:eastAsia="zh-CN"/>
        </w:rPr>
        <w:t>营业执照复印件</w:t>
      </w:r>
      <w:r>
        <w:rPr>
          <w:rFonts w:hint="eastAsia" w:ascii="Times New Roman" w:hAnsi="Times New Roman" w:cs="Times New Roman"/>
          <w:kern w:val="0"/>
          <w:sz w:val="28"/>
          <w:szCs w:val="28"/>
          <w:highlight w:val="none"/>
          <w:lang w:eastAsia="zh-CN"/>
        </w:rPr>
        <w:t>）</w:t>
      </w:r>
      <w:r>
        <w:rPr>
          <w:rFonts w:hint="eastAsia" w:ascii="Times New Roman" w:hAnsi="Times New Roman" w:cs="Times New Roman"/>
          <w:kern w:val="0"/>
          <w:sz w:val="28"/>
          <w:szCs w:val="28"/>
          <w:highlight w:val="none"/>
        </w:rPr>
        <w:t>，具有有效的律师事务所执业许可证并通过最新一年的年度检查</w:t>
      </w:r>
      <w:r>
        <w:rPr>
          <w:rFonts w:hint="eastAsia" w:ascii="Times New Roman" w:hAnsi="Times New Roman" w:cs="Times New Roman"/>
          <w:kern w:val="0"/>
          <w:sz w:val="28"/>
          <w:szCs w:val="28"/>
          <w:highlight w:val="none"/>
          <w:lang w:eastAsia="zh-CN"/>
        </w:rPr>
        <w:t>（</w:t>
      </w:r>
      <w:r>
        <w:rPr>
          <w:rFonts w:hint="eastAsia" w:ascii="Times New Roman" w:hAnsi="Times New Roman" w:cs="Times New Roman"/>
          <w:kern w:val="0"/>
          <w:sz w:val="28"/>
          <w:szCs w:val="28"/>
          <w:highlight w:val="none"/>
          <w:lang w:val="en-US" w:eastAsia="zh-CN"/>
        </w:rPr>
        <w:t>2025年度，提供复印件</w:t>
      </w:r>
      <w:r>
        <w:rPr>
          <w:rFonts w:hint="eastAsia" w:ascii="Times New Roman" w:hAnsi="Times New Roman" w:cs="Times New Roman"/>
          <w:kern w:val="0"/>
          <w:sz w:val="28"/>
          <w:szCs w:val="28"/>
          <w:highlight w:val="none"/>
          <w:lang w:eastAsia="zh-CN"/>
        </w:rPr>
        <w:t>）</w:t>
      </w:r>
      <w:r>
        <w:rPr>
          <w:rFonts w:hint="eastAsia" w:ascii="Times New Roman" w:hAnsi="Times New Roman" w:cs="Times New Roman"/>
          <w:kern w:val="0"/>
          <w:sz w:val="28"/>
          <w:szCs w:val="28"/>
          <w:highlight w:val="none"/>
        </w:rPr>
        <w:t>。</w:t>
      </w:r>
    </w:p>
    <w:p w14:paraId="170BCF1E">
      <w:pPr>
        <w:spacing w:line="560" w:lineRule="exact"/>
        <w:ind w:firstLine="560" w:firstLineChars="200"/>
        <w:rPr>
          <w:rFonts w:hint="eastAsia" w:ascii="Times New Roman" w:hAnsi="Times New Roman" w:cs="Times New Roman"/>
          <w:kern w:val="0"/>
          <w:sz w:val="28"/>
          <w:szCs w:val="28"/>
          <w:highlight w:val="none"/>
          <w:lang w:eastAsia="zh-CN"/>
        </w:rPr>
      </w:pPr>
      <w:r>
        <w:rPr>
          <w:rFonts w:hint="eastAsia" w:ascii="Times New Roman" w:hAnsi="Times New Roman" w:cs="Times New Roman"/>
          <w:kern w:val="0"/>
          <w:sz w:val="28"/>
          <w:szCs w:val="28"/>
          <w:highlight w:val="none"/>
          <w:lang w:val="en-US" w:eastAsia="zh-CN"/>
        </w:rPr>
        <w:t>3、</w:t>
      </w:r>
      <w:r>
        <w:rPr>
          <w:rFonts w:hint="eastAsia" w:ascii="Times New Roman" w:hAnsi="Times New Roman" w:cs="Times New Roman"/>
          <w:kern w:val="0"/>
          <w:sz w:val="28"/>
          <w:szCs w:val="28"/>
          <w:highlight w:val="none"/>
        </w:rPr>
        <w:t>未受过司法行政机关的行政处罚或律师协会的行业处分（提供承诺，格式自拟）</w:t>
      </w:r>
      <w:r>
        <w:rPr>
          <w:rFonts w:hint="eastAsia" w:ascii="Times New Roman" w:hAnsi="Times New Roman" w:cs="Times New Roman"/>
          <w:kern w:val="0"/>
          <w:sz w:val="28"/>
          <w:szCs w:val="28"/>
          <w:highlight w:val="none"/>
          <w:lang w:eastAsia="zh-CN"/>
        </w:rPr>
        <w:t>。</w:t>
      </w:r>
    </w:p>
    <w:p w14:paraId="49C9B402">
      <w:pPr>
        <w:spacing w:line="560" w:lineRule="exact"/>
        <w:ind w:firstLine="560" w:firstLineChars="200"/>
        <w:rPr>
          <w:rFonts w:hint="eastAsia"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val="en-US" w:eastAsia="zh-CN"/>
        </w:rPr>
        <w:t>4、</w:t>
      </w:r>
      <w:r>
        <w:rPr>
          <w:rFonts w:hint="eastAsia" w:ascii="Times New Roman" w:hAnsi="Times New Roman" w:cs="Times New Roman"/>
          <w:kern w:val="0"/>
          <w:sz w:val="28"/>
          <w:szCs w:val="28"/>
          <w:highlight w:val="none"/>
        </w:rPr>
        <w:t>律师团队资格要求：</w:t>
      </w:r>
    </w:p>
    <w:p w14:paraId="144B5277">
      <w:pPr>
        <w:spacing w:line="560" w:lineRule="exact"/>
        <w:ind w:firstLine="560" w:firstLineChars="200"/>
        <w:rPr>
          <w:rFonts w:hint="eastAsia" w:ascii="Times New Roman" w:hAnsi="Times New Roman" w:cs="Times New Roman"/>
          <w:kern w:val="0"/>
          <w:sz w:val="28"/>
          <w:szCs w:val="28"/>
          <w:highlight w:val="none"/>
          <w:lang w:val="en-US" w:eastAsia="zh-CN"/>
        </w:rPr>
      </w:pPr>
      <w:r>
        <w:rPr>
          <w:rFonts w:hint="eastAsia" w:ascii="Times New Roman" w:hAnsi="Times New Roman" w:cs="Times New Roman"/>
          <w:kern w:val="0"/>
          <w:sz w:val="28"/>
          <w:szCs w:val="28"/>
          <w:highlight w:val="none"/>
          <w:lang w:val="en-US" w:eastAsia="zh-CN"/>
        </w:rPr>
        <w:t>4.1拟派律师团队人员3人及以上，其中团队负责人1人，团队负责人须持有有效律师执业证书并具备15年及以上执业经验；其他成员均须持有有效律师执业证书并具备5年及以上执业经验；（需提供团队人员名单及相应律师执业证书复印件并加盖公章）</w:t>
      </w:r>
    </w:p>
    <w:p w14:paraId="020ABBFF">
      <w:pPr>
        <w:spacing w:line="560" w:lineRule="exact"/>
        <w:ind w:firstLine="560" w:firstLineChars="200"/>
        <w:rPr>
          <w:rFonts w:hint="eastAsia" w:ascii="Times New Roman" w:hAnsi="Times New Roman" w:cs="Times New Roman"/>
          <w:kern w:val="0"/>
          <w:sz w:val="28"/>
          <w:szCs w:val="28"/>
          <w:highlight w:val="none"/>
          <w:lang w:val="en-US" w:eastAsia="zh-CN"/>
        </w:rPr>
      </w:pPr>
      <w:r>
        <w:rPr>
          <w:rFonts w:hint="eastAsia" w:ascii="Times New Roman" w:hAnsi="Times New Roman" w:cs="Times New Roman"/>
          <w:kern w:val="0"/>
          <w:sz w:val="28"/>
          <w:szCs w:val="28"/>
          <w:highlight w:val="none"/>
          <w:lang w:val="en-US" w:eastAsia="zh-CN"/>
        </w:rPr>
        <w:t>4.2拟派律师团队人员为安徽出版集团有限责任公司法律中介机构备选库入选名单（2023-2026）中的人员（组别一：公司/商事业务或组别二：企业合规、劳动法及法律风险管控业务）。</w:t>
      </w:r>
    </w:p>
    <w:p w14:paraId="0FD97923">
      <w:pPr>
        <w:spacing w:line="560" w:lineRule="exact"/>
        <w:ind w:firstLine="560" w:firstLineChars="200"/>
        <w:rPr>
          <w:rFonts w:hint="eastAsia"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val="en-US" w:eastAsia="zh-CN"/>
        </w:rPr>
        <w:t>5、</w:t>
      </w:r>
      <w:r>
        <w:rPr>
          <w:rFonts w:hint="eastAsia" w:ascii="Times New Roman" w:hAnsi="Times New Roman" w:cs="Times New Roman"/>
          <w:kern w:val="0"/>
          <w:sz w:val="28"/>
          <w:szCs w:val="28"/>
          <w:highlight w:val="none"/>
        </w:rPr>
        <w:t>与采购人利益冲突人存在代理或其他业务关系的不得参加本项目</w:t>
      </w:r>
      <w:r>
        <w:rPr>
          <w:rFonts w:hint="eastAsia" w:ascii="Times New Roman" w:hAnsi="Times New Roman" w:cs="Times New Roman"/>
          <w:kern w:val="0"/>
          <w:sz w:val="28"/>
          <w:szCs w:val="28"/>
          <w:highlight w:val="none"/>
          <w:lang w:eastAsia="zh-CN"/>
        </w:rPr>
        <w:t>响应</w:t>
      </w:r>
      <w:r>
        <w:rPr>
          <w:rFonts w:hint="eastAsia" w:ascii="Times New Roman" w:hAnsi="Times New Roman" w:cs="Times New Roman"/>
          <w:kern w:val="0"/>
          <w:sz w:val="28"/>
          <w:szCs w:val="28"/>
          <w:highlight w:val="none"/>
        </w:rPr>
        <w:t>（提供承诺，格式自拟）。</w:t>
      </w:r>
    </w:p>
    <w:p w14:paraId="177BE55C">
      <w:pPr>
        <w:spacing w:line="560" w:lineRule="exact"/>
        <w:ind w:firstLine="560" w:firstLineChars="200"/>
        <w:rPr>
          <w:rFonts w:hint="eastAsia"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val="en-US" w:eastAsia="zh-CN"/>
        </w:rPr>
        <w:t>6、</w:t>
      </w:r>
      <w:r>
        <w:rPr>
          <w:rFonts w:hint="eastAsia" w:ascii="Times New Roman" w:hAnsi="Times New Roman" w:cs="Times New Roman"/>
          <w:kern w:val="0"/>
          <w:sz w:val="28"/>
          <w:szCs w:val="28"/>
          <w:highlight w:val="none"/>
          <w:lang w:eastAsia="zh-CN"/>
        </w:rPr>
        <w:t>响应</w:t>
      </w:r>
      <w:r>
        <w:rPr>
          <w:rFonts w:hint="eastAsia" w:ascii="Times New Roman" w:hAnsi="Times New Roman" w:cs="Times New Roman"/>
          <w:kern w:val="0"/>
          <w:sz w:val="28"/>
          <w:szCs w:val="28"/>
          <w:highlight w:val="none"/>
        </w:rPr>
        <w:t>人存在以下不良信用记录情形之一的，不得推荐为中标候选人，不得确定为中标人（提供承诺，格式自拟）。</w:t>
      </w:r>
    </w:p>
    <w:p w14:paraId="3E0DC5F3">
      <w:pPr>
        <w:spacing w:line="560" w:lineRule="exact"/>
        <w:ind w:firstLine="560" w:firstLineChars="200"/>
        <w:rPr>
          <w:rFonts w:hint="eastAsia"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val="en-US" w:eastAsia="zh-CN"/>
        </w:rPr>
        <w:t>6.1</w:t>
      </w:r>
      <w:r>
        <w:rPr>
          <w:rFonts w:hint="eastAsia" w:ascii="Times New Roman" w:hAnsi="Times New Roman" w:cs="Times New Roman"/>
          <w:kern w:val="0"/>
          <w:sz w:val="28"/>
          <w:szCs w:val="28"/>
          <w:highlight w:val="none"/>
        </w:rPr>
        <w:t>被人民法院列入失信被执行人名单的；</w:t>
      </w:r>
    </w:p>
    <w:p w14:paraId="25563F98">
      <w:pPr>
        <w:spacing w:line="560" w:lineRule="exact"/>
        <w:ind w:firstLine="560" w:firstLineChars="200"/>
        <w:rPr>
          <w:rFonts w:hint="eastAsia"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val="en-US" w:eastAsia="zh-CN"/>
        </w:rPr>
        <w:t>6.2</w:t>
      </w:r>
      <w:r>
        <w:rPr>
          <w:rFonts w:hint="eastAsia" w:ascii="Times New Roman" w:hAnsi="Times New Roman" w:cs="Times New Roman"/>
          <w:kern w:val="0"/>
          <w:sz w:val="28"/>
          <w:szCs w:val="28"/>
          <w:highlight w:val="none"/>
        </w:rPr>
        <w:t>被税务机关列入重大税收违法案件当事人名单的；</w:t>
      </w:r>
    </w:p>
    <w:p w14:paraId="69366DD1">
      <w:pPr>
        <w:spacing w:line="560" w:lineRule="exact"/>
        <w:ind w:firstLine="560" w:firstLineChars="200"/>
        <w:rPr>
          <w:rFonts w:hint="eastAsia"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val="en-US" w:eastAsia="zh-CN"/>
        </w:rPr>
        <w:t>6.3</w:t>
      </w:r>
      <w:r>
        <w:rPr>
          <w:rFonts w:hint="eastAsia" w:ascii="Times New Roman" w:hAnsi="Times New Roman" w:cs="Times New Roman"/>
          <w:kern w:val="0"/>
          <w:sz w:val="28"/>
          <w:szCs w:val="28"/>
          <w:highlight w:val="none"/>
        </w:rPr>
        <w:t>被工商行政管理部门（或市场监督管理部门）列入严重违法失信企业名单。</w:t>
      </w:r>
    </w:p>
    <w:p w14:paraId="5B3864C4">
      <w:pPr>
        <w:spacing w:line="560" w:lineRule="exact"/>
        <w:ind w:firstLine="560" w:firstLineChars="200"/>
        <w:rPr>
          <w:rFonts w:hint="eastAsia"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rPr>
        <w:t>本项目不接受联合体，不允许分包。</w:t>
      </w:r>
    </w:p>
    <w:p w14:paraId="56DC1AB5">
      <w:pPr>
        <w:numPr>
          <w:ilvl w:val="0"/>
          <w:numId w:val="0"/>
        </w:numPr>
        <w:snapToGrid w:val="0"/>
        <w:spacing w:line="560" w:lineRule="exact"/>
        <w:ind w:left="0" w:leftChars="0" w:firstLine="420" w:firstLineChars="0"/>
        <w:rPr>
          <w:rFonts w:ascii="Times New Roman" w:hAnsi="Times New Roman"/>
          <w:b/>
          <w:bCs/>
          <w:kern w:val="0"/>
          <w:sz w:val="28"/>
          <w:szCs w:val="28"/>
          <w:highlight w:val="none"/>
        </w:rPr>
      </w:pPr>
      <w:r>
        <w:rPr>
          <w:rFonts w:hint="eastAsia" w:ascii="Times New Roman" w:hAnsi="Times New Roman" w:eastAsia="仿宋_GB2312" w:cs="Times New Roman"/>
          <w:b/>
          <w:bCs/>
          <w:kern w:val="0"/>
          <w:sz w:val="28"/>
          <w:szCs w:val="28"/>
          <w:highlight w:val="none"/>
          <w:lang w:val="en-US" w:eastAsia="zh-CN" w:bidi="ar-SA"/>
        </w:rPr>
        <w:t>三、</w:t>
      </w:r>
      <w:r>
        <w:rPr>
          <w:rFonts w:ascii="Times New Roman" w:hAnsi="仿宋_GB2312"/>
          <w:b/>
          <w:bCs/>
          <w:kern w:val="0"/>
          <w:sz w:val="28"/>
          <w:szCs w:val="28"/>
          <w:highlight w:val="none"/>
        </w:rPr>
        <w:t>服务内容</w:t>
      </w:r>
    </w:p>
    <w:p w14:paraId="5143A67D">
      <w:pPr>
        <w:adjustRightInd w:val="0"/>
        <w:snapToGrid w:val="0"/>
        <w:spacing w:line="560" w:lineRule="exact"/>
        <w:ind w:firstLine="560" w:firstLineChars="200"/>
        <w:rPr>
          <w:rFonts w:ascii="Times New Roman" w:hAnsi="Times New Roman"/>
          <w:kern w:val="0"/>
          <w:sz w:val="28"/>
          <w:szCs w:val="28"/>
          <w:highlight w:val="none"/>
        </w:rPr>
      </w:pPr>
      <w:r>
        <w:rPr>
          <w:rFonts w:ascii="Times New Roman" w:hAnsi="仿宋_GB2312"/>
          <w:sz w:val="28"/>
          <w:szCs w:val="28"/>
          <w:highlight w:val="none"/>
        </w:rPr>
        <w:t>服</w:t>
      </w:r>
      <w:r>
        <w:rPr>
          <w:rFonts w:ascii="Times New Roman" w:hAnsi="仿宋_GB2312"/>
          <w:kern w:val="0"/>
          <w:sz w:val="28"/>
          <w:szCs w:val="28"/>
          <w:highlight w:val="none"/>
        </w:rPr>
        <w:t>务内容为防范法律风险、处理日常法律事务，具体包括但不限于：</w:t>
      </w:r>
    </w:p>
    <w:p w14:paraId="5B29002B">
      <w:pPr>
        <w:adjustRightInd w:val="0"/>
        <w:snapToGrid w:val="0"/>
        <w:spacing w:line="560" w:lineRule="exact"/>
        <w:ind w:firstLine="560" w:firstLineChars="200"/>
        <w:rPr>
          <w:rFonts w:ascii="Times New Roman" w:hAnsi="Times New Roman"/>
          <w:kern w:val="0"/>
          <w:sz w:val="28"/>
          <w:szCs w:val="28"/>
          <w:highlight w:val="none"/>
        </w:rPr>
      </w:pPr>
      <w:r>
        <w:rPr>
          <w:rFonts w:ascii="Times New Roman" w:hAnsi="Times New Roman"/>
          <w:kern w:val="0"/>
          <w:sz w:val="28"/>
          <w:szCs w:val="28"/>
          <w:highlight w:val="none"/>
        </w:rPr>
        <w:t>1</w:t>
      </w:r>
      <w:r>
        <w:rPr>
          <w:rFonts w:ascii="Times New Roman" w:hAnsi="仿宋_GB2312"/>
          <w:kern w:val="0"/>
          <w:sz w:val="28"/>
          <w:szCs w:val="28"/>
          <w:highlight w:val="none"/>
        </w:rPr>
        <w:t>、对公司及所属单位有关业务方面涉及的法律问题提供法律咨询，或者列席集团公司及所属单位重大会议，现场提供法律咨询；</w:t>
      </w:r>
    </w:p>
    <w:p w14:paraId="4262EC2E">
      <w:pPr>
        <w:adjustRightInd w:val="0"/>
        <w:snapToGrid w:val="0"/>
        <w:spacing w:line="560" w:lineRule="exact"/>
        <w:ind w:firstLine="560" w:firstLineChars="200"/>
        <w:rPr>
          <w:rFonts w:ascii="Times New Roman" w:hAnsi="Times New Roman"/>
          <w:kern w:val="0"/>
          <w:sz w:val="28"/>
          <w:szCs w:val="28"/>
          <w:highlight w:val="none"/>
        </w:rPr>
      </w:pPr>
      <w:r>
        <w:rPr>
          <w:rFonts w:ascii="Times New Roman" w:hAnsi="Times New Roman"/>
          <w:kern w:val="0"/>
          <w:sz w:val="28"/>
          <w:szCs w:val="28"/>
          <w:highlight w:val="none"/>
        </w:rPr>
        <w:t>2</w:t>
      </w:r>
      <w:r>
        <w:rPr>
          <w:rFonts w:ascii="Times New Roman" w:hAnsi="仿宋_GB2312"/>
          <w:kern w:val="0"/>
          <w:sz w:val="28"/>
          <w:szCs w:val="28"/>
          <w:highlight w:val="none"/>
        </w:rPr>
        <w:t>、草拟、制定、审查或者修改公司及所属单位因业务运营与其他主体签订的合同、协议，以及制度、章程等法律文件，并根据需要对该等文件的法律风险随附相应的风险性提示和法律意见书；</w:t>
      </w:r>
    </w:p>
    <w:p w14:paraId="322CC2CF">
      <w:pPr>
        <w:adjustRightInd w:val="0"/>
        <w:snapToGrid w:val="0"/>
        <w:spacing w:line="560" w:lineRule="exact"/>
        <w:ind w:firstLine="560" w:firstLineChars="200"/>
        <w:rPr>
          <w:rFonts w:ascii="Times New Roman" w:hAnsi="Times New Roman"/>
          <w:kern w:val="0"/>
          <w:sz w:val="28"/>
          <w:szCs w:val="28"/>
          <w:highlight w:val="none"/>
        </w:rPr>
      </w:pPr>
      <w:r>
        <w:rPr>
          <w:rFonts w:ascii="Times New Roman" w:hAnsi="Times New Roman"/>
          <w:kern w:val="0"/>
          <w:sz w:val="28"/>
          <w:szCs w:val="28"/>
          <w:highlight w:val="none"/>
        </w:rPr>
        <w:t>3</w:t>
      </w:r>
      <w:r>
        <w:rPr>
          <w:rFonts w:ascii="Times New Roman" w:hAnsi="仿宋_GB2312"/>
          <w:kern w:val="0"/>
          <w:sz w:val="28"/>
          <w:szCs w:val="28"/>
          <w:highlight w:val="none"/>
        </w:rPr>
        <w:t>、应公司及所属单位要求，就公司及所属单位已经面临或者可能发生的纠纷进行法律论证，提出解决方案，出具律师函、制作法律意见书，发表律师意见，必要时参与谈判；</w:t>
      </w:r>
    </w:p>
    <w:p w14:paraId="75680A6E">
      <w:pPr>
        <w:adjustRightInd w:val="0"/>
        <w:snapToGrid w:val="0"/>
        <w:spacing w:line="560" w:lineRule="exact"/>
        <w:ind w:firstLine="560" w:firstLineChars="200"/>
        <w:rPr>
          <w:rFonts w:ascii="Times New Roman" w:hAnsi="Times New Roman"/>
          <w:kern w:val="0"/>
          <w:sz w:val="28"/>
          <w:szCs w:val="28"/>
          <w:highlight w:val="none"/>
        </w:rPr>
      </w:pPr>
      <w:r>
        <w:rPr>
          <w:rFonts w:ascii="Times New Roman" w:hAnsi="Times New Roman"/>
          <w:kern w:val="0"/>
          <w:sz w:val="28"/>
          <w:szCs w:val="28"/>
          <w:highlight w:val="none"/>
        </w:rPr>
        <w:t>4</w:t>
      </w:r>
      <w:r>
        <w:rPr>
          <w:rFonts w:ascii="Times New Roman" w:hAnsi="仿宋_GB2312"/>
          <w:kern w:val="0"/>
          <w:sz w:val="28"/>
          <w:szCs w:val="28"/>
          <w:highlight w:val="none"/>
        </w:rPr>
        <w:t>、根据公司及所属单位需要，以法律顾问名义对外签发律师函；</w:t>
      </w:r>
    </w:p>
    <w:p w14:paraId="152770C9">
      <w:pPr>
        <w:adjustRightInd w:val="0"/>
        <w:snapToGrid w:val="0"/>
        <w:spacing w:line="560" w:lineRule="exact"/>
        <w:ind w:firstLine="560" w:firstLineChars="200"/>
        <w:rPr>
          <w:rFonts w:ascii="Times New Roman" w:hAnsi="Times New Roman"/>
          <w:kern w:val="0"/>
          <w:sz w:val="28"/>
          <w:szCs w:val="28"/>
          <w:highlight w:val="none"/>
        </w:rPr>
      </w:pPr>
      <w:r>
        <w:rPr>
          <w:rFonts w:ascii="Times New Roman" w:hAnsi="Times New Roman"/>
          <w:kern w:val="0"/>
          <w:sz w:val="28"/>
          <w:szCs w:val="28"/>
          <w:highlight w:val="none"/>
        </w:rPr>
        <w:t>5</w:t>
      </w:r>
      <w:r>
        <w:rPr>
          <w:rFonts w:ascii="Times New Roman" w:hAnsi="仿宋_GB2312"/>
          <w:kern w:val="0"/>
          <w:sz w:val="28"/>
          <w:szCs w:val="28"/>
          <w:highlight w:val="none"/>
        </w:rPr>
        <w:t>、根据工作需要，提前介入公司及所属单位各项投资活动，并提供有关的法律服务，参与</w:t>
      </w:r>
      <w:r>
        <w:rPr>
          <w:rFonts w:hint="eastAsia" w:ascii="Times New Roman" w:hAnsi="仿宋_GB2312"/>
          <w:kern w:val="0"/>
          <w:sz w:val="28"/>
          <w:szCs w:val="28"/>
          <w:highlight w:val="none"/>
          <w:lang w:val="en-US" w:eastAsia="zh-CN"/>
        </w:rPr>
        <w:t>公司</w:t>
      </w:r>
      <w:r>
        <w:rPr>
          <w:rFonts w:ascii="Times New Roman" w:hAnsi="仿宋_GB2312"/>
          <w:kern w:val="0"/>
          <w:sz w:val="28"/>
          <w:szCs w:val="28"/>
          <w:highlight w:val="none"/>
        </w:rPr>
        <w:t>的重大经济项目谈判，并提供法律意见或根据经营需要出具法律意见书；</w:t>
      </w:r>
    </w:p>
    <w:p w14:paraId="667A9C4B">
      <w:pPr>
        <w:adjustRightInd w:val="0"/>
        <w:snapToGrid w:val="0"/>
        <w:spacing w:line="560" w:lineRule="exact"/>
        <w:ind w:firstLine="560" w:firstLineChars="200"/>
        <w:rPr>
          <w:rFonts w:ascii="Times New Roman" w:hAnsi="Times New Roman"/>
          <w:kern w:val="0"/>
          <w:sz w:val="28"/>
          <w:szCs w:val="28"/>
          <w:highlight w:val="none"/>
        </w:rPr>
      </w:pPr>
      <w:r>
        <w:rPr>
          <w:rFonts w:ascii="Times New Roman" w:hAnsi="Times New Roman"/>
          <w:kern w:val="0"/>
          <w:sz w:val="28"/>
          <w:szCs w:val="28"/>
          <w:highlight w:val="none"/>
        </w:rPr>
        <w:t>6</w:t>
      </w:r>
      <w:r>
        <w:rPr>
          <w:rFonts w:ascii="Times New Roman" w:hAnsi="仿宋_GB2312"/>
          <w:kern w:val="0"/>
          <w:sz w:val="28"/>
          <w:szCs w:val="28"/>
          <w:highlight w:val="none"/>
        </w:rPr>
        <w:t>、对公司及所属单位公司工商登记资料、公司章程等法律文件进行起草、审核；</w:t>
      </w:r>
    </w:p>
    <w:p w14:paraId="4245C60B">
      <w:pPr>
        <w:adjustRightInd w:val="0"/>
        <w:snapToGrid w:val="0"/>
        <w:spacing w:line="560" w:lineRule="exact"/>
        <w:ind w:firstLine="560" w:firstLineChars="200"/>
        <w:rPr>
          <w:rFonts w:ascii="Times New Roman" w:hAnsi="Times New Roman"/>
          <w:kern w:val="0"/>
          <w:sz w:val="28"/>
          <w:szCs w:val="28"/>
          <w:highlight w:val="none"/>
        </w:rPr>
      </w:pPr>
      <w:r>
        <w:rPr>
          <w:rFonts w:ascii="Times New Roman" w:hAnsi="Times New Roman"/>
          <w:kern w:val="0"/>
          <w:sz w:val="28"/>
          <w:szCs w:val="28"/>
          <w:highlight w:val="none"/>
        </w:rPr>
        <w:t>8</w:t>
      </w:r>
      <w:r>
        <w:rPr>
          <w:rFonts w:ascii="Times New Roman" w:hAnsi="仿宋_GB2312"/>
          <w:kern w:val="0"/>
          <w:sz w:val="28"/>
          <w:szCs w:val="28"/>
          <w:highlight w:val="none"/>
        </w:rPr>
        <w:t>、平均每月坐班接受日常法律咨询不少于</w:t>
      </w:r>
      <w:r>
        <w:rPr>
          <w:rFonts w:ascii="Times New Roman" w:hAnsi="Times New Roman"/>
          <w:kern w:val="0"/>
          <w:sz w:val="28"/>
          <w:szCs w:val="28"/>
          <w:highlight w:val="none"/>
        </w:rPr>
        <w:t>2</w:t>
      </w:r>
      <w:r>
        <w:rPr>
          <w:rFonts w:ascii="Times New Roman" w:hAnsi="仿宋_GB2312"/>
          <w:kern w:val="0"/>
          <w:sz w:val="28"/>
          <w:szCs w:val="28"/>
          <w:highlight w:val="none"/>
        </w:rPr>
        <w:t>个工作日、每年组织开展</w:t>
      </w:r>
      <w:r>
        <w:rPr>
          <w:rFonts w:hint="eastAsia" w:ascii="Times New Roman" w:hAnsi="仿宋_GB2312"/>
          <w:kern w:val="0"/>
          <w:sz w:val="28"/>
          <w:szCs w:val="28"/>
          <w:highlight w:val="none"/>
          <w:lang w:eastAsia="zh-CN"/>
        </w:rPr>
        <w:t>法治宣传教育</w:t>
      </w:r>
      <w:r>
        <w:rPr>
          <w:rFonts w:ascii="Times New Roman" w:hAnsi="仿宋_GB2312"/>
          <w:kern w:val="0"/>
          <w:sz w:val="28"/>
          <w:szCs w:val="28"/>
          <w:highlight w:val="none"/>
        </w:rPr>
        <w:t>培训不少于</w:t>
      </w:r>
      <w:r>
        <w:rPr>
          <w:rFonts w:ascii="Times New Roman" w:hAnsi="Times New Roman"/>
          <w:kern w:val="0"/>
          <w:sz w:val="28"/>
          <w:szCs w:val="28"/>
          <w:highlight w:val="none"/>
        </w:rPr>
        <w:t>2</w:t>
      </w:r>
      <w:r>
        <w:rPr>
          <w:rFonts w:ascii="Times New Roman" w:hAnsi="仿宋_GB2312"/>
          <w:kern w:val="0"/>
          <w:sz w:val="28"/>
          <w:szCs w:val="28"/>
          <w:highlight w:val="none"/>
        </w:rPr>
        <w:t>次；</w:t>
      </w:r>
    </w:p>
    <w:p w14:paraId="0E617B37">
      <w:pPr>
        <w:adjustRightInd w:val="0"/>
        <w:snapToGrid w:val="0"/>
        <w:spacing w:line="560" w:lineRule="exact"/>
        <w:ind w:firstLine="560" w:firstLineChars="200"/>
        <w:rPr>
          <w:rFonts w:ascii="Times New Roman" w:hAnsi="Times New Roman"/>
          <w:kern w:val="0"/>
          <w:sz w:val="28"/>
          <w:szCs w:val="28"/>
          <w:highlight w:val="none"/>
        </w:rPr>
      </w:pPr>
      <w:r>
        <w:rPr>
          <w:rFonts w:ascii="Times New Roman" w:hAnsi="Times New Roman"/>
          <w:kern w:val="0"/>
          <w:sz w:val="28"/>
          <w:szCs w:val="28"/>
          <w:highlight w:val="none"/>
        </w:rPr>
        <w:t>9</w:t>
      </w:r>
      <w:r>
        <w:rPr>
          <w:rFonts w:ascii="Times New Roman" w:hAnsi="仿宋_GB2312"/>
          <w:kern w:val="0"/>
          <w:sz w:val="28"/>
          <w:szCs w:val="28"/>
          <w:highlight w:val="none"/>
        </w:rPr>
        <w:t>、为</w:t>
      </w:r>
      <w:r>
        <w:rPr>
          <w:rFonts w:hint="eastAsia" w:ascii="Times New Roman" w:hAnsi="仿宋_GB2312"/>
          <w:kern w:val="0"/>
          <w:sz w:val="28"/>
          <w:szCs w:val="28"/>
          <w:highlight w:val="none"/>
          <w:lang w:val="en-US" w:eastAsia="zh-CN"/>
        </w:rPr>
        <w:t>公司</w:t>
      </w:r>
      <w:r>
        <w:rPr>
          <w:rFonts w:ascii="Times New Roman" w:hAnsi="仿宋_GB2312"/>
          <w:kern w:val="0"/>
          <w:sz w:val="28"/>
          <w:szCs w:val="28"/>
          <w:highlight w:val="none"/>
        </w:rPr>
        <w:t>及所属单位出具年度法律风险提示报告；</w:t>
      </w:r>
    </w:p>
    <w:p w14:paraId="254F2073">
      <w:pPr>
        <w:adjustRightInd w:val="0"/>
        <w:snapToGrid w:val="0"/>
        <w:spacing w:line="560" w:lineRule="exact"/>
        <w:ind w:firstLine="560" w:firstLineChars="200"/>
        <w:rPr>
          <w:rFonts w:ascii="Times New Roman" w:hAnsi="Times New Roman"/>
          <w:kern w:val="0"/>
          <w:sz w:val="28"/>
          <w:szCs w:val="28"/>
          <w:highlight w:val="none"/>
        </w:rPr>
      </w:pPr>
      <w:r>
        <w:rPr>
          <w:rFonts w:ascii="Times New Roman" w:hAnsi="Times New Roman"/>
          <w:kern w:val="0"/>
          <w:sz w:val="28"/>
          <w:szCs w:val="28"/>
          <w:highlight w:val="none"/>
        </w:rPr>
        <w:t>10</w:t>
      </w:r>
      <w:r>
        <w:rPr>
          <w:rFonts w:ascii="Times New Roman" w:hAnsi="仿宋_GB2312"/>
          <w:kern w:val="0"/>
          <w:sz w:val="28"/>
          <w:szCs w:val="28"/>
          <w:highlight w:val="none"/>
        </w:rPr>
        <w:t>、制订一系列公司及所属单位对内、对外的标准格式合同、协议，供集团公司参考使用；</w:t>
      </w:r>
    </w:p>
    <w:p w14:paraId="6293AE43">
      <w:pPr>
        <w:adjustRightInd w:val="0"/>
        <w:snapToGrid w:val="0"/>
        <w:spacing w:line="560" w:lineRule="exact"/>
        <w:ind w:firstLine="560" w:firstLineChars="200"/>
        <w:rPr>
          <w:rFonts w:ascii="Times New Roman" w:hAnsi="Times New Roman"/>
          <w:kern w:val="0"/>
          <w:sz w:val="28"/>
          <w:szCs w:val="28"/>
          <w:highlight w:val="none"/>
        </w:rPr>
      </w:pPr>
      <w:r>
        <w:rPr>
          <w:rFonts w:ascii="Times New Roman" w:hAnsi="Times New Roman"/>
          <w:kern w:val="0"/>
          <w:sz w:val="28"/>
          <w:szCs w:val="28"/>
          <w:highlight w:val="none"/>
        </w:rPr>
        <w:t>11</w:t>
      </w:r>
      <w:r>
        <w:rPr>
          <w:rFonts w:ascii="Times New Roman" w:hAnsi="仿宋_GB2312"/>
          <w:kern w:val="0"/>
          <w:sz w:val="28"/>
          <w:szCs w:val="28"/>
          <w:highlight w:val="none"/>
        </w:rPr>
        <w:t>、为公司及所属单位改革发展过程中涉及的人员变动、人员安置等事项提供法律咨询；</w:t>
      </w:r>
    </w:p>
    <w:p w14:paraId="364CB599">
      <w:pPr>
        <w:adjustRightInd w:val="0"/>
        <w:snapToGrid w:val="0"/>
        <w:spacing w:line="560" w:lineRule="exact"/>
        <w:ind w:firstLine="560" w:firstLineChars="200"/>
        <w:rPr>
          <w:rFonts w:ascii="Times New Roman" w:hAnsi="Times New Roman"/>
          <w:kern w:val="0"/>
          <w:sz w:val="28"/>
          <w:szCs w:val="28"/>
          <w:highlight w:val="none"/>
        </w:rPr>
      </w:pPr>
      <w:r>
        <w:rPr>
          <w:rFonts w:ascii="Times New Roman" w:hAnsi="Times New Roman"/>
          <w:kern w:val="0"/>
          <w:sz w:val="28"/>
          <w:szCs w:val="28"/>
          <w:highlight w:val="none"/>
        </w:rPr>
        <w:t>12</w:t>
      </w:r>
      <w:r>
        <w:rPr>
          <w:rFonts w:ascii="Times New Roman" w:hAnsi="仿宋_GB2312"/>
          <w:kern w:val="0"/>
          <w:sz w:val="28"/>
          <w:szCs w:val="28"/>
          <w:highlight w:val="none"/>
        </w:rPr>
        <w:t>、为公司及所属</w:t>
      </w:r>
      <w:r>
        <w:rPr>
          <w:rFonts w:hint="eastAsia" w:ascii="Times New Roman" w:hAnsi="仿宋_GB2312"/>
          <w:kern w:val="0"/>
          <w:sz w:val="28"/>
          <w:szCs w:val="28"/>
          <w:highlight w:val="none"/>
          <w:lang w:val="en-US" w:eastAsia="zh-CN"/>
        </w:rPr>
        <w:t>单位</w:t>
      </w:r>
      <w:r>
        <w:rPr>
          <w:rFonts w:ascii="Times New Roman" w:hAnsi="仿宋_GB2312"/>
          <w:kern w:val="0"/>
          <w:sz w:val="28"/>
          <w:szCs w:val="28"/>
          <w:highlight w:val="none"/>
        </w:rPr>
        <w:t>提供资本市场服务，包括但不限于投资协议审核、融资方案设计，并对公司及所属</w:t>
      </w:r>
      <w:r>
        <w:rPr>
          <w:rFonts w:hint="eastAsia" w:ascii="Times New Roman" w:hAnsi="仿宋_GB2312"/>
          <w:kern w:val="0"/>
          <w:sz w:val="28"/>
          <w:szCs w:val="28"/>
          <w:highlight w:val="none"/>
          <w:lang w:val="en-US" w:eastAsia="zh-CN"/>
        </w:rPr>
        <w:t>单位</w:t>
      </w:r>
      <w:r>
        <w:rPr>
          <w:rFonts w:ascii="Times New Roman" w:hAnsi="仿宋_GB2312"/>
          <w:kern w:val="0"/>
          <w:sz w:val="28"/>
          <w:szCs w:val="28"/>
          <w:highlight w:val="none"/>
        </w:rPr>
        <w:t>重大资产运作、资本运营等事项提供法律支持服务。</w:t>
      </w:r>
    </w:p>
    <w:p w14:paraId="37902B85">
      <w:pPr>
        <w:adjustRightInd w:val="0"/>
        <w:snapToGrid w:val="0"/>
        <w:spacing w:line="560" w:lineRule="exact"/>
        <w:ind w:firstLine="560" w:firstLineChars="200"/>
        <w:rPr>
          <w:rFonts w:ascii="Times New Roman" w:hAnsi="Times New Roman"/>
          <w:kern w:val="0"/>
          <w:sz w:val="28"/>
          <w:szCs w:val="28"/>
          <w:highlight w:val="none"/>
        </w:rPr>
      </w:pPr>
      <w:r>
        <w:rPr>
          <w:rFonts w:ascii="Times New Roman" w:hAnsi="Times New Roman"/>
          <w:kern w:val="0"/>
          <w:sz w:val="28"/>
          <w:szCs w:val="28"/>
          <w:highlight w:val="none"/>
        </w:rPr>
        <w:t>13</w:t>
      </w:r>
      <w:r>
        <w:rPr>
          <w:rFonts w:ascii="Times New Roman" w:hAnsi="仿宋_GB2312"/>
          <w:kern w:val="0"/>
          <w:sz w:val="28"/>
          <w:szCs w:val="28"/>
          <w:highlight w:val="none"/>
        </w:rPr>
        <w:t>、属于法律顾问处理的其他日常法律事务。</w:t>
      </w:r>
    </w:p>
    <w:p w14:paraId="3B80C74E">
      <w:pPr>
        <w:numPr>
          <w:ilvl w:val="0"/>
          <w:numId w:val="0"/>
        </w:numPr>
        <w:snapToGrid w:val="0"/>
        <w:spacing w:line="560" w:lineRule="exact"/>
        <w:ind w:left="0" w:leftChars="0" w:firstLine="420" w:firstLineChars="0"/>
        <w:rPr>
          <w:rFonts w:ascii="Times New Roman" w:hAnsi="Times New Roman"/>
          <w:szCs w:val="32"/>
          <w:highlight w:val="none"/>
        </w:rPr>
      </w:pPr>
      <w:r>
        <w:rPr>
          <w:rFonts w:hint="eastAsia" w:ascii="Times New Roman" w:hAnsi="Times New Roman" w:eastAsia="仿宋_GB2312" w:cs="Times New Roman"/>
          <w:kern w:val="2"/>
          <w:sz w:val="32"/>
          <w:szCs w:val="32"/>
          <w:highlight w:val="none"/>
          <w:lang w:val="en-US" w:eastAsia="zh-CN" w:bidi="ar-SA"/>
        </w:rPr>
        <w:t>四、</w:t>
      </w:r>
      <w:r>
        <w:rPr>
          <w:rFonts w:hint="eastAsia" w:ascii="Times New Roman"/>
          <w:b/>
          <w:szCs w:val="32"/>
          <w:highlight w:val="none"/>
          <w:lang w:eastAsia="zh-CN"/>
        </w:rPr>
        <w:t>响应单位</w:t>
      </w:r>
      <w:r>
        <w:rPr>
          <w:rFonts w:ascii="Times New Roman"/>
          <w:b/>
          <w:szCs w:val="32"/>
          <w:highlight w:val="none"/>
        </w:rPr>
        <w:t>资格条件</w:t>
      </w:r>
    </w:p>
    <w:p w14:paraId="2BC93FD2">
      <w:pPr>
        <w:tabs>
          <w:tab w:val="left" w:pos="263"/>
        </w:tabs>
        <w:spacing w:line="500" w:lineRule="exact"/>
        <w:ind w:firstLine="560" w:firstLineChars="200"/>
        <w:contextualSpacing/>
        <w:jc w:val="left"/>
        <w:rPr>
          <w:rFonts w:ascii="Times New Roman" w:hAnsi="Times New Roman"/>
          <w:sz w:val="28"/>
          <w:szCs w:val="28"/>
          <w:highlight w:val="none"/>
        </w:rPr>
      </w:pPr>
      <w:r>
        <w:rPr>
          <w:rFonts w:ascii="Times New Roman" w:hAnsi="Times New Roman"/>
          <w:sz w:val="28"/>
          <w:szCs w:val="28"/>
          <w:highlight w:val="none"/>
        </w:rPr>
        <w:t>详见</w:t>
      </w:r>
      <w:r>
        <w:rPr>
          <w:rFonts w:ascii="Times New Roman" w:hAnsi="Times New Roman"/>
          <w:b/>
          <w:bCs/>
          <w:sz w:val="28"/>
          <w:szCs w:val="28"/>
          <w:highlight w:val="none"/>
        </w:rPr>
        <w:t>“第四章评审办法2、资格审查指标”</w:t>
      </w:r>
      <w:r>
        <w:rPr>
          <w:rFonts w:ascii="Times New Roman" w:hAnsi="Times New Roman"/>
          <w:sz w:val="28"/>
          <w:szCs w:val="28"/>
          <w:highlight w:val="none"/>
        </w:rPr>
        <w:t>。</w:t>
      </w:r>
    </w:p>
    <w:p w14:paraId="0FA1892E">
      <w:pPr>
        <w:tabs>
          <w:tab w:val="left" w:pos="263"/>
        </w:tabs>
        <w:spacing w:line="500" w:lineRule="exact"/>
        <w:ind w:firstLine="560" w:firstLineChars="200"/>
        <w:contextualSpacing/>
        <w:jc w:val="left"/>
        <w:rPr>
          <w:rFonts w:ascii="Times New Roman" w:hAnsi="Times New Roman"/>
          <w:sz w:val="28"/>
          <w:szCs w:val="28"/>
          <w:highlight w:val="none"/>
        </w:rPr>
      </w:pPr>
      <w:r>
        <w:rPr>
          <w:rFonts w:ascii="Times New Roman" w:hAnsi="Times New Roman"/>
          <w:sz w:val="28"/>
          <w:szCs w:val="28"/>
          <w:highlight w:val="none"/>
        </w:rPr>
        <w:t>本次采购</w:t>
      </w:r>
      <w:r>
        <w:rPr>
          <w:rFonts w:ascii="Times New Roman" w:hAnsi="Times New Roman"/>
          <w:sz w:val="28"/>
          <w:szCs w:val="28"/>
          <w:highlight w:val="none"/>
          <w:u w:val="single"/>
        </w:rPr>
        <w:t xml:space="preserve"> 不接受 </w:t>
      </w:r>
      <w:r>
        <w:rPr>
          <w:rFonts w:ascii="Times New Roman" w:hAnsi="Times New Roman"/>
          <w:sz w:val="28"/>
          <w:szCs w:val="28"/>
          <w:highlight w:val="none"/>
        </w:rPr>
        <w:t>联合体报价。</w:t>
      </w:r>
    </w:p>
    <w:p w14:paraId="724D3552">
      <w:pPr>
        <w:numPr>
          <w:ilvl w:val="0"/>
          <w:numId w:val="0"/>
        </w:numPr>
        <w:snapToGrid w:val="0"/>
        <w:spacing w:line="560" w:lineRule="exact"/>
        <w:ind w:left="0" w:leftChars="0" w:firstLine="420" w:firstLineChars="0"/>
        <w:rPr>
          <w:rFonts w:ascii="Times New Roman" w:hAnsi="Times New Roman"/>
          <w:b/>
          <w:bCs/>
          <w:sz w:val="28"/>
          <w:szCs w:val="28"/>
          <w:highlight w:val="none"/>
        </w:rPr>
      </w:pPr>
      <w:r>
        <w:rPr>
          <w:rFonts w:hint="eastAsia" w:ascii="Times New Roman" w:hAnsi="Times New Roman" w:eastAsia="仿宋_GB2312" w:cs="Times New Roman"/>
          <w:b/>
          <w:bCs/>
          <w:kern w:val="2"/>
          <w:sz w:val="28"/>
          <w:szCs w:val="28"/>
          <w:highlight w:val="none"/>
          <w:lang w:val="en-US" w:eastAsia="zh-CN" w:bidi="ar-SA"/>
        </w:rPr>
        <w:t>五、</w:t>
      </w:r>
      <w:r>
        <w:rPr>
          <w:rFonts w:ascii="Times New Roman" w:hAnsi="仿宋_GB2312"/>
          <w:b/>
          <w:bCs/>
          <w:sz w:val="28"/>
          <w:szCs w:val="28"/>
          <w:highlight w:val="none"/>
        </w:rPr>
        <w:t>文件材料要求</w:t>
      </w:r>
    </w:p>
    <w:p w14:paraId="77E51449">
      <w:pPr>
        <w:spacing w:line="560" w:lineRule="exact"/>
        <w:ind w:firstLine="560" w:firstLineChars="200"/>
        <w:rPr>
          <w:rFonts w:ascii="Times New Roman" w:hAnsi="Times New Roman"/>
          <w:sz w:val="28"/>
          <w:szCs w:val="28"/>
          <w:highlight w:val="none"/>
          <w:shd w:val="clear" w:color="auto" w:fill="FFFFFF"/>
        </w:rPr>
      </w:pPr>
      <w:r>
        <w:rPr>
          <w:rFonts w:hint="eastAsia" w:ascii="Times New Roman" w:hAnsi="仿宋_GB2312"/>
          <w:sz w:val="28"/>
          <w:szCs w:val="28"/>
          <w:highlight w:val="none"/>
          <w:shd w:val="clear" w:color="auto" w:fill="FFFFFF"/>
          <w:lang w:eastAsia="zh-CN"/>
        </w:rPr>
        <w:t>响应</w:t>
      </w:r>
      <w:r>
        <w:rPr>
          <w:rFonts w:ascii="Times New Roman" w:hAnsi="仿宋_GB2312"/>
          <w:sz w:val="28"/>
          <w:szCs w:val="28"/>
          <w:highlight w:val="none"/>
          <w:shd w:val="clear" w:color="auto" w:fill="FFFFFF"/>
        </w:rPr>
        <w:t>单位应当按照响应文件要求提交相关文件材料，详见</w:t>
      </w:r>
      <w:r>
        <w:rPr>
          <w:rFonts w:ascii="Times New Roman" w:hAnsi="Times New Roman"/>
          <w:sz w:val="28"/>
          <w:szCs w:val="28"/>
          <w:highlight w:val="none"/>
          <w:shd w:val="clear" w:color="auto" w:fill="FFFFFF"/>
        </w:rPr>
        <w:t>“</w:t>
      </w:r>
      <w:r>
        <w:rPr>
          <w:rFonts w:ascii="Times New Roman" w:hAnsi="仿宋_GB2312"/>
          <w:sz w:val="28"/>
          <w:szCs w:val="28"/>
          <w:highlight w:val="none"/>
        </w:rPr>
        <w:t>第六章响应文件格式</w:t>
      </w:r>
      <w:r>
        <w:rPr>
          <w:rFonts w:ascii="Times New Roman" w:hAnsi="Times New Roman"/>
          <w:sz w:val="28"/>
          <w:szCs w:val="28"/>
          <w:highlight w:val="none"/>
          <w:shd w:val="clear" w:color="auto" w:fill="FFFFFF"/>
        </w:rPr>
        <w:t>”</w:t>
      </w:r>
      <w:r>
        <w:rPr>
          <w:rFonts w:ascii="Times New Roman" w:hAnsi="仿宋_GB2312"/>
          <w:sz w:val="28"/>
          <w:szCs w:val="28"/>
          <w:highlight w:val="none"/>
          <w:shd w:val="clear" w:color="auto" w:fill="FFFFFF"/>
        </w:rPr>
        <w:t>。</w:t>
      </w:r>
    </w:p>
    <w:p w14:paraId="019CC674">
      <w:pPr>
        <w:numPr>
          <w:ilvl w:val="0"/>
          <w:numId w:val="0"/>
        </w:numPr>
        <w:snapToGrid w:val="0"/>
        <w:spacing w:line="560" w:lineRule="exact"/>
        <w:ind w:left="0" w:leftChars="0" w:firstLine="420" w:firstLineChars="0"/>
        <w:rPr>
          <w:rFonts w:ascii="Times New Roman" w:hAnsi="Times New Roman"/>
          <w:b/>
          <w:bCs/>
          <w:sz w:val="28"/>
          <w:szCs w:val="28"/>
          <w:highlight w:val="none"/>
        </w:rPr>
      </w:pPr>
      <w:r>
        <w:rPr>
          <w:rFonts w:hint="eastAsia" w:ascii="Times New Roman" w:hAnsi="Times New Roman" w:eastAsia="仿宋_GB2312" w:cs="Times New Roman"/>
          <w:b/>
          <w:bCs/>
          <w:kern w:val="2"/>
          <w:sz w:val="28"/>
          <w:szCs w:val="28"/>
          <w:highlight w:val="none"/>
          <w:lang w:val="en-US" w:eastAsia="zh-CN" w:bidi="ar-SA"/>
        </w:rPr>
        <w:t>六、</w:t>
      </w:r>
      <w:r>
        <w:rPr>
          <w:rStyle w:val="20"/>
          <w:rFonts w:hint="eastAsia" w:ascii="Times New Roman" w:hAnsi="仿宋_GB2312"/>
          <w:sz w:val="28"/>
          <w:szCs w:val="28"/>
          <w:highlight w:val="none"/>
          <w:lang w:eastAsia="zh-CN"/>
        </w:rPr>
        <w:t>询比</w:t>
      </w:r>
      <w:r>
        <w:rPr>
          <w:rStyle w:val="20"/>
          <w:rFonts w:ascii="Times New Roman" w:hAnsi="仿宋_GB2312"/>
          <w:sz w:val="28"/>
          <w:szCs w:val="28"/>
          <w:highlight w:val="none"/>
        </w:rPr>
        <w:t>程序</w:t>
      </w:r>
    </w:p>
    <w:p w14:paraId="59A162D8">
      <w:pPr>
        <w:pStyle w:val="15"/>
        <w:spacing w:beforeAutospacing="0" w:afterAutospacing="0" w:line="560" w:lineRule="exact"/>
        <w:ind w:firstLine="560" w:firstLineChars="200"/>
        <w:rPr>
          <w:rFonts w:ascii="Times New Roman" w:hAnsi="Times New Roman"/>
          <w:sz w:val="28"/>
          <w:szCs w:val="28"/>
          <w:highlight w:val="none"/>
        </w:rPr>
      </w:pPr>
      <w:r>
        <w:rPr>
          <w:rFonts w:ascii="Times New Roman" w:hAnsi="Times New Roman"/>
          <w:sz w:val="28"/>
          <w:szCs w:val="28"/>
          <w:highlight w:val="none"/>
        </w:rPr>
        <w:t>1</w:t>
      </w:r>
      <w:r>
        <w:rPr>
          <w:rFonts w:ascii="Times New Roman" w:hAnsi="仿宋_GB2312"/>
          <w:sz w:val="28"/>
          <w:szCs w:val="28"/>
          <w:highlight w:val="none"/>
        </w:rPr>
        <w:t>、报名方式</w:t>
      </w:r>
    </w:p>
    <w:p w14:paraId="3E4F11EB">
      <w:pPr>
        <w:pStyle w:val="15"/>
        <w:spacing w:beforeAutospacing="0" w:afterAutospacing="0" w:line="560" w:lineRule="exact"/>
        <w:ind w:firstLine="560" w:firstLineChars="200"/>
        <w:rPr>
          <w:rFonts w:ascii="Times New Roman" w:hAnsi="Times New Roman"/>
          <w:sz w:val="28"/>
          <w:szCs w:val="28"/>
          <w:highlight w:val="none"/>
        </w:rPr>
      </w:pPr>
      <w:r>
        <w:rPr>
          <w:rFonts w:ascii="Times New Roman" w:hAnsi="仿宋_GB2312"/>
          <w:sz w:val="28"/>
          <w:szCs w:val="28"/>
          <w:highlight w:val="none"/>
        </w:rPr>
        <w:t>符合条件且有意愿参与的律师事务</w:t>
      </w:r>
      <w:bookmarkStart w:id="6" w:name="OLE_LINK13"/>
      <w:bookmarkStart w:id="7" w:name="OLE_LINK12"/>
      <w:r>
        <w:rPr>
          <w:rFonts w:ascii="Times New Roman" w:hAnsi="仿宋_GB2312"/>
          <w:sz w:val="28"/>
          <w:szCs w:val="28"/>
          <w:highlight w:val="none"/>
        </w:rPr>
        <w:t>所</w:t>
      </w:r>
      <w:bookmarkEnd w:id="6"/>
      <w:bookmarkEnd w:id="7"/>
      <w:r>
        <w:rPr>
          <w:rFonts w:ascii="Times New Roman" w:hAnsi="仿宋_GB2312"/>
          <w:sz w:val="28"/>
          <w:szCs w:val="28"/>
          <w:highlight w:val="none"/>
        </w:rPr>
        <w:t>，</w:t>
      </w:r>
      <w:bookmarkStart w:id="8" w:name="OLE_LINK2"/>
      <w:bookmarkStart w:id="9" w:name="OLE_LINK3"/>
      <w:r>
        <w:rPr>
          <w:rFonts w:ascii="Times New Roman" w:hAnsi="仿宋_GB2312"/>
          <w:sz w:val="28"/>
          <w:szCs w:val="28"/>
          <w:highlight w:val="none"/>
        </w:rPr>
        <w:t>于</w:t>
      </w:r>
      <w:r>
        <w:rPr>
          <w:rFonts w:ascii="Times New Roman" w:hAnsi="Times New Roman"/>
          <w:b/>
          <w:bCs/>
          <w:sz w:val="28"/>
          <w:szCs w:val="28"/>
          <w:highlight w:val="none"/>
        </w:rPr>
        <w:t>202</w:t>
      </w:r>
      <w:r>
        <w:rPr>
          <w:rFonts w:hint="eastAsia" w:ascii="Times New Roman" w:hAnsi="Times New Roman"/>
          <w:b/>
          <w:bCs/>
          <w:sz w:val="28"/>
          <w:szCs w:val="28"/>
          <w:highlight w:val="none"/>
          <w:lang w:val="en-US" w:eastAsia="zh-CN"/>
        </w:rPr>
        <w:t>5</w:t>
      </w:r>
      <w:r>
        <w:rPr>
          <w:rFonts w:ascii="Times New Roman" w:hAnsi="仿宋_GB2312"/>
          <w:b/>
          <w:bCs/>
          <w:sz w:val="28"/>
          <w:szCs w:val="28"/>
          <w:highlight w:val="none"/>
        </w:rPr>
        <w:t>年</w:t>
      </w:r>
      <w:r>
        <w:rPr>
          <w:rFonts w:hint="eastAsia" w:ascii="Times New Roman" w:hAnsi="Times New Roman"/>
          <w:b/>
          <w:bCs/>
          <w:sz w:val="28"/>
          <w:szCs w:val="28"/>
          <w:highlight w:val="none"/>
          <w:lang w:val="en-US" w:eastAsia="zh-CN"/>
        </w:rPr>
        <w:t>11</w:t>
      </w:r>
      <w:r>
        <w:rPr>
          <w:rFonts w:ascii="Times New Roman" w:hAnsi="仿宋_GB2312"/>
          <w:b/>
          <w:bCs/>
          <w:sz w:val="28"/>
          <w:szCs w:val="28"/>
          <w:highlight w:val="none"/>
        </w:rPr>
        <w:t>月</w:t>
      </w:r>
      <w:r>
        <w:rPr>
          <w:rFonts w:hint="eastAsia" w:ascii="Times New Roman" w:hAnsi="Times New Roman"/>
          <w:b/>
          <w:bCs/>
          <w:sz w:val="28"/>
          <w:szCs w:val="28"/>
          <w:highlight w:val="none"/>
          <w:lang w:val="en-US" w:eastAsia="zh-CN"/>
        </w:rPr>
        <w:t>18</w:t>
      </w:r>
      <w:r>
        <w:rPr>
          <w:rFonts w:ascii="Times New Roman" w:hAnsi="仿宋_GB2312"/>
          <w:b/>
          <w:bCs/>
          <w:sz w:val="28"/>
          <w:szCs w:val="28"/>
          <w:highlight w:val="none"/>
        </w:rPr>
        <w:t>日</w:t>
      </w:r>
      <w:r>
        <w:rPr>
          <w:rFonts w:hint="eastAsia" w:ascii="Times New Roman" w:hAnsi="仿宋_GB2312"/>
          <w:b/>
          <w:bCs/>
          <w:sz w:val="28"/>
          <w:szCs w:val="28"/>
          <w:highlight w:val="none"/>
          <w:lang w:val="en-US" w:eastAsia="zh-CN"/>
        </w:rPr>
        <w:t>下</w:t>
      </w:r>
      <w:r>
        <w:rPr>
          <w:rFonts w:ascii="Times New Roman" w:hAnsi="仿宋_GB2312"/>
          <w:b/>
          <w:bCs/>
          <w:sz w:val="28"/>
          <w:szCs w:val="28"/>
          <w:highlight w:val="none"/>
        </w:rPr>
        <w:t>午</w:t>
      </w:r>
      <w:r>
        <w:rPr>
          <w:rFonts w:hint="eastAsia" w:ascii="Times New Roman" w:hAnsi="Times New Roman"/>
          <w:b/>
          <w:bCs/>
          <w:sz w:val="28"/>
          <w:szCs w:val="28"/>
          <w:highlight w:val="none"/>
          <w:lang w:val="en-US" w:eastAsia="zh-CN"/>
        </w:rPr>
        <w:t>15</w:t>
      </w:r>
      <w:r>
        <w:rPr>
          <w:rFonts w:ascii="Times New Roman" w:hAnsi="Times New Roman"/>
          <w:b/>
          <w:bCs/>
          <w:sz w:val="28"/>
          <w:szCs w:val="28"/>
          <w:highlight w:val="none"/>
        </w:rPr>
        <w:t>:00</w:t>
      </w:r>
      <w:bookmarkEnd w:id="8"/>
      <w:bookmarkEnd w:id="9"/>
      <w:r>
        <w:rPr>
          <w:rFonts w:ascii="Times New Roman" w:hAnsi="仿宋_GB2312"/>
          <w:sz w:val="28"/>
          <w:szCs w:val="28"/>
          <w:highlight w:val="none"/>
        </w:rPr>
        <w:t>之前将响应文件（密封，加盖骑缝章）一式</w:t>
      </w:r>
      <w:r>
        <w:rPr>
          <w:rFonts w:hint="eastAsia" w:ascii="Times New Roman" w:hAnsi="仿宋_GB2312"/>
          <w:sz w:val="28"/>
          <w:szCs w:val="28"/>
          <w:highlight w:val="none"/>
          <w:lang w:val="en-US" w:eastAsia="zh-CN"/>
        </w:rPr>
        <w:t>一</w:t>
      </w:r>
      <w:r>
        <w:rPr>
          <w:rFonts w:ascii="Times New Roman" w:hAnsi="仿宋_GB2312"/>
          <w:sz w:val="28"/>
          <w:szCs w:val="28"/>
          <w:highlight w:val="none"/>
        </w:rPr>
        <w:t>份报送或寄送至安徽省合肥市高新区黄山路</w:t>
      </w:r>
      <w:r>
        <w:rPr>
          <w:rFonts w:ascii="Times New Roman" w:hAnsi="Times New Roman"/>
          <w:sz w:val="28"/>
          <w:szCs w:val="28"/>
          <w:highlight w:val="none"/>
        </w:rPr>
        <w:t>599</w:t>
      </w:r>
      <w:r>
        <w:rPr>
          <w:rFonts w:ascii="Times New Roman" w:hAnsi="仿宋_GB2312"/>
          <w:sz w:val="28"/>
          <w:szCs w:val="28"/>
          <w:highlight w:val="none"/>
        </w:rPr>
        <w:t>号时代数码港</w:t>
      </w:r>
      <w:r>
        <w:rPr>
          <w:rFonts w:ascii="Times New Roman" w:hAnsi="Times New Roman"/>
          <w:sz w:val="28"/>
          <w:szCs w:val="28"/>
          <w:highlight w:val="none"/>
        </w:rPr>
        <w:t>23</w:t>
      </w:r>
      <w:r>
        <w:rPr>
          <w:rFonts w:ascii="Times New Roman" w:hAnsi="仿宋_GB2312"/>
          <w:sz w:val="28"/>
          <w:szCs w:val="28"/>
          <w:highlight w:val="none"/>
        </w:rPr>
        <w:t>楼</w:t>
      </w:r>
      <w:r>
        <w:rPr>
          <w:rFonts w:hint="eastAsia" w:ascii="Times New Roman" w:hAnsi="仿宋_GB2312"/>
          <w:sz w:val="28"/>
          <w:szCs w:val="28"/>
          <w:highlight w:val="none"/>
          <w:lang w:val="en-US" w:eastAsia="zh-CN"/>
        </w:rPr>
        <w:t>审计法务</w:t>
      </w:r>
      <w:r>
        <w:rPr>
          <w:rFonts w:ascii="Times New Roman" w:hAnsi="仿宋_GB2312"/>
          <w:sz w:val="28"/>
          <w:szCs w:val="28"/>
          <w:highlight w:val="none"/>
        </w:rPr>
        <w:t>部。</w:t>
      </w:r>
    </w:p>
    <w:p w14:paraId="583B4079">
      <w:pPr>
        <w:pStyle w:val="15"/>
        <w:spacing w:beforeAutospacing="0" w:afterAutospacing="0" w:line="560" w:lineRule="exact"/>
        <w:ind w:firstLine="560" w:firstLineChars="200"/>
        <w:rPr>
          <w:rFonts w:ascii="Times New Roman" w:hAnsi="Times New Roman"/>
          <w:sz w:val="28"/>
          <w:szCs w:val="28"/>
          <w:highlight w:val="none"/>
        </w:rPr>
      </w:pPr>
      <w:r>
        <w:rPr>
          <w:rFonts w:ascii="Times New Roman" w:hAnsi="Times New Roman"/>
          <w:sz w:val="28"/>
          <w:szCs w:val="28"/>
          <w:highlight w:val="none"/>
        </w:rPr>
        <w:t>2</w:t>
      </w:r>
      <w:r>
        <w:rPr>
          <w:rFonts w:ascii="Times New Roman" w:hAnsi="仿宋_GB2312"/>
          <w:sz w:val="28"/>
          <w:szCs w:val="28"/>
          <w:highlight w:val="none"/>
        </w:rPr>
        <w:t>、评审</w:t>
      </w:r>
    </w:p>
    <w:p w14:paraId="5CEE62FF">
      <w:pPr>
        <w:pStyle w:val="15"/>
        <w:spacing w:beforeAutospacing="0" w:afterAutospacing="0" w:line="560" w:lineRule="exact"/>
        <w:ind w:firstLine="560" w:firstLineChars="200"/>
        <w:rPr>
          <w:rFonts w:ascii="Times New Roman" w:hAnsi="Times New Roman"/>
          <w:sz w:val="28"/>
          <w:szCs w:val="28"/>
          <w:highlight w:val="none"/>
        </w:rPr>
      </w:pPr>
      <w:r>
        <w:rPr>
          <w:rFonts w:ascii="Times New Roman" w:hAnsi="仿宋_GB2312"/>
          <w:sz w:val="28"/>
          <w:szCs w:val="28"/>
          <w:highlight w:val="none"/>
        </w:rPr>
        <w:t>按照公开、公平、公正的原则进行评审。按照</w:t>
      </w:r>
      <w:r>
        <w:rPr>
          <w:rFonts w:hint="eastAsia" w:ascii="Times New Roman" w:hAnsi="仿宋_GB2312"/>
          <w:b/>
          <w:bCs/>
          <w:sz w:val="28"/>
          <w:szCs w:val="28"/>
          <w:highlight w:val="none"/>
          <w:u w:val="single"/>
          <w:lang w:val="en-US" w:eastAsia="zh-CN"/>
        </w:rPr>
        <w:t>综合评分</w:t>
      </w:r>
      <w:r>
        <w:rPr>
          <w:rFonts w:ascii="Times New Roman" w:hAnsi="仿宋_GB2312"/>
          <w:b/>
          <w:bCs/>
          <w:sz w:val="28"/>
          <w:szCs w:val="28"/>
          <w:highlight w:val="none"/>
          <w:u w:val="single"/>
        </w:rPr>
        <w:t>法</w:t>
      </w:r>
      <w:r>
        <w:rPr>
          <w:rFonts w:ascii="Times New Roman" w:hAnsi="仿宋_GB2312"/>
          <w:sz w:val="28"/>
          <w:szCs w:val="28"/>
          <w:highlight w:val="none"/>
        </w:rPr>
        <w:t>进行评审。</w:t>
      </w:r>
    </w:p>
    <w:p w14:paraId="2656B4DF">
      <w:pPr>
        <w:pStyle w:val="27"/>
        <w:tabs>
          <w:tab w:val="left" w:pos="1012"/>
        </w:tabs>
        <w:spacing w:line="569" w:lineRule="exact"/>
        <w:ind w:firstLine="560"/>
        <w:jc w:val="both"/>
        <w:rPr>
          <w:rFonts w:ascii="Times New Roman" w:hAnsi="Times New Roman" w:eastAsia="仿宋_GB2312" w:cs="Times New Roman"/>
          <w:sz w:val="28"/>
          <w:szCs w:val="28"/>
          <w:highlight w:val="none"/>
          <w:lang w:val="en-US" w:eastAsia="zh-CN" w:bidi="ar-SA"/>
        </w:rPr>
      </w:pPr>
      <w:r>
        <w:rPr>
          <w:rFonts w:ascii="Times New Roman" w:hAnsi="仿宋_GB2312" w:eastAsia="仿宋_GB2312" w:cs="Times New Roman"/>
          <w:sz w:val="28"/>
          <w:szCs w:val="28"/>
          <w:highlight w:val="none"/>
          <w:lang w:val="en-US" w:eastAsia="zh-CN" w:bidi="ar-SA"/>
        </w:rPr>
        <w:t>评标工作由发包方组织实施，评标时</w:t>
      </w:r>
      <w:r>
        <w:rPr>
          <w:rFonts w:hint="eastAsia" w:ascii="Times New Roman" w:hAnsi="仿宋_GB2312" w:eastAsia="仿宋_GB2312" w:cs="Times New Roman"/>
          <w:sz w:val="28"/>
          <w:szCs w:val="28"/>
          <w:highlight w:val="none"/>
          <w:lang w:val="en-US" w:eastAsia="zh-CN" w:bidi="ar-SA"/>
        </w:rPr>
        <w:t>响应单位</w:t>
      </w:r>
      <w:r>
        <w:rPr>
          <w:rFonts w:ascii="Times New Roman" w:hAnsi="仿宋_GB2312" w:eastAsia="仿宋_GB2312" w:cs="Times New Roman"/>
          <w:sz w:val="28"/>
          <w:szCs w:val="28"/>
          <w:highlight w:val="none"/>
          <w:lang w:val="en-US" w:eastAsia="zh-CN" w:bidi="ar-SA"/>
        </w:rPr>
        <w:t>无须到场，法定代表人或委托代理人须保持电话通畅。</w:t>
      </w:r>
    </w:p>
    <w:p w14:paraId="1D0DD836">
      <w:pPr>
        <w:pStyle w:val="27"/>
        <w:tabs>
          <w:tab w:val="left" w:pos="1012"/>
        </w:tabs>
        <w:spacing w:line="569" w:lineRule="exact"/>
        <w:ind w:firstLine="560"/>
        <w:jc w:val="both"/>
        <w:rPr>
          <w:rFonts w:ascii="Times New Roman" w:hAnsi="Times New Roman" w:eastAsia="仿宋_GB2312" w:cs="Times New Roman"/>
          <w:b/>
          <w:sz w:val="28"/>
          <w:szCs w:val="28"/>
          <w:highlight w:val="none"/>
          <w:lang w:val="en-US" w:eastAsia="zh-CN" w:bidi="ar-SA"/>
        </w:rPr>
      </w:pPr>
      <w:r>
        <w:rPr>
          <w:rFonts w:ascii="Times New Roman" w:hAnsi="仿宋_GB2312" w:eastAsia="仿宋_GB2312" w:cs="Times New Roman"/>
          <w:sz w:val="28"/>
          <w:szCs w:val="28"/>
          <w:highlight w:val="none"/>
          <w:lang w:val="en-US" w:eastAsia="zh-CN" w:bidi="ar-SA"/>
        </w:rPr>
        <w:t>评审</w:t>
      </w:r>
      <w:bookmarkStart w:id="10" w:name="OLE_LINK7"/>
      <w:bookmarkStart w:id="11" w:name="OLE_LINK6"/>
      <w:r>
        <w:rPr>
          <w:rFonts w:ascii="Times New Roman" w:hAnsi="仿宋_GB2312" w:eastAsia="仿宋_GB2312" w:cs="Times New Roman"/>
          <w:sz w:val="28"/>
          <w:szCs w:val="28"/>
          <w:highlight w:val="none"/>
          <w:lang w:val="en-US" w:eastAsia="zh-CN" w:bidi="ar-SA"/>
        </w:rPr>
        <w:t>时间：</w:t>
      </w:r>
      <w:r>
        <w:rPr>
          <w:rFonts w:ascii="Times New Roman" w:hAnsi="Times New Roman" w:eastAsia="仿宋_GB2312" w:cs="Times New Roman"/>
          <w:b/>
          <w:sz w:val="28"/>
          <w:szCs w:val="28"/>
          <w:highlight w:val="none"/>
          <w:lang w:val="en-US" w:eastAsia="zh-CN" w:bidi="ar-SA"/>
        </w:rPr>
        <w:t>202</w:t>
      </w:r>
      <w:r>
        <w:rPr>
          <w:rFonts w:hint="eastAsia" w:ascii="Times New Roman" w:hAnsi="Times New Roman" w:eastAsia="仿宋_GB2312" w:cs="Times New Roman"/>
          <w:b/>
          <w:sz w:val="28"/>
          <w:szCs w:val="28"/>
          <w:highlight w:val="none"/>
          <w:lang w:val="en-US" w:eastAsia="zh-CN" w:bidi="ar-SA"/>
        </w:rPr>
        <w:t>5</w:t>
      </w:r>
      <w:r>
        <w:rPr>
          <w:rFonts w:ascii="Times New Roman" w:hAnsi="仿宋_GB2312" w:eastAsia="仿宋_GB2312" w:cs="Times New Roman"/>
          <w:b/>
          <w:sz w:val="28"/>
          <w:szCs w:val="28"/>
          <w:highlight w:val="none"/>
          <w:lang w:val="en-US" w:eastAsia="zh-CN" w:bidi="ar-SA"/>
        </w:rPr>
        <w:t>年</w:t>
      </w:r>
      <w:r>
        <w:rPr>
          <w:rFonts w:hint="eastAsia" w:ascii="Times New Roman" w:hAnsi="Times New Roman" w:eastAsia="仿宋_GB2312" w:cs="Times New Roman"/>
          <w:b/>
          <w:sz w:val="28"/>
          <w:szCs w:val="28"/>
          <w:highlight w:val="none"/>
          <w:lang w:val="en-US" w:eastAsia="zh-CN" w:bidi="ar-SA"/>
        </w:rPr>
        <w:t>11</w:t>
      </w:r>
      <w:r>
        <w:rPr>
          <w:rFonts w:ascii="Times New Roman" w:hAnsi="仿宋_GB2312" w:eastAsia="仿宋_GB2312" w:cs="Times New Roman"/>
          <w:b/>
          <w:sz w:val="28"/>
          <w:szCs w:val="28"/>
          <w:highlight w:val="none"/>
          <w:lang w:val="en-US" w:eastAsia="zh-CN" w:bidi="ar-SA"/>
        </w:rPr>
        <w:t>月</w:t>
      </w:r>
      <w:r>
        <w:rPr>
          <w:rFonts w:hint="eastAsia" w:ascii="Times New Roman" w:hAnsi="Times New Roman" w:eastAsia="仿宋_GB2312" w:cs="Times New Roman"/>
          <w:b/>
          <w:sz w:val="28"/>
          <w:szCs w:val="28"/>
          <w:highlight w:val="none"/>
          <w:lang w:val="en-US" w:eastAsia="zh-CN" w:bidi="ar-SA"/>
        </w:rPr>
        <w:t>18</w:t>
      </w:r>
      <w:r>
        <w:rPr>
          <w:rFonts w:ascii="Times New Roman" w:hAnsi="仿宋_GB2312" w:eastAsia="仿宋_GB2312" w:cs="Times New Roman"/>
          <w:b/>
          <w:sz w:val="28"/>
          <w:szCs w:val="28"/>
          <w:highlight w:val="none"/>
          <w:lang w:val="en-US" w:eastAsia="zh-CN" w:bidi="ar-SA"/>
        </w:rPr>
        <w:t>日</w:t>
      </w:r>
      <w:r>
        <w:rPr>
          <w:rFonts w:hint="eastAsia" w:ascii="Times New Roman" w:hAnsi="仿宋_GB2312" w:eastAsia="仿宋_GB2312" w:cs="Times New Roman"/>
          <w:b/>
          <w:sz w:val="28"/>
          <w:szCs w:val="28"/>
          <w:highlight w:val="none"/>
          <w:lang w:val="en-US" w:eastAsia="zh-CN" w:bidi="ar-SA"/>
        </w:rPr>
        <w:t>下</w:t>
      </w:r>
      <w:r>
        <w:rPr>
          <w:rFonts w:ascii="Times New Roman" w:hAnsi="仿宋_GB2312" w:eastAsia="仿宋_GB2312" w:cs="Times New Roman"/>
          <w:b/>
          <w:sz w:val="28"/>
          <w:szCs w:val="28"/>
          <w:highlight w:val="none"/>
          <w:lang w:val="en-US" w:eastAsia="zh-CN" w:bidi="ar-SA"/>
        </w:rPr>
        <w:t>午</w:t>
      </w:r>
      <w:r>
        <w:rPr>
          <w:rFonts w:hint="eastAsia" w:ascii="Times New Roman" w:hAnsi="仿宋_GB2312" w:eastAsia="仿宋_GB2312" w:cs="Times New Roman"/>
          <w:b/>
          <w:sz w:val="28"/>
          <w:szCs w:val="28"/>
          <w:highlight w:val="none"/>
          <w:lang w:val="en-US" w:eastAsia="zh-CN" w:bidi="ar-SA"/>
        </w:rPr>
        <w:t>15</w:t>
      </w:r>
      <w:r>
        <w:rPr>
          <w:rFonts w:ascii="Times New Roman" w:hAnsi="Times New Roman" w:eastAsia="仿宋_GB2312" w:cs="Times New Roman"/>
          <w:b/>
          <w:sz w:val="28"/>
          <w:szCs w:val="28"/>
          <w:highlight w:val="none"/>
          <w:lang w:val="en-US" w:eastAsia="zh-CN" w:bidi="ar-SA"/>
        </w:rPr>
        <w:t>:</w:t>
      </w:r>
      <w:r>
        <w:rPr>
          <w:rFonts w:hint="eastAsia" w:ascii="Times New Roman" w:hAnsi="Times New Roman" w:eastAsia="仿宋_GB2312" w:cs="Times New Roman"/>
          <w:b/>
          <w:sz w:val="28"/>
          <w:szCs w:val="28"/>
          <w:highlight w:val="none"/>
          <w:lang w:val="en-US" w:eastAsia="zh-CN" w:bidi="ar-SA"/>
        </w:rPr>
        <w:t>0</w:t>
      </w:r>
      <w:r>
        <w:rPr>
          <w:rFonts w:ascii="Times New Roman" w:hAnsi="Times New Roman" w:eastAsia="仿宋_GB2312" w:cs="Times New Roman"/>
          <w:b/>
          <w:sz w:val="28"/>
          <w:szCs w:val="28"/>
          <w:highlight w:val="none"/>
          <w:lang w:val="en-US" w:eastAsia="zh-CN" w:bidi="ar-SA"/>
        </w:rPr>
        <w:t xml:space="preserve">0 </w:t>
      </w:r>
      <w:r>
        <w:rPr>
          <w:rFonts w:ascii="Times New Roman" w:hAnsi="仿宋_GB2312" w:eastAsia="仿宋_GB2312" w:cs="Times New Roman"/>
          <w:b/>
          <w:sz w:val="28"/>
          <w:szCs w:val="28"/>
          <w:highlight w:val="none"/>
          <w:lang w:val="en-US" w:eastAsia="zh-CN" w:bidi="ar-SA"/>
        </w:rPr>
        <w:t>时。</w:t>
      </w:r>
    </w:p>
    <w:bookmarkEnd w:id="10"/>
    <w:bookmarkEnd w:id="11"/>
    <w:p w14:paraId="3C7D2CE6">
      <w:pPr>
        <w:numPr>
          <w:ilvl w:val="0"/>
          <w:numId w:val="0"/>
        </w:numPr>
        <w:snapToGrid w:val="0"/>
        <w:spacing w:line="560" w:lineRule="exact"/>
        <w:ind w:left="0" w:leftChars="0" w:firstLine="420" w:firstLineChars="0"/>
        <w:rPr>
          <w:rFonts w:ascii="Times New Roman" w:hAnsi="Times New Roman"/>
          <w:b/>
          <w:bCs/>
          <w:sz w:val="28"/>
          <w:szCs w:val="28"/>
          <w:highlight w:val="none"/>
        </w:rPr>
      </w:pPr>
      <w:r>
        <w:rPr>
          <w:rFonts w:hint="eastAsia" w:ascii="Times New Roman" w:hAnsi="Times New Roman" w:eastAsia="仿宋_GB2312" w:cs="Times New Roman"/>
          <w:b/>
          <w:bCs/>
          <w:kern w:val="2"/>
          <w:sz w:val="28"/>
          <w:szCs w:val="28"/>
          <w:highlight w:val="none"/>
          <w:lang w:val="en-US" w:eastAsia="zh-CN" w:bidi="ar-SA"/>
        </w:rPr>
        <w:t>七、</w:t>
      </w:r>
      <w:r>
        <w:rPr>
          <w:rFonts w:ascii="Times New Roman" w:hAnsi="仿宋_GB2312"/>
          <w:b/>
          <w:bCs/>
          <w:sz w:val="28"/>
          <w:szCs w:val="28"/>
          <w:highlight w:val="none"/>
        </w:rPr>
        <w:t>联系方式</w:t>
      </w:r>
    </w:p>
    <w:p w14:paraId="7339EA91">
      <w:pPr>
        <w:snapToGrid w:val="0"/>
        <w:spacing w:line="560" w:lineRule="exact"/>
        <w:ind w:firstLine="560" w:firstLineChars="200"/>
        <w:rPr>
          <w:rFonts w:hint="default" w:ascii="Times New Roman" w:hAnsi="Times New Roman" w:eastAsia="仿宋_GB2312"/>
          <w:sz w:val="28"/>
          <w:szCs w:val="28"/>
          <w:highlight w:val="none"/>
          <w:lang w:val="en-US" w:eastAsia="zh-CN"/>
        </w:rPr>
      </w:pPr>
      <w:r>
        <w:rPr>
          <w:rFonts w:ascii="Times New Roman" w:hAnsi="仿宋_GB2312"/>
          <w:sz w:val="28"/>
          <w:szCs w:val="28"/>
          <w:highlight w:val="none"/>
        </w:rPr>
        <w:t>联系人：</w:t>
      </w:r>
      <w:r>
        <w:rPr>
          <w:rFonts w:hint="eastAsia" w:ascii="Times New Roman" w:hAnsi="仿宋_GB2312"/>
          <w:sz w:val="28"/>
          <w:szCs w:val="28"/>
          <w:highlight w:val="none"/>
          <w:lang w:val="en-US" w:eastAsia="zh-CN"/>
        </w:rPr>
        <w:t>胡工</w:t>
      </w:r>
      <w:r>
        <w:rPr>
          <w:rFonts w:ascii="Times New Roman" w:hAnsi="Times New Roman"/>
          <w:sz w:val="28"/>
          <w:szCs w:val="28"/>
          <w:highlight w:val="none"/>
        </w:rPr>
        <w:t xml:space="preserve">  </w:t>
      </w:r>
      <w:r>
        <w:rPr>
          <w:rFonts w:ascii="Times New Roman" w:hAnsi="仿宋_GB2312"/>
          <w:sz w:val="28"/>
          <w:szCs w:val="28"/>
          <w:highlight w:val="none"/>
        </w:rPr>
        <w:t>联系电话：</w:t>
      </w:r>
      <w:r>
        <w:rPr>
          <w:rFonts w:hint="eastAsia" w:ascii="Times New Roman" w:hAnsi="Times New Roman"/>
          <w:sz w:val="28"/>
          <w:szCs w:val="28"/>
          <w:highlight w:val="none"/>
          <w:lang w:val="en-US" w:eastAsia="zh-CN"/>
        </w:rPr>
        <w:t>16655163530</w:t>
      </w:r>
    </w:p>
    <w:p w14:paraId="1DABEB71">
      <w:pPr>
        <w:snapToGrid w:val="0"/>
        <w:spacing w:line="560" w:lineRule="exact"/>
        <w:rPr>
          <w:rFonts w:ascii="Times New Roman" w:hAnsi="Times New Roman"/>
          <w:sz w:val="28"/>
          <w:szCs w:val="28"/>
          <w:highlight w:val="none"/>
        </w:rPr>
      </w:pPr>
      <w:r>
        <w:rPr>
          <w:rFonts w:ascii="Times New Roman" w:hAnsi="Times New Roman"/>
          <w:sz w:val="28"/>
          <w:szCs w:val="28"/>
          <w:highlight w:val="none"/>
        </w:rPr>
        <w:t xml:space="preserve">    </w:t>
      </w:r>
      <w:r>
        <w:rPr>
          <w:rFonts w:ascii="Times New Roman" w:hAnsi="仿宋_GB2312"/>
          <w:sz w:val="28"/>
          <w:szCs w:val="28"/>
          <w:highlight w:val="none"/>
        </w:rPr>
        <w:t>联系地址：安徽省合肥市高新区黄山路</w:t>
      </w:r>
      <w:r>
        <w:rPr>
          <w:rFonts w:ascii="Times New Roman" w:hAnsi="Times New Roman"/>
          <w:sz w:val="28"/>
          <w:szCs w:val="28"/>
          <w:highlight w:val="none"/>
        </w:rPr>
        <w:t>599</w:t>
      </w:r>
      <w:r>
        <w:rPr>
          <w:rFonts w:ascii="Times New Roman" w:hAnsi="仿宋_GB2312"/>
          <w:sz w:val="28"/>
          <w:szCs w:val="28"/>
          <w:highlight w:val="none"/>
        </w:rPr>
        <w:t>号时代数码港</w:t>
      </w:r>
      <w:r>
        <w:rPr>
          <w:rFonts w:ascii="Times New Roman" w:hAnsi="Times New Roman"/>
          <w:sz w:val="28"/>
          <w:szCs w:val="28"/>
          <w:highlight w:val="none"/>
        </w:rPr>
        <w:t>23</w:t>
      </w:r>
      <w:r>
        <w:rPr>
          <w:rFonts w:ascii="Times New Roman" w:hAnsi="仿宋_GB2312"/>
          <w:sz w:val="28"/>
          <w:szCs w:val="28"/>
          <w:highlight w:val="none"/>
        </w:rPr>
        <w:t>楼</w:t>
      </w:r>
      <w:r>
        <w:rPr>
          <w:rFonts w:hint="eastAsia" w:ascii="Times New Roman" w:hAnsi="仿宋_GB2312"/>
          <w:sz w:val="28"/>
          <w:szCs w:val="28"/>
          <w:highlight w:val="none"/>
          <w:lang w:val="en-US" w:eastAsia="zh-CN"/>
        </w:rPr>
        <w:t>审计法务</w:t>
      </w:r>
      <w:r>
        <w:rPr>
          <w:rFonts w:ascii="Times New Roman" w:hAnsi="仿宋_GB2312"/>
          <w:sz w:val="28"/>
          <w:szCs w:val="28"/>
          <w:highlight w:val="none"/>
        </w:rPr>
        <w:t>部。</w:t>
      </w:r>
    </w:p>
    <w:p w14:paraId="49BED9EE">
      <w:pPr>
        <w:spacing w:line="560" w:lineRule="exact"/>
        <w:jc w:val="right"/>
        <w:rPr>
          <w:rFonts w:ascii="Times New Roman" w:hAnsi="Times New Roman"/>
          <w:sz w:val="28"/>
          <w:szCs w:val="28"/>
          <w:highlight w:val="none"/>
        </w:rPr>
      </w:pPr>
    </w:p>
    <w:p w14:paraId="35E51183">
      <w:pPr>
        <w:spacing w:line="560" w:lineRule="exact"/>
        <w:jc w:val="right"/>
        <w:rPr>
          <w:rFonts w:ascii="Times New Roman" w:hAnsi="Times New Roman"/>
          <w:sz w:val="28"/>
          <w:szCs w:val="28"/>
          <w:highlight w:val="none"/>
        </w:rPr>
      </w:pPr>
    </w:p>
    <w:p w14:paraId="46958E00">
      <w:pPr>
        <w:spacing w:line="560" w:lineRule="exact"/>
        <w:jc w:val="right"/>
        <w:rPr>
          <w:rFonts w:ascii="Times New Roman" w:hAnsi="Times New Roman"/>
          <w:sz w:val="28"/>
          <w:szCs w:val="28"/>
          <w:highlight w:val="none"/>
        </w:rPr>
      </w:pPr>
    </w:p>
    <w:p w14:paraId="645FEFBE">
      <w:pPr>
        <w:spacing w:line="560" w:lineRule="exact"/>
        <w:jc w:val="right"/>
        <w:rPr>
          <w:rFonts w:ascii="Times New Roman" w:hAnsi="Times New Roman"/>
          <w:sz w:val="28"/>
          <w:szCs w:val="28"/>
          <w:highlight w:val="none"/>
        </w:rPr>
      </w:pPr>
      <w:r>
        <w:rPr>
          <w:rFonts w:ascii="Times New Roman" w:hAnsi="仿宋_GB2312"/>
          <w:sz w:val="28"/>
          <w:szCs w:val="28"/>
          <w:highlight w:val="none"/>
        </w:rPr>
        <w:t>安徽文化旅游投资集团有限责任公司</w:t>
      </w:r>
    </w:p>
    <w:p w14:paraId="01750F56">
      <w:pPr>
        <w:spacing w:line="560" w:lineRule="exact"/>
        <w:ind w:right="840"/>
        <w:jc w:val="right"/>
        <w:rPr>
          <w:rFonts w:ascii="Times New Roman" w:hAnsi="Times New Roman"/>
          <w:sz w:val="28"/>
          <w:szCs w:val="28"/>
          <w:highlight w:val="none"/>
        </w:rPr>
      </w:pPr>
      <w:r>
        <w:rPr>
          <w:rFonts w:ascii="Times New Roman" w:hAnsi="Times New Roman"/>
          <w:sz w:val="28"/>
          <w:szCs w:val="28"/>
          <w:highlight w:val="none"/>
        </w:rPr>
        <w:t>202</w:t>
      </w:r>
      <w:r>
        <w:rPr>
          <w:rFonts w:hint="eastAsia" w:ascii="Times New Roman" w:hAnsi="Times New Roman"/>
          <w:sz w:val="28"/>
          <w:szCs w:val="28"/>
          <w:highlight w:val="none"/>
          <w:lang w:val="en-US" w:eastAsia="zh-CN"/>
        </w:rPr>
        <w:t>5</w:t>
      </w:r>
      <w:r>
        <w:rPr>
          <w:rFonts w:ascii="Times New Roman" w:hAnsi="仿宋_GB2312"/>
          <w:sz w:val="28"/>
          <w:szCs w:val="28"/>
          <w:highlight w:val="none"/>
        </w:rPr>
        <w:t>年</w:t>
      </w:r>
      <w:r>
        <w:rPr>
          <w:rFonts w:hint="eastAsia" w:ascii="Times New Roman" w:hAnsi="Times New Roman"/>
          <w:sz w:val="28"/>
          <w:szCs w:val="28"/>
          <w:highlight w:val="none"/>
          <w:lang w:val="en-US" w:eastAsia="zh-CN"/>
        </w:rPr>
        <w:t>11</w:t>
      </w:r>
      <w:r>
        <w:rPr>
          <w:rFonts w:ascii="Times New Roman" w:hAnsi="仿宋_GB2312"/>
          <w:sz w:val="28"/>
          <w:szCs w:val="28"/>
          <w:highlight w:val="none"/>
        </w:rPr>
        <w:t>月</w:t>
      </w:r>
      <w:r>
        <w:rPr>
          <w:rFonts w:hint="eastAsia" w:ascii="Times New Roman" w:hAnsi="Times New Roman"/>
          <w:sz w:val="28"/>
          <w:szCs w:val="28"/>
          <w:highlight w:val="none"/>
          <w:lang w:val="en-US" w:eastAsia="zh-CN"/>
        </w:rPr>
        <w:t>14</w:t>
      </w:r>
      <w:r>
        <w:rPr>
          <w:rFonts w:ascii="Times New Roman" w:hAnsi="仿宋_GB2312"/>
          <w:sz w:val="28"/>
          <w:szCs w:val="28"/>
          <w:highlight w:val="none"/>
        </w:rPr>
        <w:t>日</w:t>
      </w:r>
    </w:p>
    <w:bookmarkEnd w:id="4"/>
    <w:bookmarkEnd w:id="5"/>
    <w:p w14:paraId="0F4CEB97">
      <w:pPr>
        <w:rPr>
          <w:rFonts w:hint="eastAsia" w:ascii="方正小标宋_GBK" w:hAnsi="方正小标宋_GBK" w:eastAsia="方正小标宋_GBK" w:cs="方正小标宋_GBK"/>
          <w:kern w:val="44"/>
          <w:szCs w:val="32"/>
          <w:highlight w:val="none"/>
        </w:rPr>
      </w:pPr>
      <w:bookmarkStart w:id="12" w:name="_Toc12419"/>
      <w:r>
        <w:rPr>
          <w:rFonts w:hint="eastAsia" w:ascii="方正小标宋_GBK" w:hAnsi="方正小标宋_GBK" w:eastAsia="方正小标宋_GBK" w:cs="方正小标宋_GBK"/>
          <w:kern w:val="44"/>
          <w:szCs w:val="32"/>
          <w:highlight w:val="none"/>
        </w:rPr>
        <w:br w:type="page"/>
      </w:r>
    </w:p>
    <w:p w14:paraId="2C635EDE">
      <w:pPr>
        <w:pStyle w:val="16"/>
        <w:spacing w:line="560" w:lineRule="exact"/>
        <w:ind w:left="0" w:leftChars="0" w:firstLine="0" w:firstLineChars="0"/>
        <w:jc w:val="center"/>
        <w:outlineLvl w:val="0"/>
        <w:rPr>
          <w:rFonts w:ascii="方正小标宋_GBK" w:hAnsi="方正小标宋_GBK" w:eastAsia="方正小标宋_GBK" w:cs="方正小标宋_GBK"/>
          <w:kern w:val="44"/>
          <w:szCs w:val="32"/>
          <w:highlight w:val="none"/>
        </w:rPr>
      </w:pPr>
      <w:r>
        <w:rPr>
          <w:rFonts w:hint="eastAsia" w:ascii="方正小标宋_GBK" w:hAnsi="方正小标宋_GBK" w:eastAsia="方正小标宋_GBK" w:cs="方正小标宋_GBK"/>
          <w:kern w:val="44"/>
          <w:szCs w:val="32"/>
          <w:highlight w:val="none"/>
        </w:rPr>
        <w:t xml:space="preserve">第二章  </w:t>
      </w:r>
      <w:r>
        <w:rPr>
          <w:rFonts w:hint="eastAsia" w:ascii="方正小标宋_GBK" w:hAnsi="方正小标宋_GBK" w:eastAsia="方正小标宋_GBK" w:cs="方正小标宋_GBK"/>
          <w:kern w:val="44"/>
          <w:szCs w:val="32"/>
          <w:highlight w:val="none"/>
          <w:lang w:eastAsia="zh-CN"/>
        </w:rPr>
        <w:t>采购人</w:t>
      </w:r>
      <w:r>
        <w:rPr>
          <w:rFonts w:hint="eastAsia" w:ascii="方正小标宋_GBK" w:hAnsi="方正小标宋_GBK" w:eastAsia="方正小标宋_GBK" w:cs="方正小标宋_GBK"/>
          <w:kern w:val="44"/>
          <w:szCs w:val="32"/>
          <w:highlight w:val="none"/>
        </w:rPr>
        <w:t>简介</w:t>
      </w:r>
    </w:p>
    <w:p w14:paraId="5CDECADB">
      <w:pPr>
        <w:pStyle w:val="16"/>
        <w:spacing w:line="560" w:lineRule="exact"/>
        <w:ind w:left="0" w:leftChars="0" w:firstLine="0" w:firstLineChars="0"/>
        <w:jc w:val="center"/>
        <w:rPr>
          <w:rFonts w:ascii="方正小标宋_GBK" w:hAnsi="方正小标宋_GBK" w:eastAsia="方正小标宋_GBK" w:cs="方正小标宋_GBK"/>
          <w:kern w:val="44"/>
          <w:szCs w:val="32"/>
          <w:highlight w:val="none"/>
        </w:rPr>
      </w:pPr>
    </w:p>
    <w:p w14:paraId="57ED619F">
      <w:pPr>
        <w:pStyle w:val="15"/>
        <w:widowControl/>
        <w:spacing w:beforeAutospacing="0" w:afterAutospacing="0" w:line="560" w:lineRule="exact"/>
        <w:ind w:firstLine="560" w:firstLineChars="200"/>
        <w:jc w:val="both"/>
        <w:rPr>
          <w:rFonts w:ascii="Times New Roman" w:hAnsi="Times New Roman"/>
          <w:kern w:val="2"/>
          <w:sz w:val="28"/>
          <w:szCs w:val="21"/>
          <w:highlight w:val="none"/>
        </w:rPr>
      </w:pPr>
      <w:bookmarkStart w:id="13" w:name="OLE_LINK20"/>
      <w:r>
        <w:rPr>
          <w:rFonts w:ascii="Times New Roman"/>
          <w:kern w:val="2"/>
          <w:sz w:val="28"/>
          <w:szCs w:val="21"/>
          <w:highlight w:val="none"/>
        </w:rPr>
        <w:t>安</w:t>
      </w:r>
      <w:r>
        <w:rPr>
          <w:rFonts w:ascii="Times New Roman" w:hAnsi="仿宋_GB2312"/>
          <w:kern w:val="2"/>
          <w:sz w:val="28"/>
          <w:szCs w:val="21"/>
          <w:highlight w:val="none"/>
        </w:rPr>
        <w:t>徽文化旅游投资集团有限责任公司是</w:t>
      </w:r>
      <w:r>
        <w:rPr>
          <w:rFonts w:ascii="Times New Roman" w:hAnsi="Times New Roman"/>
          <w:kern w:val="2"/>
          <w:sz w:val="28"/>
          <w:szCs w:val="21"/>
          <w:highlight w:val="none"/>
        </w:rPr>
        <w:t>“</w:t>
      </w:r>
      <w:r>
        <w:rPr>
          <w:rFonts w:ascii="Times New Roman" w:hAnsi="仿宋_GB2312"/>
          <w:kern w:val="2"/>
          <w:sz w:val="28"/>
          <w:szCs w:val="21"/>
          <w:highlight w:val="none"/>
        </w:rPr>
        <w:t>中国文化企业</w:t>
      </w:r>
      <w:r>
        <w:rPr>
          <w:rFonts w:ascii="Times New Roman" w:hAnsi="Times New Roman"/>
          <w:kern w:val="2"/>
          <w:sz w:val="28"/>
          <w:szCs w:val="21"/>
          <w:highlight w:val="none"/>
        </w:rPr>
        <w:t>30</w:t>
      </w:r>
      <w:r>
        <w:rPr>
          <w:rFonts w:ascii="Times New Roman" w:hAnsi="仿宋_GB2312"/>
          <w:kern w:val="2"/>
          <w:sz w:val="28"/>
          <w:szCs w:val="21"/>
          <w:highlight w:val="none"/>
        </w:rPr>
        <w:t>强</w:t>
      </w:r>
      <w:r>
        <w:rPr>
          <w:rFonts w:ascii="Times New Roman" w:hAnsi="Times New Roman"/>
          <w:kern w:val="2"/>
          <w:sz w:val="28"/>
          <w:szCs w:val="21"/>
          <w:highlight w:val="none"/>
        </w:rPr>
        <w:t>”</w:t>
      </w:r>
      <w:r>
        <w:rPr>
          <w:rFonts w:ascii="Times New Roman" w:hAnsi="仿宋_GB2312"/>
          <w:kern w:val="2"/>
          <w:sz w:val="28"/>
          <w:szCs w:val="21"/>
          <w:highlight w:val="none"/>
        </w:rPr>
        <w:t>安徽出版集团的全资子公司，成立于</w:t>
      </w:r>
      <w:r>
        <w:rPr>
          <w:rFonts w:ascii="Times New Roman" w:hAnsi="Times New Roman"/>
          <w:kern w:val="2"/>
          <w:sz w:val="28"/>
          <w:szCs w:val="21"/>
          <w:highlight w:val="none"/>
        </w:rPr>
        <w:t>2016</w:t>
      </w:r>
      <w:r>
        <w:rPr>
          <w:rFonts w:ascii="Times New Roman" w:hAnsi="仿宋_GB2312"/>
          <w:kern w:val="2"/>
          <w:sz w:val="28"/>
          <w:szCs w:val="21"/>
          <w:highlight w:val="none"/>
        </w:rPr>
        <w:t>年</w:t>
      </w:r>
      <w:r>
        <w:rPr>
          <w:rFonts w:ascii="Times New Roman" w:hAnsi="Times New Roman"/>
          <w:kern w:val="2"/>
          <w:sz w:val="28"/>
          <w:szCs w:val="21"/>
          <w:highlight w:val="none"/>
        </w:rPr>
        <w:t>7</w:t>
      </w:r>
      <w:r>
        <w:rPr>
          <w:rFonts w:ascii="Times New Roman" w:hAnsi="仿宋_GB2312"/>
          <w:kern w:val="2"/>
          <w:sz w:val="28"/>
          <w:szCs w:val="21"/>
          <w:highlight w:val="none"/>
        </w:rPr>
        <w:t>月，专业从事文旅产业投资、建设和运营。</w:t>
      </w:r>
    </w:p>
    <w:p w14:paraId="31B1D5AC">
      <w:pPr>
        <w:pStyle w:val="15"/>
        <w:widowControl/>
        <w:spacing w:beforeAutospacing="0" w:afterAutospacing="0" w:line="560" w:lineRule="exact"/>
        <w:ind w:firstLine="560" w:firstLineChars="200"/>
        <w:jc w:val="both"/>
        <w:rPr>
          <w:rFonts w:ascii="Times New Roman" w:hAnsi="Times New Roman"/>
          <w:kern w:val="2"/>
          <w:sz w:val="28"/>
          <w:szCs w:val="21"/>
          <w:highlight w:val="none"/>
        </w:rPr>
      </w:pPr>
      <w:r>
        <w:rPr>
          <w:rFonts w:ascii="Times New Roman" w:hAnsi="仿宋_GB2312"/>
          <w:sz w:val="28"/>
          <w:szCs w:val="21"/>
          <w:highlight w:val="none"/>
        </w:rPr>
        <w:t>各级全资</w:t>
      </w:r>
      <w:r>
        <w:rPr>
          <w:rFonts w:ascii="Times New Roman" w:hAnsi="仿宋_GB2312"/>
          <w:kern w:val="2"/>
          <w:sz w:val="28"/>
          <w:szCs w:val="21"/>
          <w:highlight w:val="none"/>
        </w:rPr>
        <w:t>子公司包括：</w:t>
      </w:r>
      <w:r>
        <w:rPr>
          <w:rFonts w:ascii="Times New Roman" w:hAnsi="仿宋_GB2312"/>
          <w:sz w:val="28"/>
          <w:szCs w:val="21"/>
          <w:highlight w:val="none"/>
        </w:rPr>
        <w:t>安徽出版集团</w:t>
      </w:r>
      <w:r>
        <w:rPr>
          <w:rFonts w:hint="eastAsia" w:ascii="Times New Roman" w:hAnsi="仿宋_GB2312"/>
          <w:sz w:val="28"/>
          <w:szCs w:val="21"/>
          <w:highlight w:val="none"/>
          <w:lang w:val="en-US" w:eastAsia="zh-CN"/>
        </w:rPr>
        <w:t>文旅发展</w:t>
      </w:r>
      <w:r>
        <w:rPr>
          <w:rFonts w:ascii="Times New Roman" w:hAnsi="仿宋_GB2312"/>
          <w:kern w:val="2"/>
          <w:sz w:val="28"/>
          <w:szCs w:val="21"/>
          <w:highlight w:val="none"/>
        </w:rPr>
        <w:t>有限公司、黄山屏水文化旅游有限公司、黄山新时代文化旅游基金管理有限公司、马鞍山新天地置业有限公司、</w:t>
      </w:r>
      <w:r>
        <w:rPr>
          <w:rFonts w:hint="eastAsia" w:ascii="Times New Roman" w:hAnsi="仿宋_GB2312"/>
          <w:kern w:val="2"/>
          <w:sz w:val="28"/>
          <w:szCs w:val="21"/>
          <w:highlight w:val="none"/>
          <w:lang w:eastAsia="zh-CN"/>
        </w:rPr>
        <w:t>安徽行知行文化发展有限公司、</w:t>
      </w:r>
      <w:r>
        <w:rPr>
          <w:rFonts w:ascii="Times New Roman" w:hAnsi="仿宋_GB2312"/>
          <w:kern w:val="2"/>
          <w:sz w:val="28"/>
          <w:szCs w:val="21"/>
          <w:highlight w:val="none"/>
        </w:rPr>
        <w:t>安徽花亭潺水文化园有限责任公司</w:t>
      </w:r>
      <w:r>
        <w:rPr>
          <w:rFonts w:hint="eastAsia" w:ascii="Times New Roman" w:hAnsi="仿宋_GB2312"/>
          <w:kern w:val="2"/>
          <w:sz w:val="28"/>
          <w:szCs w:val="21"/>
          <w:highlight w:val="none"/>
          <w:lang w:eastAsia="zh-CN"/>
        </w:rPr>
        <w:t>；</w:t>
      </w:r>
      <w:r>
        <w:rPr>
          <w:rFonts w:hint="eastAsia" w:ascii="Times New Roman" w:hAnsi="仿宋_GB2312"/>
          <w:kern w:val="2"/>
          <w:sz w:val="28"/>
          <w:szCs w:val="21"/>
          <w:highlight w:val="none"/>
          <w:lang w:val="en-US" w:eastAsia="zh-CN"/>
        </w:rPr>
        <w:t>代管公司包括：安徽省中国旅行社有限责任公司；参股公司</w:t>
      </w:r>
      <w:r>
        <w:rPr>
          <w:rFonts w:ascii="Times New Roman" w:hAnsi="仿宋_GB2312"/>
          <w:kern w:val="2"/>
          <w:sz w:val="28"/>
          <w:szCs w:val="21"/>
          <w:highlight w:val="none"/>
        </w:rPr>
        <w:t>包括</w:t>
      </w:r>
      <w:r>
        <w:rPr>
          <w:rFonts w:hint="eastAsia" w:ascii="Times New Roman" w:hAnsi="仿宋_GB2312"/>
          <w:kern w:val="2"/>
          <w:sz w:val="28"/>
          <w:szCs w:val="21"/>
          <w:highlight w:val="none"/>
          <w:lang w:eastAsia="zh-CN"/>
        </w:rPr>
        <w:t>：</w:t>
      </w:r>
      <w:r>
        <w:rPr>
          <w:rFonts w:ascii="Times New Roman" w:hAnsi="仿宋_GB2312"/>
          <w:kern w:val="2"/>
          <w:sz w:val="28"/>
          <w:szCs w:val="21"/>
          <w:highlight w:val="none"/>
        </w:rPr>
        <w:t>绩溪徽文化旅游发展有限公司</w:t>
      </w:r>
      <w:r>
        <w:rPr>
          <w:rFonts w:hint="eastAsia" w:ascii="Times New Roman" w:hAnsi="仿宋_GB2312"/>
          <w:kern w:val="2"/>
          <w:sz w:val="28"/>
          <w:szCs w:val="21"/>
          <w:highlight w:val="none"/>
          <w:lang w:eastAsia="zh-CN"/>
        </w:rPr>
        <w:t>、</w:t>
      </w:r>
      <w:r>
        <w:rPr>
          <w:rFonts w:hint="eastAsia" w:ascii="Times New Roman" w:hAnsi="仿宋_GB2312"/>
          <w:kern w:val="2"/>
          <w:sz w:val="28"/>
          <w:szCs w:val="21"/>
          <w:highlight w:val="none"/>
          <w:lang w:val="en-US" w:eastAsia="zh-CN"/>
        </w:rPr>
        <w:t>合肥长盈汽车服务有限公司</w:t>
      </w:r>
      <w:r>
        <w:rPr>
          <w:rFonts w:ascii="Times New Roman" w:hAnsi="仿宋_GB2312"/>
          <w:kern w:val="2"/>
          <w:sz w:val="28"/>
          <w:szCs w:val="21"/>
          <w:highlight w:val="none"/>
        </w:rPr>
        <w:t>。</w:t>
      </w:r>
    </w:p>
    <w:p w14:paraId="465EF30E">
      <w:pPr>
        <w:pStyle w:val="15"/>
        <w:widowControl/>
        <w:spacing w:beforeAutospacing="0" w:afterAutospacing="0" w:line="560" w:lineRule="exact"/>
        <w:ind w:firstLine="560" w:firstLineChars="200"/>
        <w:jc w:val="both"/>
        <w:rPr>
          <w:rFonts w:ascii="Times New Roman" w:hAnsi="Times New Roman"/>
          <w:kern w:val="2"/>
          <w:sz w:val="28"/>
          <w:szCs w:val="21"/>
          <w:highlight w:val="none"/>
        </w:rPr>
      </w:pPr>
      <w:r>
        <w:rPr>
          <w:rFonts w:ascii="Times New Roman" w:hAnsi="仿宋_GB2312"/>
          <w:kern w:val="2"/>
          <w:sz w:val="28"/>
          <w:szCs w:val="21"/>
          <w:highlight w:val="none"/>
        </w:rPr>
        <w:t>常年法律顾问服务期间若遇见公司股权关系调整或转让的，以工商变更时间为准及时终止服务，</w:t>
      </w:r>
      <w:r>
        <w:rPr>
          <w:rFonts w:hint="eastAsia" w:ascii="Times New Roman" w:hAnsi="仿宋_GB2312"/>
          <w:kern w:val="2"/>
          <w:sz w:val="28"/>
          <w:szCs w:val="21"/>
          <w:highlight w:val="none"/>
          <w:lang w:eastAsia="zh-CN"/>
        </w:rPr>
        <w:t>采购人</w:t>
      </w:r>
      <w:r>
        <w:rPr>
          <w:rFonts w:ascii="Times New Roman" w:hAnsi="仿宋_GB2312"/>
          <w:kern w:val="2"/>
          <w:sz w:val="28"/>
          <w:szCs w:val="21"/>
          <w:highlight w:val="none"/>
        </w:rPr>
        <w:t>会及时进行告知。</w:t>
      </w:r>
    </w:p>
    <w:p w14:paraId="6B45BBFC">
      <w:pPr>
        <w:rPr>
          <w:rFonts w:ascii="Times New Roman" w:hAnsi="Times New Roman"/>
          <w:kern w:val="2"/>
          <w:sz w:val="28"/>
          <w:szCs w:val="21"/>
          <w:highlight w:val="none"/>
        </w:rPr>
      </w:pPr>
      <w:r>
        <w:rPr>
          <w:rFonts w:ascii="Times New Roman" w:hAnsi="Times New Roman"/>
          <w:kern w:val="2"/>
          <w:sz w:val="28"/>
          <w:szCs w:val="21"/>
          <w:highlight w:val="none"/>
        </w:rPr>
        <w:br w:type="page"/>
      </w:r>
    </w:p>
    <w:bookmarkEnd w:id="12"/>
    <w:bookmarkEnd w:id="13"/>
    <w:p w14:paraId="6E0777D1">
      <w:pPr>
        <w:pStyle w:val="6"/>
        <w:spacing w:after="0" w:line="560" w:lineRule="exact"/>
        <w:jc w:val="center"/>
        <w:outlineLvl w:val="0"/>
        <w:rPr>
          <w:rFonts w:ascii="方正小标宋_GBK" w:hAnsi="方正小标宋_GBK" w:eastAsia="方正小标宋_GBK" w:cs="方正小标宋_GBK"/>
          <w:kern w:val="44"/>
          <w:szCs w:val="32"/>
          <w:highlight w:val="none"/>
        </w:rPr>
      </w:pPr>
      <w:bookmarkStart w:id="14" w:name="_Toc12545"/>
      <w:r>
        <w:rPr>
          <w:rFonts w:hint="eastAsia" w:ascii="方正小标宋_GBK" w:hAnsi="方正小标宋_GBK" w:eastAsia="方正小标宋_GBK" w:cs="方正小标宋_GBK"/>
          <w:kern w:val="44"/>
          <w:szCs w:val="32"/>
          <w:highlight w:val="none"/>
        </w:rPr>
        <w:t xml:space="preserve">第三章  </w:t>
      </w:r>
      <w:r>
        <w:rPr>
          <w:rFonts w:hint="eastAsia" w:ascii="方正小标宋_GBK" w:hAnsi="方正小标宋_GBK" w:eastAsia="方正小标宋_GBK" w:cs="方正小标宋_GBK"/>
          <w:kern w:val="44"/>
          <w:szCs w:val="32"/>
          <w:highlight w:val="none"/>
          <w:lang w:eastAsia="zh-CN"/>
        </w:rPr>
        <w:t>采购人</w:t>
      </w:r>
      <w:r>
        <w:rPr>
          <w:rFonts w:hint="eastAsia" w:ascii="方正小标宋_GBK" w:hAnsi="方正小标宋_GBK" w:eastAsia="方正小标宋_GBK" w:cs="方正小标宋_GBK"/>
          <w:kern w:val="44"/>
          <w:szCs w:val="32"/>
          <w:highlight w:val="none"/>
        </w:rPr>
        <w:t>声明</w:t>
      </w:r>
      <w:bookmarkEnd w:id="14"/>
    </w:p>
    <w:p w14:paraId="2FC4657F">
      <w:pPr>
        <w:spacing w:line="560" w:lineRule="exact"/>
        <w:ind w:firstLine="560" w:firstLineChars="200"/>
        <w:rPr>
          <w:rFonts w:ascii="仿宋_GB2312" w:hAnsi="仿宋_GB2312" w:cs="仿宋_GB2312"/>
          <w:sz w:val="28"/>
          <w:szCs w:val="28"/>
          <w:highlight w:val="none"/>
        </w:rPr>
      </w:pPr>
    </w:p>
    <w:p w14:paraId="1A7D5378">
      <w:pPr>
        <w:spacing w:line="560" w:lineRule="exact"/>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lang w:eastAsia="zh-CN"/>
        </w:rPr>
        <w:t>采购人</w:t>
      </w:r>
      <w:r>
        <w:rPr>
          <w:rFonts w:hint="eastAsia" w:ascii="仿宋_GB2312" w:hAnsi="仿宋_GB2312" w:cs="仿宋_GB2312"/>
          <w:sz w:val="28"/>
          <w:szCs w:val="28"/>
          <w:highlight w:val="none"/>
        </w:rPr>
        <w:t>郑重声明：</w:t>
      </w:r>
    </w:p>
    <w:p w14:paraId="2EC708DC">
      <w:pPr>
        <w:spacing w:line="560" w:lineRule="exact"/>
        <w:ind w:firstLine="560" w:firstLineChars="200"/>
        <w:rPr>
          <w:rFonts w:ascii="Times New Roman" w:hAnsi="Times New Roman"/>
          <w:sz w:val="28"/>
          <w:szCs w:val="28"/>
          <w:highlight w:val="none"/>
        </w:rPr>
      </w:pPr>
      <w:bookmarkStart w:id="15" w:name="OLE_LINK22"/>
      <w:bookmarkStart w:id="16" w:name="OLE_LINK21"/>
      <w:r>
        <w:rPr>
          <w:rFonts w:ascii="Times New Roman" w:hAnsi="Times New Roman"/>
          <w:bCs/>
          <w:sz w:val="28"/>
          <w:szCs w:val="28"/>
          <w:highlight w:val="none"/>
        </w:rPr>
        <w:t>1</w:t>
      </w:r>
      <w:r>
        <w:rPr>
          <w:rFonts w:ascii="Times New Roman" w:hAnsi="仿宋_GB2312"/>
          <w:bCs/>
          <w:sz w:val="28"/>
          <w:szCs w:val="28"/>
          <w:highlight w:val="none"/>
        </w:rPr>
        <w:t>、所报价格为常年法律顾问服务费</w:t>
      </w:r>
      <w:r>
        <w:rPr>
          <w:rFonts w:ascii="Times New Roman" w:hAnsi="仿宋_GB2312"/>
          <w:sz w:val="28"/>
          <w:szCs w:val="28"/>
          <w:highlight w:val="none"/>
        </w:rPr>
        <w:t>。</w:t>
      </w:r>
    </w:p>
    <w:p w14:paraId="34ADC5BD">
      <w:pPr>
        <w:spacing w:line="560" w:lineRule="exact"/>
        <w:ind w:firstLine="560" w:firstLineChars="200"/>
        <w:rPr>
          <w:rFonts w:ascii="Times New Roman" w:hAnsi="Times New Roman"/>
          <w:sz w:val="28"/>
          <w:szCs w:val="28"/>
          <w:highlight w:val="none"/>
        </w:rPr>
      </w:pPr>
      <w:r>
        <w:rPr>
          <w:rFonts w:ascii="Times New Roman" w:hAnsi="Times New Roman"/>
          <w:sz w:val="28"/>
          <w:szCs w:val="28"/>
          <w:highlight w:val="none"/>
        </w:rPr>
        <w:t>2</w:t>
      </w:r>
      <w:r>
        <w:rPr>
          <w:rFonts w:ascii="Times New Roman" w:hAnsi="仿宋_GB2312"/>
          <w:sz w:val="28"/>
          <w:szCs w:val="28"/>
          <w:highlight w:val="none"/>
        </w:rPr>
        <w:t>、各</w:t>
      </w:r>
      <w:r>
        <w:rPr>
          <w:rFonts w:hint="eastAsia" w:ascii="Times New Roman" w:hAnsi="仿宋_GB2312"/>
          <w:sz w:val="28"/>
          <w:szCs w:val="28"/>
          <w:highlight w:val="none"/>
          <w:lang w:eastAsia="zh-CN"/>
        </w:rPr>
        <w:t>响应</w:t>
      </w:r>
      <w:r>
        <w:rPr>
          <w:rFonts w:ascii="Times New Roman" w:hAnsi="仿宋_GB2312"/>
          <w:sz w:val="28"/>
          <w:szCs w:val="28"/>
          <w:highlight w:val="none"/>
        </w:rPr>
        <w:t>单位应本着长期合作、专业服务的精神，以优惠的价格</w:t>
      </w:r>
      <w:r>
        <w:rPr>
          <w:rFonts w:hint="eastAsia" w:ascii="Times New Roman" w:hAnsi="仿宋_GB2312"/>
          <w:sz w:val="28"/>
          <w:szCs w:val="28"/>
          <w:highlight w:val="none"/>
          <w:lang w:eastAsia="zh-CN"/>
        </w:rPr>
        <w:t>响应</w:t>
      </w:r>
      <w:r>
        <w:rPr>
          <w:rFonts w:ascii="Times New Roman" w:hAnsi="仿宋_GB2312"/>
          <w:sz w:val="28"/>
          <w:szCs w:val="28"/>
          <w:highlight w:val="none"/>
        </w:rPr>
        <w:t>，但亦应严格保证业务质量，一旦发现中标人及指派往从事服务之顾问律师的情况与专业水平与标书所述不符，或中标人及指派往从事服务之顾问律师的实际从业能力无法达到要求，或因中标人及指派从事服务之顾问律师的过错给</w:t>
      </w:r>
      <w:r>
        <w:rPr>
          <w:rFonts w:hint="eastAsia" w:ascii="Times New Roman" w:hAnsi="仿宋_GB2312"/>
          <w:sz w:val="28"/>
          <w:szCs w:val="28"/>
          <w:highlight w:val="none"/>
          <w:lang w:eastAsia="zh-CN"/>
        </w:rPr>
        <w:t>采购人</w:t>
      </w:r>
      <w:r>
        <w:rPr>
          <w:rFonts w:ascii="Times New Roman" w:hAnsi="仿宋_GB2312"/>
          <w:sz w:val="28"/>
          <w:szCs w:val="28"/>
          <w:highlight w:val="none"/>
        </w:rPr>
        <w:t>带来损失的，或不能按本</w:t>
      </w:r>
      <w:r>
        <w:rPr>
          <w:rFonts w:hint="eastAsia" w:ascii="Times New Roman" w:hAnsi="仿宋_GB2312"/>
          <w:sz w:val="28"/>
          <w:szCs w:val="28"/>
          <w:highlight w:val="none"/>
          <w:lang w:eastAsia="zh-CN"/>
        </w:rPr>
        <w:t>询比</w:t>
      </w:r>
      <w:r>
        <w:rPr>
          <w:rFonts w:ascii="Times New Roman" w:hAnsi="仿宋_GB2312"/>
          <w:sz w:val="28"/>
          <w:szCs w:val="28"/>
          <w:highlight w:val="none"/>
        </w:rPr>
        <w:t>文件的要求提供服务的，</w:t>
      </w:r>
      <w:r>
        <w:rPr>
          <w:rFonts w:hint="eastAsia" w:ascii="Times New Roman" w:hAnsi="仿宋_GB2312"/>
          <w:sz w:val="28"/>
          <w:szCs w:val="28"/>
          <w:highlight w:val="none"/>
          <w:lang w:eastAsia="zh-CN"/>
        </w:rPr>
        <w:t>采购人</w:t>
      </w:r>
      <w:r>
        <w:rPr>
          <w:rFonts w:ascii="Times New Roman" w:hAnsi="仿宋_GB2312"/>
          <w:sz w:val="28"/>
          <w:szCs w:val="28"/>
          <w:highlight w:val="none"/>
        </w:rPr>
        <w:t>保留中途解聘并要求赔偿的权利。</w:t>
      </w:r>
    </w:p>
    <w:p w14:paraId="7EF8651A">
      <w:pPr>
        <w:spacing w:line="560" w:lineRule="exact"/>
        <w:ind w:firstLine="560" w:firstLineChars="200"/>
        <w:rPr>
          <w:rFonts w:ascii="Times New Roman" w:hAnsi="Times New Roman"/>
          <w:sz w:val="28"/>
          <w:szCs w:val="28"/>
          <w:highlight w:val="none"/>
        </w:rPr>
      </w:pPr>
      <w:r>
        <w:rPr>
          <w:rFonts w:ascii="Times New Roman" w:hAnsi="Times New Roman"/>
          <w:sz w:val="28"/>
          <w:szCs w:val="28"/>
          <w:highlight w:val="none"/>
        </w:rPr>
        <w:t>3</w:t>
      </w:r>
      <w:r>
        <w:rPr>
          <w:rFonts w:ascii="Times New Roman" w:hAnsi="仿宋_GB2312"/>
          <w:sz w:val="28"/>
          <w:szCs w:val="28"/>
          <w:highlight w:val="none"/>
        </w:rPr>
        <w:t>、</w:t>
      </w:r>
      <w:r>
        <w:rPr>
          <w:rFonts w:hint="eastAsia" w:ascii="Times New Roman" w:hAnsi="仿宋_GB2312"/>
          <w:sz w:val="28"/>
          <w:szCs w:val="28"/>
          <w:highlight w:val="none"/>
          <w:lang w:eastAsia="zh-CN"/>
        </w:rPr>
        <w:t>响应</w:t>
      </w:r>
      <w:r>
        <w:rPr>
          <w:rFonts w:ascii="Times New Roman" w:hAnsi="仿宋_GB2312"/>
          <w:sz w:val="28"/>
          <w:szCs w:val="28"/>
          <w:highlight w:val="none"/>
        </w:rPr>
        <w:t>单位未按本</w:t>
      </w:r>
      <w:r>
        <w:rPr>
          <w:rFonts w:hint="eastAsia" w:ascii="Times New Roman" w:hAnsi="仿宋_GB2312"/>
          <w:sz w:val="28"/>
          <w:szCs w:val="28"/>
          <w:highlight w:val="none"/>
          <w:lang w:eastAsia="zh-CN"/>
        </w:rPr>
        <w:t>询比</w:t>
      </w:r>
      <w:r>
        <w:rPr>
          <w:rFonts w:ascii="Times New Roman" w:hAnsi="仿宋_GB2312"/>
          <w:sz w:val="28"/>
          <w:szCs w:val="28"/>
          <w:highlight w:val="none"/>
        </w:rPr>
        <w:t>文件规定所</w:t>
      </w:r>
      <w:r>
        <w:rPr>
          <w:rFonts w:hint="eastAsia" w:ascii="Times New Roman" w:hAnsi="仿宋_GB2312"/>
          <w:sz w:val="28"/>
          <w:szCs w:val="28"/>
          <w:highlight w:val="none"/>
          <w:lang w:eastAsia="zh-CN"/>
        </w:rPr>
        <w:t>响应</w:t>
      </w:r>
      <w:r>
        <w:rPr>
          <w:rFonts w:ascii="Times New Roman" w:hAnsi="仿宋_GB2312"/>
          <w:sz w:val="28"/>
          <w:szCs w:val="28"/>
          <w:highlight w:val="none"/>
        </w:rPr>
        <w:t>书无效。无论中标与否，各</w:t>
      </w:r>
      <w:r>
        <w:rPr>
          <w:rFonts w:hint="eastAsia" w:ascii="Times New Roman" w:hAnsi="仿宋_GB2312"/>
          <w:sz w:val="28"/>
          <w:szCs w:val="28"/>
          <w:highlight w:val="none"/>
          <w:lang w:eastAsia="zh-CN"/>
        </w:rPr>
        <w:t>响应</w:t>
      </w:r>
      <w:r>
        <w:rPr>
          <w:rFonts w:ascii="Times New Roman" w:hAnsi="仿宋_GB2312"/>
          <w:sz w:val="28"/>
          <w:szCs w:val="28"/>
          <w:highlight w:val="none"/>
        </w:rPr>
        <w:t>单位</w:t>
      </w:r>
      <w:r>
        <w:rPr>
          <w:rFonts w:hint="eastAsia" w:ascii="Times New Roman" w:hAnsi="仿宋_GB2312"/>
          <w:sz w:val="28"/>
          <w:szCs w:val="28"/>
          <w:highlight w:val="none"/>
          <w:lang w:eastAsia="zh-CN"/>
        </w:rPr>
        <w:t>响应</w:t>
      </w:r>
      <w:r>
        <w:rPr>
          <w:rFonts w:ascii="Times New Roman" w:hAnsi="仿宋_GB2312"/>
          <w:sz w:val="28"/>
          <w:szCs w:val="28"/>
          <w:highlight w:val="none"/>
        </w:rPr>
        <w:t>资料恕不退回，由我司存档，我司将对</w:t>
      </w:r>
      <w:r>
        <w:rPr>
          <w:rFonts w:hint="eastAsia" w:ascii="Times New Roman" w:hAnsi="仿宋_GB2312"/>
          <w:sz w:val="28"/>
          <w:szCs w:val="28"/>
          <w:highlight w:val="none"/>
          <w:lang w:eastAsia="zh-CN"/>
        </w:rPr>
        <w:t>响应</w:t>
      </w:r>
      <w:r>
        <w:rPr>
          <w:rFonts w:ascii="Times New Roman" w:hAnsi="仿宋_GB2312"/>
          <w:sz w:val="28"/>
          <w:szCs w:val="28"/>
          <w:highlight w:val="none"/>
        </w:rPr>
        <w:t>单位资料予以保密。</w:t>
      </w:r>
    </w:p>
    <w:p w14:paraId="481B3847">
      <w:pPr>
        <w:spacing w:line="560" w:lineRule="exact"/>
        <w:ind w:firstLine="560" w:firstLineChars="200"/>
        <w:rPr>
          <w:rFonts w:ascii="Times New Roman" w:hAnsi="Times New Roman"/>
          <w:sz w:val="28"/>
          <w:szCs w:val="28"/>
          <w:highlight w:val="none"/>
        </w:rPr>
      </w:pPr>
      <w:r>
        <w:rPr>
          <w:rFonts w:ascii="Times New Roman" w:hAnsi="Times New Roman"/>
          <w:sz w:val="28"/>
          <w:szCs w:val="28"/>
          <w:highlight w:val="none"/>
        </w:rPr>
        <w:t>4</w:t>
      </w:r>
      <w:r>
        <w:rPr>
          <w:rFonts w:ascii="Times New Roman" w:hAnsi="仿宋_GB2312"/>
          <w:sz w:val="28"/>
          <w:szCs w:val="28"/>
          <w:highlight w:val="none"/>
        </w:rPr>
        <w:t>、全部响应文件应</w:t>
      </w:r>
      <w:r>
        <w:rPr>
          <w:rFonts w:ascii="Times New Roman" w:hAnsi="仿宋_GB2312"/>
          <w:b/>
          <w:bCs/>
          <w:sz w:val="28"/>
          <w:szCs w:val="28"/>
          <w:highlight w:val="none"/>
        </w:rPr>
        <w:t>制作目录，胶装成册，一式</w:t>
      </w:r>
      <w:r>
        <w:rPr>
          <w:rFonts w:hint="eastAsia" w:ascii="Times New Roman" w:hAnsi="仿宋_GB2312"/>
          <w:b/>
          <w:bCs/>
          <w:sz w:val="28"/>
          <w:szCs w:val="28"/>
          <w:highlight w:val="none"/>
          <w:lang w:val="en-US" w:eastAsia="zh-CN"/>
        </w:rPr>
        <w:t>一</w:t>
      </w:r>
      <w:r>
        <w:rPr>
          <w:rFonts w:ascii="Times New Roman" w:hAnsi="仿宋_GB2312"/>
          <w:b/>
          <w:bCs/>
          <w:sz w:val="28"/>
          <w:szCs w:val="28"/>
          <w:highlight w:val="none"/>
        </w:rPr>
        <w:t>份</w:t>
      </w:r>
      <w:r>
        <w:rPr>
          <w:rFonts w:ascii="Times New Roman" w:hAnsi="仿宋_GB2312"/>
          <w:sz w:val="28"/>
          <w:szCs w:val="28"/>
          <w:highlight w:val="none"/>
        </w:rPr>
        <w:t>，响应文件应由</w:t>
      </w:r>
      <w:r>
        <w:rPr>
          <w:rFonts w:hint="eastAsia" w:ascii="Times New Roman" w:hAnsi="仿宋_GB2312"/>
          <w:sz w:val="28"/>
          <w:szCs w:val="28"/>
          <w:highlight w:val="none"/>
          <w:lang w:eastAsia="zh-CN"/>
        </w:rPr>
        <w:t>响应</w:t>
      </w:r>
      <w:r>
        <w:rPr>
          <w:rFonts w:ascii="Times New Roman" w:hAnsi="仿宋_GB2312"/>
          <w:sz w:val="28"/>
          <w:szCs w:val="28"/>
          <w:highlight w:val="none"/>
        </w:rPr>
        <w:t>单位的法定代表人或授权代理人正式签署。</w:t>
      </w:r>
    </w:p>
    <w:p w14:paraId="51A85A4A">
      <w:pPr>
        <w:spacing w:line="560" w:lineRule="exact"/>
        <w:ind w:firstLine="560" w:firstLineChars="200"/>
        <w:rPr>
          <w:rFonts w:ascii="Times New Roman" w:hAnsi="Times New Roman"/>
          <w:sz w:val="28"/>
          <w:szCs w:val="28"/>
          <w:highlight w:val="none"/>
        </w:rPr>
      </w:pPr>
      <w:r>
        <w:rPr>
          <w:rFonts w:ascii="Times New Roman" w:hAnsi="Times New Roman"/>
          <w:sz w:val="28"/>
          <w:szCs w:val="28"/>
          <w:highlight w:val="none"/>
        </w:rPr>
        <w:t>5</w:t>
      </w:r>
      <w:r>
        <w:rPr>
          <w:rFonts w:ascii="Times New Roman" w:hAnsi="仿宋_GB2312"/>
          <w:sz w:val="28"/>
          <w:szCs w:val="28"/>
          <w:highlight w:val="none"/>
        </w:rPr>
        <w:t>、所有响应文件必须装入密封的信封或包装，在信封或包装上骑缝加盖公章，并填写响应文件资料清单。</w:t>
      </w:r>
    </w:p>
    <w:p w14:paraId="7BADD7F0">
      <w:pPr>
        <w:spacing w:line="560" w:lineRule="exact"/>
        <w:ind w:firstLine="560" w:firstLineChars="200"/>
        <w:rPr>
          <w:rFonts w:ascii="Times New Roman" w:hAnsi="Times New Roman"/>
          <w:sz w:val="28"/>
          <w:szCs w:val="28"/>
          <w:highlight w:val="none"/>
        </w:rPr>
      </w:pPr>
      <w:r>
        <w:rPr>
          <w:rFonts w:ascii="Times New Roman" w:hAnsi="仿宋_GB2312"/>
          <w:sz w:val="28"/>
          <w:szCs w:val="28"/>
          <w:highlight w:val="none"/>
        </w:rPr>
        <w:t>响应文件信封的封面上写明：</w:t>
      </w:r>
    </w:p>
    <w:p w14:paraId="792B59E3">
      <w:pPr>
        <w:spacing w:line="560" w:lineRule="exact"/>
        <w:ind w:firstLine="560" w:firstLineChars="200"/>
        <w:rPr>
          <w:rFonts w:ascii="Times New Roman" w:hAnsi="Times New Roman"/>
          <w:sz w:val="28"/>
          <w:szCs w:val="28"/>
          <w:highlight w:val="none"/>
        </w:rPr>
      </w:pPr>
      <w:r>
        <w:rPr>
          <w:rFonts w:ascii="Times New Roman" w:hAnsi="Times New Roman"/>
          <w:sz w:val="28"/>
          <w:szCs w:val="28"/>
          <w:highlight w:val="none"/>
        </w:rPr>
        <w:t>(1)</w:t>
      </w:r>
      <w:r>
        <w:rPr>
          <w:rFonts w:hint="eastAsia" w:ascii="Times New Roman" w:hAnsi="仿宋_GB2312"/>
          <w:sz w:val="28"/>
          <w:szCs w:val="28"/>
          <w:highlight w:val="none"/>
          <w:lang w:eastAsia="zh-CN"/>
        </w:rPr>
        <w:t>询比</w:t>
      </w:r>
      <w:r>
        <w:rPr>
          <w:rFonts w:ascii="Times New Roman" w:hAnsi="仿宋_GB2312"/>
          <w:sz w:val="28"/>
          <w:szCs w:val="28"/>
          <w:highlight w:val="none"/>
        </w:rPr>
        <w:t>项目名称</w:t>
      </w:r>
    </w:p>
    <w:p w14:paraId="6836D910">
      <w:pPr>
        <w:spacing w:line="560" w:lineRule="exact"/>
        <w:ind w:firstLine="560" w:firstLineChars="200"/>
        <w:rPr>
          <w:rFonts w:ascii="Times New Roman" w:hAnsi="Times New Roman"/>
          <w:sz w:val="28"/>
          <w:szCs w:val="28"/>
          <w:highlight w:val="none"/>
        </w:rPr>
      </w:pPr>
      <w:r>
        <w:rPr>
          <w:rFonts w:ascii="Times New Roman" w:hAnsi="Times New Roman"/>
          <w:sz w:val="28"/>
          <w:szCs w:val="28"/>
          <w:highlight w:val="none"/>
        </w:rPr>
        <w:t>(2)</w:t>
      </w:r>
      <w:r>
        <w:rPr>
          <w:rFonts w:hint="eastAsia" w:ascii="Times New Roman" w:hAnsi="仿宋_GB2312"/>
          <w:sz w:val="28"/>
          <w:szCs w:val="28"/>
          <w:highlight w:val="none"/>
          <w:lang w:eastAsia="zh-CN"/>
        </w:rPr>
        <w:t>响应</w:t>
      </w:r>
      <w:r>
        <w:rPr>
          <w:rFonts w:ascii="Times New Roman" w:hAnsi="仿宋_GB2312"/>
          <w:sz w:val="28"/>
          <w:szCs w:val="28"/>
          <w:highlight w:val="none"/>
        </w:rPr>
        <w:t>单位</w:t>
      </w:r>
    </w:p>
    <w:p w14:paraId="4FC982A6">
      <w:pPr>
        <w:spacing w:line="560" w:lineRule="exact"/>
        <w:ind w:firstLine="560" w:firstLineChars="200"/>
        <w:rPr>
          <w:rFonts w:ascii="Times New Roman" w:hAnsi="Times New Roman"/>
          <w:sz w:val="28"/>
          <w:szCs w:val="28"/>
          <w:highlight w:val="none"/>
        </w:rPr>
      </w:pPr>
      <w:r>
        <w:rPr>
          <w:rFonts w:ascii="Times New Roman" w:hAnsi="Times New Roman"/>
          <w:sz w:val="28"/>
          <w:szCs w:val="28"/>
          <w:highlight w:val="none"/>
        </w:rPr>
        <w:t>(3)</w:t>
      </w:r>
      <w:r>
        <w:rPr>
          <w:rFonts w:ascii="Times New Roman" w:hAnsi="仿宋_GB2312"/>
          <w:sz w:val="28"/>
          <w:szCs w:val="28"/>
          <w:highlight w:val="none"/>
        </w:rPr>
        <w:t>日期</w:t>
      </w:r>
    </w:p>
    <w:bookmarkEnd w:id="15"/>
    <w:bookmarkEnd w:id="16"/>
    <w:p w14:paraId="65089568">
      <w:pPr>
        <w:pStyle w:val="6"/>
        <w:spacing w:after="0" w:line="540" w:lineRule="exact"/>
        <w:rPr>
          <w:sz w:val="28"/>
          <w:szCs w:val="21"/>
          <w:highlight w:val="none"/>
        </w:rPr>
      </w:pPr>
    </w:p>
    <w:p w14:paraId="21A35FBB">
      <w:pPr>
        <w:rPr>
          <w:rFonts w:hint="eastAsia" w:ascii="方正小标宋_GBK" w:hAnsi="方正小标宋_GBK" w:eastAsia="方正小标宋_GBK" w:cs="方正小标宋_GBK"/>
          <w:kern w:val="44"/>
          <w:szCs w:val="32"/>
          <w:highlight w:val="none"/>
        </w:rPr>
      </w:pPr>
      <w:bookmarkStart w:id="17" w:name="_Toc20967"/>
      <w:r>
        <w:rPr>
          <w:rFonts w:hint="eastAsia" w:ascii="方正小标宋_GBK" w:hAnsi="方正小标宋_GBK" w:eastAsia="方正小标宋_GBK" w:cs="方正小标宋_GBK"/>
          <w:kern w:val="44"/>
          <w:szCs w:val="32"/>
          <w:highlight w:val="none"/>
        </w:rPr>
        <w:br w:type="page"/>
      </w:r>
    </w:p>
    <w:p w14:paraId="79201D2E">
      <w:pPr>
        <w:pStyle w:val="6"/>
        <w:spacing w:after="0" w:line="540" w:lineRule="exact"/>
        <w:jc w:val="center"/>
        <w:outlineLvl w:val="0"/>
        <w:rPr>
          <w:rFonts w:ascii="方正小标宋_GBK" w:hAnsi="方正小标宋_GBK" w:eastAsia="方正小标宋_GBK" w:cs="方正小标宋_GBK"/>
          <w:kern w:val="44"/>
          <w:szCs w:val="32"/>
          <w:highlight w:val="none"/>
        </w:rPr>
      </w:pPr>
      <w:r>
        <w:rPr>
          <w:rFonts w:hint="eastAsia" w:ascii="方正小标宋_GBK" w:hAnsi="方正小标宋_GBK" w:eastAsia="方正小标宋_GBK" w:cs="方正小标宋_GBK"/>
          <w:kern w:val="44"/>
          <w:szCs w:val="32"/>
          <w:highlight w:val="none"/>
        </w:rPr>
        <w:t>第四章  评审办法</w:t>
      </w:r>
      <w:bookmarkEnd w:id="17"/>
    </w:p>
    <w:p w14:paraId="6345978B">
      <w:pPr>
        <w:spacing w:line="520" w:lineRule="exact"/>
        <w:ind w:firstLine="560" w:firstLineChars="200"/>
        <w:contextualSpacing/>
        <w:rPr>
          <w:rFonts w:ascii="Times New Roman" w:hAnsi="Times New Roman"/>
          <w:sz w:val="28"/>
          <w:szCs w:val="28"/>
          <w:highlight w:val="none"/>
        </w:rPr>
      </w:pPr>
      <w:bookmarkStart w:id="18" w:name="OLE_LINK25"/>
      <w:bookmarkStart w:id="19" w:name="OLE_LINK26"/>
    </w:p>
    <w:bookmarkEnd w:id="18"/>
    <w:bookmarkEnd w:id="19"/>
    <w:p w14:paraId="71559BB0">
      <w:pPr>
        <w:spacing w:line="560" w:lineRule="exact"/>
        <w:ind w:firstLine="560" w:firstLineChars="200"/>
        <w:rPr>
          <w:rFonts w:hint="eastAsia" w:ascii="Times New Roman" w:hAnsi="Times New Roman" w:cs="Times New Roman"/>
          <w:sz w:val="28"/>
          <w:szCs w:val="28"/>
          <w:highlight w:val="none"/>
        </w:rPr>
      </w:pPr>
      <w:bookmarkStart w:id="20" w:name="bookmark74"/>
      <w:r>
        <w:rPr>
          <w:rFonts w:hint="eastAsia" w:ascii="Times New Roman" w:hAnsi="Times New Roman" w:cs="Times New Roman"/>
          <w:sz w:val="28"/>
          <w:szCs w:val="28"/>
          <w:highlight w:val="none"/>
        </w:rPr>
        <w:t>一</w:t>
      </w:r>
      <w:bookmarkEnd w:id="20"/>
      <w:r>
        <w:rPr>
          <w:rFonts w:hint="eastAsia" w:ascii="Times New Roman" w:hAnsi="Times New Roman" w:cs="Times New Roman"/>
          <w:sz w:val="28"/>
          <w:szCs w:val="28"/>
          <w:highlight w:val="none"/>
        </w:rPr>
        <w:t>、</w:t>
      </w:r>
      <w:r>
        <w:rPr>
          <w:rFonts w:hint="eastAsia" w:ascii="Times New Roman" w:hAnsi="Times New Roman" w:cs="Times New Roman"/>
          <w:sz w:val="28"/>
          <w:szCs w:val="28"/>
          <w:highlight w:val="none"/>
        </w:rPr>
        <w:tab/>
      </w:r>
      <w:r>
        <w:rPr>
          <w:rFonts w:hint="eastAsia" w:ascii="Times New Roman" w:hAnsi="Times New Roman" w:cs="Times New Roman"/>
          <w:sz w:val="28"/>
          <w:szCs w:val="28"/>
          <w:highlight w:val="none"/>
        </w:rPr>
        <w:t>总则</w:t>
      </w:r>
    </w:p>
    <w:p w14:paraId="472D61AB">
      <w:pPr>
        <w:spacing w:line="560" w:lineRule="exact"/>
        <w:ind w:firstLine="560" w:firstLineChars="200"/>
        <w:rPr>
          <w:rFonts w:hint="eastAsia" w:ascii="Times New Roman" w:hAnsi="Times New Roman" w:cs="Times New Roman"/>
          <w:sz w:val="28"/>
          <w:szCs w:val="28"/>
          <w:highlight w:val="none"/>
        </w:rPr>
      </w:pPr>
      <w:bookmarkStart w:id="21" w:name="bookmark75"/>
      <w:r>
        <w:rPr>
          <w:rFonts w:hint="eastAsia" w:ascii="Times New Roman" w:hAnsi="Times New Roman" w:cs="Times New Roman"/>
          <w:sz w:val="28"/>
          <w:szCs w:val="28"/>
          <w:highlight w:val="none"/>
        </w:rPr>
        <w:t>（</w:t>
      </w:r>
      <w:bookmarkEnd w:id="21"/>
      <w:r>
        <w:rPr>
          <w:rFonts w:hint="eastAsia" w:ascii="Times New Roman" w:hAnsi="Times New Roman" w:cs="Times New Roman"/>
          <w:sz w:val="28"/>
          <w:szCs w:val="28"/>
          <w:highlight w:val="none"/>
        </w:rPr>
        <w:t>一）为了做好本项目的评标工作，保证项目评审工作的正常有序进行,维护招采购人、</w:t>
      </w:r>
      <w:r>
        <w:rPr>
          <w:rFonts w:hint="eastAsia" w:ascii="Times New Roman" w:hAnsi="Times New Roman" w:cs="Times New Roman"/>
          <w:sz w:val="28"/>
          <w:szCs w:val="28"/>
          <w:highlight w:val="none"/>
          <w:lang w:eastAsia="zh-CN"/>
        </w:rPr>
        <w:t>响应单位</w:t>
      </w:r>
      <w:r>
        <w:rPr>
          <w:rFonts w:hint="eastAsia" w:ascii="Times New Roman" w:hAnsi="Times New Roman" w:cs="Times New Roman"/>
          <w:sz w:val="28"/>
          <w:szCs w:val="28"/>
          <w:highlight w:val="none"/>
        </w:rPr>
        <w:t>的合法权益，本着公开、公平、公正的原则，制定评标办法。</w:t>
      </w:r>
    </w:p>
    <w:p w14:paraId="3C035F89">
      <w:pPr>
        <w:spacing w:line="560" w:lineRule="exact"/>
        <w:ind w:firstLine="560" w:firstLineChars="200"/>
        <w:rPr>
          <w:rFonts w:hint="eastAsia" w:ascii="Times New Roman" w:hAnsi="Times New Roman" w:cs="Times New Roman"/>
          <w:sz w:val="28"/>
          <w:szCs w:val="28"/>
          <w:highlight w:val="none"/>
        </w:rPr>
      </w:pPr>
      <w:bookmarkStart w:id="22" w:name="bookmark76"/>
      <w:r>
        <w:rPr>
          <w:rFonts w:hint="eastAsia" w:ascii="Times New Roman" w:hAnsi="Times New Roman" w:cs="Times New Roman"/>
          <w:sz w:val="28"/>
          <w:szCs w:val="28"/>
          <w:highlight w:val="none"/>
        </w:rPr>
        <w:t>（</w:t>
      </w:r>
      <w:bookmarkEnd w:id="22"/>
      <w:r>
        <w:rPr>
          <w:rFonts w:hint="eastAsia" w:ascii="Times New Roman" w:hAnsi="Times New Roman" w:cs="Times New Roman"/>
          <w:sz w:val="28"/>
          <w:szCs w:val="28"/>
          <w:highlight w:val="none"/>
        </w:rPr>
        <w:t>二）本次项目评标采用</w:t>
      </w:r>
      <w:r>
        <w:rPr>
          <w:rFonts w:hint="eastAsia" w:ascii="Times New Roman" w:hAnsi="Times New Roman" w:cs="Times New Roman"/>
          <w:b/>
          <w:bCs/>
          <w:sz w:val="28"/>
          <w:szCs w:val="28"/>
          <w:highlight w:val="none"/>
          <w:u w:val="single"/>
        </w:rPr>
        <w:t>综合评分法</w:t>
      </w:r>
    </w:p>
    <w:p w14:paraId="61DD9F12">
      <w:pPr>
        <w:spacing w:line="560" w:lineRule="exact"/>
        <w:ind w:firstLine="560" w:firstLineChars="200"/>
        <w:rPr>
          <w:rFonts w:hint="eastAsia" w:ascii="Times New Roman" w:hAnsi="Times New Roman" w:cs="Times New Roman"/>
          <w:sz w:val="28"/>
          <w:szCs w:val="28"/>
          <w:highlight w:val="none"/>
        </w:rPr>
      </w:pPr>
      <w:bookmarkStart w:id="23" w:name="bookmark77"/>
      <w:r>
        <w:rPr>
          <w:rFonts w:hint="eastAsia" w:ascii="Times New Roman" w:hAnsi="Times New Roman" w:cs="Times New Roman"/>
          <w:sz w:val="28"/>
          <w:szCs w:val="28"/>
          <w:highlight w:val="none"/>
        </w:rPr>
        <w:t>（</w:t>
      </w:r>
      <w:bookmarkEnd w:id="23"/>
      <w:r>
        <w:rPr>
          <w:rFonts w:hint="eastAsia" w:ascii="Times New Roman" w:hAnsi="Times New Roman" w:cs="Times New Roman"/>
          <w:sz w:val="28"/>
          <w:szCs w:val="28"/>
          <w:highlight w:val="none"/>
        </w:rPr>
        <w:t>三）</w:t>
      </w:r>
      <w:r>
        <w:rPr>
          <w:rFonts w:hint="eastAsia" w:ascii="Times New Roman" w:hAnsi="Times New Roman" w:cs="Times New Roman"/>
          <w:sz w:val="28"/>
          <w:szCs w:val="28"/>
          <w:highlight w:val="none"/>
          <w:lang w:eastAsia="zh-CN"/>
        </w:rPr>
        <w:t>评审小组由</w:t>
      </w:r>
      <w:r>
        <w:rPr>
          <w:rFonts w:hint="eastAsia" w:ascii="Times New Roman" w:hAnsi="Times New Roman" w:cs="Times New Roman"/>
          <w:sz w:val="28"/>
          <w:szCs w:val="28"/>
          <w:highlight w:val="none"/>
          <w:lang w:val="en-US" w:eastAsia="zh-CN"/>
        </w:rPr>
        <w:t>文旅集团公司员工3人及以上单数商务和技术人员组成，监督1人，</w:t>
      </w:r>
      <w:r>
        <w:rPr>
          <w:rFonts w:hint="eastAsia" w:ascii="Times New Roman" w:hAnsi="Times New Roman" w:cs="Times New Roman"/>
          <w:sz w:val="28"/>
          <w:szCs w:val="28"/>
          <w:highlight w:val="none"/>
          <w:lang w:eastAsia="zh-CN"/>
        </w:rPr>
        <w:t>评审小组</w:t>
      </w:r>
      <w:r>
        <w:rPr>
          <w:rFonts w:hint="eastAsia" w:ascii="Times New Roman" w:hAnsi="Times New Roman" w:cs="Times New Roman"/>
          <w:sz w:val="28"/>
          <w:szCs w:val="28"/>
          <w:highlight w:val="none"/>
        </w:rPr>
        <w:t>依据</w:t>
      </w:r>
      <w:r>
        <w:rPr>
          <w:rFonts w:hint="eastAsia" w:ascii="Times New Roman" w:hAnsi="Times New Roman" w:cs="Times New Roman"/>
          <w:sz w:val="28"/>
          <w:szCs w:val="28"/>
          <w:highlight w:val="none"/>
          <w:lang w:val="en-US" w:eastAsia="zh-CN"/>
        </w:rPr>
        <w:t>采购</w:t>
      </w:r>
      <w:r>
        <w:rPr>
          <w:rFonts w:hint="eastAsia" w:ascii="Times New Roman" w:hAnsi="Times New Roman" w:cs="Times New Roman"/>
          <w:sz w:val="28"/>
          <w:szCs w:val="28"/>
          <w:highlight w:val="none"/>
        </w:rPr>
        <w:t>文件中的标准、办法对</w:t>
      </w:r>
      <w:r>
        <w:rPr>
          <w:rFonts w:hint="eastAsia" w:ascii="Times New Roman" w:hAnsi="Times New Roman" w:cs="Times New Roman"/>
          <w:sz w:val="28"/>
          <w:szCs w:val="28"/>
          <w:highlight w:val="none"/>
          <w:lang w:eastAsia="zh-CN"/>
        </w:rPr>
        <w:t>响应文件</w:t>
      </w:r>
      <w:r>
        <w:rPr>
          <w:rFonts w:hint="eastAsia" w:ascii="Times New Roman" w:hAnsi="Times New Roman" w:cs="Times New Roman"/>
          <w:sz w:val="28"/>
          <w:szCs w:val="28"/>
          <w:highlight w:val="none"/>
        </w:rPr>
        <w:t xml:space="preserve">进行评标, </w:t>
      </w:r>
      <w:r>
        <w:rPr>
          <w:rFonts w:hint="eastAsia" w:ascii="Times New Roman" w:hAnsi="Times New Roman" w:cs="Times New Roman"/>
          <w:sz w:val="28"/>
          <w:szCs w:val="28"/>
          <w:highlight w:val="none"/>
          <w:lang w:eastAsia="zh-CN"/>
        </w:rPr>
        <w:t>评审小组</w:t>
      </w:r>
      <w:r>
        <w:rPr>
          <w:rFonts w:hint="eastAsia" w:ascii="Times New Roman" w:hAnsi="Times New Roman" w:cs="Times New Roman"/>
          <w:sz w:val="28"/>
          <w:szCs w:val="28"/>
          <w:highlight w:val="none"/>
        </w:rPr>
        <w:t>推荐</w:t>
      </w:r>
      <w:r>
        <w:rPr>
          <w:rFonts w:hint="eastAsia" w:ascii="Times New Roman" w:hAnsi="Times New Roman" w:cs="Times New Roman"/>
          <w:sz w:val="28"/>
          <w:szCs w:val="28"/>
          <w:highlight w:val="none"/>
          <w:lang w:val="en-US" w:eastAsia="zh-CN"/>
        </w:rPr>
        <w:t>2</w:t>
      </w:r>
      <w:r>
        <w:rPr>
          <w:rFonts w:hint="eastAsia" w:ascii="Times New Roman" w:hAnsi="Times New Roman" w:cs="Times New Roman"/>
          <w:sz w:val="28"/>
          <w:szCs w:val="28"/>
          <w:highlight w:val="none"/>
        </w:rPr>
        <w:t>名中标候选人。</w:t>
      </w:r>
    </w:p>
    <w:p w14:paraId="04AC539B">
      <w:pPr>
        <w:spacing w:line="560" w:lineRule="exact"/>
        <w:ind w:firstLine="560" w:firstLineChars="200"/>
        <w:rPr>
          <w:rFonts w:hint="eastAsia" w:ascii="Times New Roman" w:hAnsi="Times New Roman" w:cs="Times New Roman"/>
          <w:sz w:val="28"/>
          <w:szCs w:val="28"/>
          <w:highlight w:val="none"/>
        </w:rPr>
      </w:pPr>
      <w:bookmarkStart w:id="24" w:name="bookmark78"/>
      <w:r>
        <w:rPr>
          <w:rFonts w:hint="eastAsia" w:ascii="Times New Roman" w:hAnsi="Times New Roman" w:cs="Times New Roman"/>
          <w:sz w:val="28"/>
          <w:szCs w:val="28"/>
          <w:highlight w:val="none"/>
        </w:rPr>
        <w:t>二</w:t>
      </w:r>
      <w:bookmarkEnd w:id="24"/>
      <w:r>
        <w:rPr>
          <w:rFonts w:hint="eastAsia" w:ascii="Times New Roman" w:hAnsi="Times New Roman" w:cs="Times New Roman"/>
          <w:sz w:val="28"/>
          <w:szCs w:val="28"/>
          <w:highlight w:val="none"/>
        </w:rPr>
        <w:t>、</w:t>
      </w:r>
      <w:r>
        <w:rPr>
          <w:rFonts w:hint="eastAsia" w:ascii="Times New Roman" w:hAnsi="Times New Roman" w:cs="Times New Roman"/>
          <w:sz w:val="28"/>
          <w:szCs w:val="28"/>
          <w:highlight w:val="none"/>
        </w:rPr>
        <w:tab/>
      </w:r>
      <w:r>
        <w:rPr>
          <w:rFonts w:hint="eastAsia" w:ascii="Times New Roman" w:hAnsi="Times New Roman" w:cs="Times New Roman"/>
          <w:sz w:val="28"/>
          <w:szCs w:val="28"/>
          <w:highlight w:val="none"/>
        </w:rPr>
        <w:t>评标标准及说明</w:t>
      </w:r>
    </w:p>
    <w:p w14:paraId="627FE1B4">
      <w:pPr>
        <w:spacing w:line="560" w:lineRule="exact"/>
        <w:ind w:firstLine="560" w:firstLineChars="200"/>
        <w:rPr>
          <w:rFonts w:hint="eastAsia" w:ascii="Times New Roman" w:hAnsi="Times New Roman" w:cs="Times New Roman"/>
          <w:sz w:val="28"/>
          <w:szCs w:val="28"/>
          <w:highlight w:val="none"/>
        </w:rPr>
      </w:pPr>
      <w:r>
        <w:rPr>
          <w:rFonts w:hint="eastAsia" w:ascii="Times New Roman" w:hAnsi="Times New Roman" w:cs="Times New Roman"/>
          <w:sz w:val="28"/>
          <w:szCs w:val="28"/>
          <w:highlight w:val="none"/>
          <w:lang w:eastAsia="zh-CN"/>
        </w:rPr>
        <w:t>评审小组</w:t>
      </w:r>
      <w:r>
        <w:rPr>
          <w:rFonts w:hint="eastAsia" w:ascii="Times New Roman" w:hAnsi="Times New Roman" w:cs="Times New Roman"/>
          <w:sz w:val="28"/>
          <w:szCs w:val="28"/>
          <w:highlight w:val="none"/>
        </w:rPr>
        <w:t>分别对</w:t>
      </w:r>
      <w:r>
        <w:rPr>
          <w:rFonts w:hint="eastAsia" w:ascii="Times New Roman" w:hAnsi="Times New Roman" w:cs="Times New Roman"/>
          <w:sz w:val="28"/>
          <w:szCs w:val="28"/>
          <w:highlight w:val="none"/>
          <w:lang w:eastAsia="zh-CN"/>
        </w:rPr>
        <w:t>响应单位</w:t>
      </w:r>
      <w:r>
        <w:rPr>
          <w:rFonts w:hint="eastAsia" w:ascii="Times New Roman" w:hAnsi="Times New Roman" w:cs="Times New Roman"/>
          <w:sz w:val="28"/>
          <w:szCs w:val="28"/>
          <w:highlight w:val="none"/>
        </w:rPr>
        <w:t>的</w:t>
      </w:r>
      <w:r>
        <w:rPr>
          <w:rFonts w:hint="eastAsia" w:ascii="Times New Roman" w:hAnsi="Times New Roman" w:cs="Times New Roman"/>
          <w:sz w:val="28"/>
          <w:szCs w:val="28"/>
          <w:highlight w:val="none"/>
          <w:lang w:eastAsia="zh-CN"/>
        </w:rPr>
        <w:t>响应文件</w:t>
      </w:r>
      <w:r>
        <w:rPr>
          <w:rFonts w:hint="eastAsia" w:ascii="Times New Roman" w:hAnsi="Times New Roman" w:cs="Times New Roman"/>
          <w:sz w:val="28"/>
          <w:szCs w:val="28"/>
          <w:highlight w:val="none"/>
        </w:rPr>
        <w:t>进行资格审查、符合性审查和详细评审，资格审查与符合性审查不通过的不再进入下一环节</w:t>
      </w:r>
      <w:r>
        <w:rPr>
          <w:rFonts w:hint="eastAsia" w:ascii="Times New Roman" w:hAnsi="Times New Roman" w:cs="Times New Roman"/>
          <w:sz w:val="28"/>
          <w:szCs w:val="28"/>
          <w:highlight w:val="none"/>
          <w:lang w:val="zh-CN" w:eastAsia="zh-CN"/>
        </w:rPr>
        <w:t>“详</w:t>
      </w:r>
      <w:r>
        <w:rPr>
          <w:rFonts w:hint="eastAsia" w:ascii="Times New Roman" w:hAnsi="Times New Roman" w:cs="Times New Roman"/>
          <w:sz w:val="28"/>
          <w:szCs w:val="28"/>
          <w:highlight w:val="none"/>
        </w:rPr>
        <w:t>细评审”。</w:t>
      </w:r>
    </w:p>
    <w:p w14:paraId="123D614E">
      <w:pPr>
        <w:spacing w:line="560" w:lineRule="exact"/>
        <w:ind w:firstLine="560" w:firstLineChars="200"/>
        <w:rPr>
          <w:rFonts w:hint="eastAsia" w:ascii="Times New Roman" w:hAnsi="Times New Roman" w:cs="Times New Roman"/>
          <w:sz w:val="28"/>
          <w:szCs w:val="28"/>
          <w:highlight w:val="none"/>
        </w:rPr>
      </w:pPr>
      <w:bookmarkStart w:id="25" w:name="bookmark79"/>
      <w:r>
        <w:rPr>
          <w:rFonts w:hint="eastAsia" w:ascii="Times New Roman" w:hAnsi="Times New Roman" w:cs="Times New Roman"/>
          <w:sz w:val="28"/>
          <w:szCs w:val="28"/>
          <w:highlight w:val="none"/>
        </w:rPr>
        <w:t>三</w:t>
      </w:r>
      <w:bookmarkEnd w:id="25"/>
      <w:r>
        <w:rPr>
          <w:rFonts w:hint="eastAsia" w:ascii="Times New Roman" w:hAnsi="Times New Roman" w:cs="Times New Roman"/>
          <w:sz w:val="28"/>
          <w:szCs w:val="28"/>
          <w:highlight w:val="none"/>
        </w:rPr>
        <w:t>、</w:t>
      </w:r>
      <w:r>
        <w:rPr>
          <w:rFonts w:hint="eastAsia" w:ascii="Times New Roman" w:hAnsi="Times New Roman" w:cs="Times New Roman"/>
          <w:sz w:val="28"/>
          <w:szCs w:val="28"/>
          <w:highlight w:val="none"/>
        </w:rPr>
        <w:tab/>
      </w:r>
      <w:r>
        <w:rPr>
          <w:rFonts w:hint="eastAsia" w:ascii="Times New Roman" w:hAnsi="Times New Roman" w:cs="Times New Roman"/>
          <w:sz w:val="28"/>
          <w:szCs w:val="28"/>
          <w:highlight w:val="none"/>
        </w:rPr>
        <w:t>评标程序</w:t>
      </w:r>
    </w:p>
    <w:p w14:paraId="5EC89877">
      <w:pPr>
        <w:spacing w:line="560" w:lineRule="exact"/>
        <w:ind w:firstLine="560" w:firstLineChars="200"/>
        <w:rPr>
          <w:rFonts w:hint="eastAsia" w:ascii="Times New Roman" w:hAnsi="Times New Roman" w:cs="Times New Roman"/>
          <w:sz w:val="28"/>
          <w:szCs w:val="28"/>
          <w:highlight w:val="none"/>
        </w:rPr>
      </w:pPr>
      <w:bookmarkStart w:id="26" w:name="bookmark80"/>
      <w:r>
        <w:rPr>
          <w:rFonts w:hint="eastAsia" w:ascii="Times New Roman" w:hAnsi="Times New Roman" w:cs="Times New Roman"/>
          <w:sz w:val="28"/>
          <w:szCs w:val="28"/>
          <w:highlight w:val="none"/>
        </w:rPr>
        <w:t>（</w:t>
      </w:r>
      <w:bookmarkEnd w:id="26"/>
      <w:r>
        <w:rPr>
          <w:rFonts w:hint="eastAsia" w:ascii="Times New Roman" w:hAnsi="Times New Roman" w:cs="Times New Roman"/>
          <w:sz w:val="28"/>
          <w:szCs w:val="28"/>
          <w:highlight w:val="none"/>
        </w:rPr>
        <w:t>一）</w:t>
      </w:r>
      <w:r>
        <w:rPr>
          <w:rFonts w:hint="eastAsia" w:ascii="Times New Roman" w:hAnsi="Times New Roman" w:cs="Times New Roman"/>
          <w:sz w:val="28"/>
          <w:szCs w:val="28"/>
          <w:highlight w:val="none"/>
          <w:lang w:eastAsia="zh-CN"/>
        </w:rPr>
        <w:t>评审小组</w:t>
      </w:r>
      <w:r>
        <w:rPr>
          <w:rFonts w:hint="eastAsia" w:ascii="Times New Roman" w:hAnsi="Times New Roman" w:cs="Times New Roman"/>
          <w:sz w:val="28"/>
          <w:szCs w:val="28"/>
          <w:highlight w:val="none"/>
        </w:rPr>
        <w:t>首先对所有</w:t>
      </w:r>
      <w:r>
        <w:rPr>
          <w:rFonts w:hint="eastAsia" w:ascii="Times New Roman" w:hAnsi="Times New Roman" w:cs="Times New Roman"/>
          <w:sz w:val="28"/>
          <w:szCs w:val="28"/>
          <w:highlight w:val="none"/>
          <w:lang w:eastAsia="zh-CN"/>
        </w:rPr>
        <w:t>响应单位响应文件</w:t>
      </w:r>
      <w:r>
        <w:rPr>
          <w:rFonts w:hint="eastAsia" w:ascii="Times New Roman" w:hAnsi="Times New Roman" w:cs="Times New Roman"/>
          <w:sz w:val="28"/>
          <w:szCs w:val="28"/>
          <w:highlight w:val="none"/>
        </w:rPr>
        <w:t>初审，</w:t>
      </w:r>
      <w:r>
        <w:rPr>
          <w:rFonts w:hint="eastAsia" w:ascii="Times New Roman" w:hAnsi="Times New Roman" w:cs="Times New Roman"/>
          <w:sz w:val="28"/>
          <w:szCs w:val="28"/>
          <w:highlight w:val="none"/>
          <w:lang w:eastAsia="zh-CN"/>
        </w:rPr>
        <w:t>响应文件</w:t>
      </w:r>
      <w:r>
        <w:rPr>
          <w:rFonts w:hint="eastAsia" w:ascii="Times New Roman" w:hAnsi="Times New Roman" w:cs="Times New Roman"/>
          <w:sz w:val="28"/>
          <w:szCs w:val="28"/>
          <w:highlight w:val="none"/>
        </w:rPr>
        <w:t>初审中，</w:t>
      </w:r>
      <w:r>
        <w:rPr>
          <w:rFonts w:hint="eastAsia" w:ascii="Times New Roman" w:hAnsi="Times New Roman" w:cs="Times New Roman"/>
          <w:sz w:val="28"/>
          <w:szCs w:val="28"/>
          <w:highlight w:val="none"/>
          <w:lang w:eastAsia="zh-CN"/>
        </w:rPr>
        <w:t>评审小组</w:t>
      </w:r>
      <w:r>
        <w:rPr>
          <w:rFonts w:hint="eastAsia" w:ascii="Times New Roman" w:hAnsi="Times New Roman" w:cs="Times New Roman"/>
          <w:sz w:val="28"/>
          <w:szCs w:val="28"/>
          <w:highlight w:val="none"/>
        </w:rPr>
        <w:t>发现</w:t>
      </w:r>
      <w:r>
        <w:rPr>
          <w:rFonts w:hint="eastAsia" w:ascii="Times New Roman" w:hAnsi="Times New Roman" w:cs="Times New Roman"/>
          <w:sz w:val="28"/>
          <w:szCs w:val="28"/>
          <w:highlight w:val="none"/>
          <w:lang w:eastAsia="zh-CN"/>
        </w:rPr>
        <w:t>响应单位</w:t>
      </w:r>
      <w:r>
        <w:rPr>
          <w:rFonts w:hint="eastAsia" w:ascii="Times New Roman" w:hAnsi="Times New Roman" w:cs="Times New Roman"/>
          <w:sz w:val="28"/>
          <w:szCs w:val="28"/>
          <w:highlight w:val="none"/>
        </w:rPr>
        <w:t>的</w:t>
      </w:r>
      <w:r>
        <w:rPr>
          <w:rFonts w:hint="eastAsia" w:ascii="Times New Roman" w:hAnsi="Times New Roman" w:cs="Times New Roman"/>
          <w:sz w:val="28"/>
          <w:szCs w:val="28"/>
          <w:highlight w:val="none"/>
          <w:lang w:eastAsia="zh-CN"/>
        </w:rPr>
        <w:t>响应文件</w:t>
      </w:r>
      <w:r>
        <w:rPr>
          <w:rFonts w:hint="eastAsia" w:ascii="Times New Roman" w:hAnsi="Times New Roman" w:cs="Times New Roman"/>
          <w:sz w:val="28"/>
          <w:szCs w:val="28"/>
          <w:highlight w:val="none"/>
        </w:rPr>
        <w:t>中对同类问题表述不一致、前后矛盾、有明显文字和计算错误的内容、有可能不符合</w:t>
      </w:r>
      <w:r>
        <w:rPr>
          <w:rFonts w:hint="eastAsia" w:ascii="Times New Roman" w:hAnsi="Times New Roman" w:cs="Times New Roman"/>
          <w:sz w:val="28"/>
          <w:szCs w:val="28"/>
          <w:highlight w:val="none"/>
          <w:lang w:val="en-US" w:eastAsia="zh-CN"/>
        </w:rPr>
        <w:t>询比</w:t>
      </w:r>
      <w:r>
        <w:rPr>
          <w:rFonts w:hint="eastAsia" w:ascii="Times New Roman" w:hAnsi="Times New Roman" w:cs="Times New Roman"/>
          <w:sz w:val="28"/>
          <w:szCs w:val="28"/>
          <w:highlight w:val="none"/>
        </w:rPr>
        <w:t>文件规定等情况需要澄清时，</w:t>
      </w:r>
      <w:r>
        <w:rPr>
          <w:rFonts w:hint="eastAsia" w:ascii="Times New Roman" w:hAnsi="Times New Roman" w:cs="Times New Roman"/>
          <w:sz w:val="28"/>
          <w:szCs w:val="28"/>
          <w:highlight w:val="none"/>
          <w:lang w:eastAsia="zh-CN"/>
        </w:rPr>
        <w:t>评审小组</w:t>
      </w:r>
      <w:r>
        <w:rPr>
          <w:rFonts w:hint="eastAsia" w:ascii="Times New Roman" w:hAnsi="Times New Roman" w:cs="Times New Roman"/>
          <w:sz w:val="28"/>
          <w:szCs w:val="28"/>
          <w:highlight w:val="none"/>
        </w:rPr>
        <w:t>将以询标的方式告知并要求</w:t>
      </w:r>
      <w:r>
        <w:rPr>
          <w:rFonts w:hint="eastAsia" w:ascii="Times New Roman" w:hAnsi="Times New Roman" w:cs="Times New Roman"/>
          <w:sz w:val="28"/>
          <w:szCs w:val="28"/>
          <w:highlight w:val="none"/>
          <w:lang w:eastAsia="zh-CN"/>
        </w:rPr>
        <w:t>响应单位</w:t>
      </w:r>
      <w:r>
        <w:rPr>
          <w:rFonts w:hint="eastAsia" w:ascii="Times New Roman" w:hAnsi="Times New Roman" w:cs="Times New Roman"/>
          <w:sz w:val="28"/>
          <w:szCs w:val="28"/>
          <w:highlight w:val="none"/>
        </w:rPr>
        <w:t>以书面方式进行必要的澄清、说明或补正。对于询标后判定为不符合</w:t>
      </w:r>
      <w:r>
        <w:rPr>
          <w:rFonts w:hint="eastAsia" w:ascii="Times New Roman" w:hAnsi="Times New Roman" w:cs="Times New Roman"/>
          <w:sz w:val="28"/>
          <w:szCs w:val="28"/>
          <w:highlight w:val="none"/>
          <w:lang w:val="en-US" w:eastAsia="zh-CN"/>
        </w:rPr>
        <w:t>询比</w:t>
      </w:r>
      <w:r>
        <w:rPr>
          <w:rFonts w:hint="eastAsia" w:ascii="Times New Roman" w:hAnsi="Times New Roman" w:cs="Times New Roman"/>
          <w:sz w:val="28"/>
          <w:szCs w:val="28"/>
          <w:highlight w:val="none"/>
        </w:rPr>
        <w:t>文件的</w:t>
      </w:r>
      <w:r>
        <w:rPr>
          <w:rFonts w:hint="eastAsia" w:ascii="Times New Roman" w:hAnsi="Times New Roman" w:cs="Times New Roman"/>
          <w:sz w:val="28"/>
          <w:szCs w:val="28"/>
          <w:highlight w:val="none"/>
          <w:lang w:eastAsia="zh-CN"/>
        </w:rPr>
        <w:t>响应文件</w:t>
      </w:r>
      <w:r>
        <w:rPr>
          <w:rFonts w:hint="eastAsia" w:ascii="Times New Roman" w:hAnsi="Times New Roman" w:cs="Times New Roman"/>
          <w:sz w:val="28"/>
          <w:szCs w:val="28"/>
          <w:highlight w:val="none"/>
        </w:rPr>
        <w:t>，评委要提出充足的否定理由</w:t>
      </w:r>
      <w:r>
        <w:rPr>
          <w:rFonts w:hint="eastAsia" w:ascii="Times New Roman" w:hAnsi="Times New Roman" w:cs="Times New Roman"/>
          <w:sz w:val="28"/>
          <w:szCs w:val="28"/>
          <w:highlight w:val="none"/>
          <w:lang w:eastAsia="zh-CN"/>
        </w:rPr>
        <w:t>，</w:t>
      </w:r>
      <w:r>
        <w:rPr>
          <w:rFonts w:hint="eastAsia" w:ascii="Times New Roman" w:hAnsi="Times New Roman" w:cs="Times New Roman"/>
          <w:sz w:val="28"/>
          <w:szCs w:val="28"/>
          <w:highlight w:val="none"/>
        </w:rPr>
        <w:t>并予以书面记录。最终对</w:t>
      </w:r>
      <w:r>
        <w:rPr>
          <w:rFonts w:hint="eastAsia" w:ascii="Times New Roman" w:hAnsi="Times New Roman" w:cs="Times New Roman"/>
          <w:sz w:val="28"/>
          <w:szCs w:val="28"/>
          <w:highlight w:val="none"/>
          <w:lang w:eastAsia="zh-CN"/>
        </w:rPr>
        <w:t>响应单位响应文件</w:t>
      </w:r>
      <w:r>
        <w:rPr>
          <w:rFonts w:hint="eastAsia" w:ascii="Times New Roman" w:hAnsi="Times New Roman" w:cs="Times New Roman"/>
          <w:sz w:val="28"/>
          <w:szCs w:val="28"/>
          <w:highlight w:val="none"/>
        </w:rPr>
        <w:t>的初审结论分为通过和未通过。</w:t>
      </w:r>
    </w:p>
    <w:p w14:paraId="2D41EFBD">
      <w:pPr>
        <w:spacing w:line="560" w:lineRule="exact"/>
        <w:ind w:firstLine="560" w:firstLineChars="200"/>
        <w:rPr>
          <w:rFonts w:hint="eastAsia" w:ascii="Times New Roman" w:hAnsi="Times New Roman" w:cs="Times New Roman"/>
          <w:sz w:val="28"/>
          <w:szCs w:val="28"/>
          <w:highlight w:val="none"/>
        </w:rPr>
      </w:pPr>
      <w:bookmarkStart w:id="27" w:name="bookmark81"/>
      <w:r>
        <w:rPr>
          <w:rFonts w:hint="eastAsia" w:ascii="Times New Roman" w:hAnsi="Times New Roman" w:cs="Times New Roman"/>
          <w:sz w:val="28"/>
          <w:szCs w:val="28"/>
          <w:highlight w:val="none"/>
        </w:rPr>
        <w:t>（</w:t>
      </w:r>
      <w:bookmarkEnd w:id="27"/>
      <w:r>
        <w:rPr>
          <w:rFonts w:hint="eastAsia" w:ascii="Times New Roman" w:hAnsi="Times New Roman" w:cs="Times New Roman"/>
          <w:sz w:val="28"/>
          <w:szCs w:val="28"/>
          <w:highlight w:val="none"/>
        </w:rPr>
        <w:t>二）评委独立评审后，</w:t>
      </w:r>
      <w:r>
        <w:rPr>
          <w:rFonts w:hint="eastAsia" w:ascii="Times New Roman" w:hAnsi="Times New Roman" w:cs="Times New Roman"/>
          <w:sz w:val="28"/>
          <w:szCs w:val="28"/>
          <w:highlight w:val="none"/>
          <w:lang w:eastAsia="zh-CN"/>
        </w:rPr>
        <w:t>评审小组</w:t>
      </w:r>
      <w:r>
        <w:rPr>
          <w:rFonts w:hint="eastAsia" w:ascii="Times New Roman" w:hAnsi="Times New Roman" w:cs="Times New Roman"/>
          <w:sz w:val="28"/>
          <w:szCs w:val="28"/>
          <w:highlight w:val="none"/>
        </w:rPr>
        <w:t>对</w:t>
      </w:r>
      <w:r>
        <w:rPr>
          <w:rFonts w:hint="eastAsia" w:ascii="Times New Roman" w:hAnsi="Times New Roman" w:cs="Times New Roman"/>
          <w:sz w:val="28"/>
          <w:szCs w:val="28"/>
          <w:highlight w:val="none"/>
          <w:lang w:eastAsia="zh-CN"/>
        </w:rPr>
        <w:t>响应单位</w:t>
      </w:r>
      <w:r>
        <w:rPr>
          <w:rFonts w:hint="eastAsia" w:ascii="Times New Roman" w:hAnsi="Times New Roman" w:cs="Times New Roman"/>
          <w:sz w:val="28"/>
          <w:szCs w:val="28"/>
          <w:highlight w:val="none"/>
        </w:rPr>
        <w:t>某项指标如有不同意见，按照少数服从多数的原则，确定该项指标是否通过。符合初审指标通过标准的，为有效</w:t>
      </w:r>
      <w:r>
        <w:rPr>
          <w:rFonts w:hint="eastAsia" w:ascii="Times New Roman" w:hAnsi="Times New Roman" w:cs="Times New Roman"/>
          <w:sz w:val="28"/>
          <w:szCs w:val="28"/>
          <w:highlight w:val="none"/>
          <w:lang w:eastAsia="zh-CN"/>
        </w:rPr>
        <w:t>响应</w:t>
      </w:r>
      <w:r>
        <w:rPr>
          <w:rFonts w:hint="eastAsia" w:ascii="Times New Roman" w:hAnsi="Times New Roman" w:cs="Times New Roman"/>
          <w:sz w:val="28"/>
          <w:szCs w:val="28"/>
          <w:highlight w:val="none"/>
        </w:rPr>
        <w:t>。</w:t>
      </w:r>
      <w:r>
        <w:rPr>
          <w:rFonts w:hint="eastAsia" w:ascii="Times New Roman" w:hAnsi="Times New Roman" w:cs="Times New Roman"/>
          <w:sz w:val="28"/>
          <w:szCs w:val="28"/>
          <w:highlight w:val="none"/>
          <w:lang w:eastAsia="zh-CN"/>
        </w:rPr>
        <w:t>评审小组</w:t>
      </w:r>
      <w:r>
        <w:rPr>
          <w:rFonts w:hint="eastAsia" w:ascii="Times New Roman" w:hAnsi="Times New Roman" w:cs="Times New Roman"/>
          <w:sz w:val="28"/>
          <w:szCs w:val="28"/>
          <w:highlight w:val="none"/>
        </w:rPr>
        <w:t>按下表内容进行</w:t>
      </w:r>
      <w:r>
        <w:rPr>
          <w:rFonts w:hint="eastAsia" w:ascii="Times New Roman" w:hAnsi="Times New Roman" w:cs="Times New Roman"/>
          <w:sz w:val="28"/>
          <w:szCs w:val="28"/>
          <w:highlight w:val="none"/>
          <w:lang w:eastAsia="zh-CN"/>
        </w:rPr>
        <w:t>响应文件</w:t>
      </w:r>
      <w:r>
        <w:rPr>
          <w:rFonts w:hint="eastAsia" w:ascii="Times New Roman" w:hAnsi="Times New Roman" w:cs="Times New Roman"/>
          <w:sz w:val="28"/>
          <w:szCs w:val="28"/>
          <w:highlight w:val="none"/>
        </w:rPr>
        <w:t>初审。</w:t>
      </w:r>
    </w:p>
    <w:p w14:paraId="5FDF049A">
      <w:pP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br w:type="page"/>
      </w:r>
    </w:p>
    <w:p w14:paraId="3C2B50D8">
      <w:pPr>
        <w:pStyle w:val="27"/>
        <w:spacing w:line="492" w:lineRule="exact"/>
        <w:ind w:firstLine="0"/>
        <w:jc w:val="center"/>
        <w:rPr>
          <w:rFonts w:hint="eastAsia" w:ascii="方正仿宋_GB2312" w:hAnsi="方正仿宋_GB2312" w:eastAsia="方正仿宋_GB2312" w:cs="方正仿宋_GB2312"/>
          <w:b/>
          <w:bCs/>
          <w:highlight w:val="none"/>
        </w:rPr>
      </w:pPr>
      <w:r>
        <w:rPr>
          <w:rFonts w:hint="eastAsia" w:ascii="方正仿宋_GB2312" w:hAnsi="方正仿宋_GB2312" w:eastAsia="方正仿宋_GB2312" w:cs="方正仿宋_GB2312"/>
          <w:b/>
          <w:bCs/>
          <w:highlight w:val="none"/>
          <w:lang w:val="en-US" w:eastAsia="zh-CN"/>
        </w:rPr>
        <w:t>响应</w:t>
      </w:r>
      <w:r>
        <w:rPr>
          <w:rFonts w:hint="eastAsia" w:ascii="方正仿宋_GB2312" w:hAnsi="方正仿宋_GB2312" w:eastAsia="方正仿宋_GB2312" w:cs="方正仿宋_GB2312"/>
          <w:b/>
          <w:bCs/>
          <w:highlight w:val="none"/>
        </w:rPr>
        <w:t>文件初审表（</w:t>
      </w:r>
      <w:r>
        <w:rPr>
          <w:rFonts w:hint="eastAsia" w:ascii="方正仿宋_GB2312" w:hAnsi="方正仿宋_GB2312" w:eastAsia="方正仿宋_GB2312" w:cs="方正仿宋_GB2312"/>
          <w:b/>
          <w:bCs/>
          <w:highlight w:val="none"/>
          <w:lang w:val="en-US" w:eastAsia="zh-CN"/>
        </w:rPr>
        <w:t>1、</w:t>
      </w:r>
      <w:r>
        <w:rPr>
          <w:rFonts w:hint="eastAsia" w:ascii="方正仿宋_GB2312" w:hAnsi="方正仿宋_GB2312" w:eastAsia="方正仿宋_GB2312" w:cs="方正仿宋_GB2312"/>
          <w:b/>
          <w:bCs/>
          <w:highlight w:val="none"/>
        </w:rPr>
        <w:t>资格审查</w:t>
      </w:r>
      <w:r>
        <w:rPr>
          <w:rFonts w:hint="eastAsia" w:ascii="方正仿宋_GB2312" w:hAnsi="方正仿宋_GB2312" w:eastAsia="方正仿宋_GB2312" w:cs="方正仿宋_GB2312"/>
          <w:b/>
          <w:bCs/>
          <w:highlight w:val="none"/>
          <w:lang w:eastAsia="zh-CN"/>
        </w:rPr>
        <w:t>，</w:t>
      </w:r>
      <w:r>
        <w:rPr>
          <w:rFonts w:hint="eastAsia" w:ascii="方正仿宋_GB2312" w:hAnsi="方正仿宋_GB2312" w:eastAsia="方正仿宋_GB2312" w:cs="方正仿宋_GB2312"/>
          <w:b/>
          <w:bCs/>
          <w:highlight w:val="none"/>
          <w:lang w:val="en-US" w:eastAsia="zh-CN"/>
        </w:rPr>
        <w:t>2、</w:t>
      </w:r>
      <w:r>
        <w:rPr>
          <w:rFonts w:hint="eastAsia" w:ascii="方正仿宋_GB2312" w:hAnsi="方正仿宋_GB2312" w:eastAsia="方正仿宋_GB2312" w:cs="方正仿宋_GB2312"/>
          <w:b/>
          <w:bCs/>
          <w:highlight w:val="none"/>
        </w:rPr>
        <w:t>符合性审查）</w:t>
      </w:r>
    </w:p>
    <w:p w14:paraId="0B7A3E85">
      <w:pPr>
        <w:pStyle w:val="27"/>
        <w:spacing w:line="492" w:lineRule="exact"/>
        <w:ind w:firstLine="0"/>
        <w:jc w:val="center"/>
        <w:rPr>
          <w:b/>
          <w:bCs/>
          <w:highlight w:val="none"/>
        </w:rPr>
      </w:pPr>
    </w:p>
    <w:tbl>
      <w:tblPr>
        <w:tblStyle w:val="17"/>
        <w:tblW w:w="4997" w:type="pct"/>
        <w:jc w:val="center"/>
        <w:tblLayout w:type="autofit"/>
        <w:tblCellMar>
          <w:top w:w="0" w:type="dxa"/>
          <w:left w:w="10" w:type="dxa"/>
          <w:bottom w:w="0" w:type="dxa"/>
          <w:right w:w="10" w:type="dxa"/>
        </w:tblCellMar>
      </w:tblPr>
      <w:tblGrid>
        <w:gridCol w:w="783"/>
        <w:gridCol w:w="4660"/>
        <w:gridCol w:w="7"/>
        <w:gridCol w:w="3396"/>
        <w:gridCol w:w="7"/>
      </w:tblGrid>
      <w:tr w14:paraId="09605874">
        <w:tblPrEx>
          <w:tblCellMar>
            <w:top w:w="0" w:type="dxa"/>
            <w:left w:w="10" w:type="dxa"/>
            <w:bottom w:w="0" w:type="dxa"/>
            <w:right w:w="10" w:type="dxa"/>
          </w:tblCellMar>
        </w:tblPrEx>
        <w:trPr>
          <w:gridAfter w:val="1"/>
          <w:wAfter w:w="3" w:type="pct"/>
          <w:trHeight w:val="583" w:hRule="exact"/>
          <w:jc w:val="center"/>
        </w:trPr>
        <w:tc>
          <w:tcPr>
            <w:tcW w:w="4996" w:type="pct"/>
            <w:gridSpan w:val="4"/>
            <w:tcBorders>
              <w:top w:val="nil"/>
              <w:left w:val="nil"/>
              <w:bottom w:val="single" w:color="auto" w:sz="4" w:space="0"/>
              <w:right w:val="nil"/>
            </w:tcBorders>
            <w:shd w:val="clear" w:color="auto" w:fill="FFFFFF"/>
            <w:vAlign w:val="bottom"/>
          </w:tcPr>
          <w:p w14:paraId="5CF31FD9">
            <w:pPr>
              <w:pStyle w:val="33"/>
              <w:spacing w:line="240" w:lineRule="auto"/>
              <w:ind w:firstLine="0"/>
              <w:jc w:val="center"/>
              <w:rPr>
                <w:rFonts w:hint="eastAsia" w:ascii="方正仿宋_GB2312" w:hAnsi="方正仿宋_GB2312" w:eastAsia="方正仿宋_GB2312" w:cs="方正仿宋_GB2312"/>
                <w:b/>
                <w:bCs/>
                <w:sz w:val="22"/>
                <w:szCs w:val="22"/>
                <w:highlight w:val="none"/>
              </w:rPr>
            </w:pPr>
            <w:r>
              <w:rPr>
                <w:rFonts w:hint="eastAsia" w:ascii="方正仿宋_GB2312" w:hAnsi="方正仿宋_GB2312" w:eastAsia="方正仿宋_GB2312" w:cs="方正仿宋_GB2312"/>
                <w:b/>
                <w:bCs/>
                <w:sz w:val="24"/>
                <w:szCs w:val="24"/>
                <w:highlight w:val="none"/>
              </w:rPr>
              <w:t>1</w:t>
            </w:r>
            <w:r>
              <w:rPr>
                <w:rFonts w:hint="eastAsia" w:ascii="方正仿宋_GB2312" w:hAnsi="方正仿宋_GB2312" w:eastAsia="方正仿宋_GB2312" w:cs="方正仿宋_GB2312"/>
                <w:b/>
                <w:bCs/>
                <w:sz w:val="22"/>
                <w:szCs w:val="22"/>
                <w:highlight w:val="none"/>
              </w:rPr>
              <w:t>、资格审查指标</w:t>
            </w:r>
          </w:p>
        </w:tc>
      </w:tr>
      <w:tr w14:paraId="563E7718">
        <w:tblPrEx>
          <w:tblCellMar>
            <w:top w:w="0" w:type="dxa"/>
            <w:left w:w="10" w:type="dxa"/>
            <w:bottom w:w="0" w:type="dxa"/>
            <w:right w:w="10" w:type="dxa"/>
          </w:tblCellMar>
        </w:tblPrEx>
        <w:trPr>
          <w:gridAfter w:val="1"/>
          <w:wAfter w:w="3" w:type="pct"/>
          <w:trHeight w:val="576" w:hRule="exact"/>
          <w:jc w:val="center"/>
        </w:trPr>
        <w:tc>
          <w:tcPr>
            <w:tcW w:w="442" w:type="pct"/>
            <w:tcBorders>
              <w:top w:val="single" w:color="auto" w:sz="4" w:space="0"/>
              <w:left w:val="single" w:color="auto" w:sz="4" w:space="0"/>
            </w:tcBorders>
            <w:shd w:val="clear" w:color="auto" w:fill="FFFFFF"/>
            <w:vAlign w:val="center"/>
          </w:tcPr>
          <w:p w14:paraId="08B1A915">
            <w:pPr>
              <w:pStyle w:val="33"/>
              <w:spacing w:line="240" w:lineRule="auto"/>
              <w:ind w:firstLine="0"/>
              <w:jc w:val="center"/>
              <w:rPr>
                <w:rFonts w:hint="eastAsia" w:ascii="方正仿宋_GB2312" w:hAnsi="方正仿宋_GB2312" w:eastAsia="方正仿宋_GB2312" w:cs="方正仿宋_GB2312"/>
                <w:b/>
                <w:bCs/>
                <w:sz w:val="22"/>
                <w:szCs w:val="22"/>
                <w:highlight w:val="none"/>
              </w:rPr>
            </w:pPr>
            <w:r>
              <w:rPr>
                <w:rFonts w:hint="eastAsia" w:ascii="方正仿宋_GB2312" w:hAnsi="方正仿宋_GB2312" w:eastAsia="方正仿宋_GB2312" w:cs="方正仿宋_GB2312"/>
                <w:b/>
                <w:bCs/>
                <w:sz w:val="22"/>
                <w:szCs w:val="22"/>
                <w:highlight w:val="none"/>
              </w:rPr>
              <w:t>序号</w:t>
            </w:r>
          </w:p>
        </w:tc>
        <w:tc>
          <w:tcPr>
            <w:tcW w:w="2632" w:type="pct"/>
            <w:tcBorders>
              <w:top w:val="single" w:color="auto" w:sz="4" w:space="0"/>
              <w:left w:val="single" w:color="auto" w:sz="4" w:space="0"/>
            </w:tcBorders>
            <w:shd w:val="clear" w:color="auto" w:fill="FFFFFF"/>
            <w:vAlign w:val="center"/>
          </w:tcPr>
          <w:p w14:paraId="7BBBEAF3">
            <w:pPr>
              <w:pStyle w:val="33"/>
              <w:spacing w:line="240" w:lineRule="auto"/>
              <w:ind w:firstLine="0"/>
              <w:jc w:val="center"/>
              <w:rPr>
                <w:rFonts w:hint="eastAsia" w:ascii="方正仿宋_GB2312" w:hAnsi="方正仿宋_GB2312" w:eastAsia="方正仿宋_GB2312" w:cs="方正仿宋_GB2312"/>
                <w:b/>
                <w:bCs/>
                <w:sz w:val="22"/>
                <w:szCs w:val="22"/>
                <w:highlight w:val="none"/>
              </w:rPr>
            </w:pPr>
            <w:r>
              <w:rPr>
                <w:rFonts w:hint="eastAsia" w:ascii="方正仿宋_GB2312" w:hAnsi="方正仿宋_GB2312" w:eastAsia="方正仿宋_GB2312" w:cs="方正仿宋_GB2312"/>
                <w:b/>
                <w:bCs/>
                <w:sz w:val="22"/>
                <w:szCs w:val="22"/>
                <w:highlight w:val="none"/>
              </w:rPr>
              <w:t>审查内容</w:t>
            </w:r>
          </w:p>
        </w:tc>
        <w:tc>
          <w:tcPr>
            <w:tcW w:w="1921" w:type="pct"/>
            <w:gridSpan w:val="2"/>
            <w:tcBorders>
              <w:top w:val="single" w:color="auto" w:sz="4" w:space="0"/>
              <w:left w:val="single" w:color="auto" w:sz="4" w:space="0"/>
              <w:right w:val="single" w:color="auto" w:sz="4" w:space="0"/>
            </w:tcBorders>
            <w:shd w:val="clear" w:color="auto" w:fill="FFFFFF"/>
            <w:vAlign w:val="center"/>
          </w:tcPr>
          <w:p w14:paraId="1BAE306B">
            <w:pPr>
              <w:pStyle w:val="33"/>
              <w:spacing w:line="240" w:lineRule="auto"/>
              <w:ind w:firstLine="0"/>
              <w:jc w:val="center"/>
              <w:rPr>
                <w:rFonts w:hint="eastAsia" w:ascii="方正仿宋_GB2312" w:hAnsi="方正仿宋_GB2312" w:eastAsia="方正仿宋_GB2312" w:cs="方正仿宋_GB2312"/>
                <w:b/>
                <w:bCs/>
                <w:sz w:val="22"/>
                <w:szCs w:val="22"/>
                <w:highlight w:val="none"/>
              </w:rPr>
            </w:pPr>
            <w:r>
              <w:rPr>
                <w:rFonts w:hint="eastAsia" w:ascii="方正仿宋_GB2312" w:hAnsi="方正仿宋_GB2312" w:eastAsia="方正仿宋_GB2312" w:cs="方正仿宋_GB2312"/>
                <w:b/>
                <w:bCs/>
                <w:sz w:val="22"/>
                <w:szCs w:val="22"/>
                <w:highlight w:val="none"/>
              </w:rPr>
              <w:t>要求提供的证明材料</w:t>
            </w:r>
          </w:p>
        </w:tc>
      </w:tr>
      <w:tr w14:paraId="26F57566">
        <w:tblPrEx>
          <w:tblCellMar>
            <w:top w:w="0" w:type="dxa"/>
            <w:left w:w="10" w:type="dxa"/>
            <w:bottom w:w="0" w:type="dxa"/>
            <w:right w:w="10" w:type="dxa"/>
          </w:tblCellMar>
        </w:tblPrEx>
        <w:trPr>
          <w:gridAfter w:val="1"/>
          <w:wAfter w:w="3" w:type="pct"/>
          <w:trHeight w:val="1350" w:hRule="exact"/>
          <w:jc w:val="center"/>
        </w:trPr>
        <w:tc>
          <w:tcPr>
            <w:tcW w:w="442" w:type="pct"/>
            <w:tcBorders>
              <w:top w:val="single" w:color="auto" w:sz="4" w:space="0"/>
              <w:left w:val="single" w:color="auto" w:sz="4" w:space="0"/>
            </w:tcBorders>
            <w:shd w:val="clear" w:color="auto" w:fill="FFFFFF"/>
            <w:vAlign w:val="center"/>
          </w:tcPr>
          <w:p w14:paraId="3B244BF7">
            <w:pPr>
              <w:pStyle w:val="3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2312" w:hAnsi="方正仿宋_GB2312" w:eastAsia="方正仿宋_GB2312" w:cs="方正仿宋_GB2312"/>
                <w:b/>
                <w:bCs/>
                <w:sz w:val="22"/>
                <w:szCs w:val="22"/>
                <w:highlight w:val="none"/>
                <w:lang w:val="en-US" w:eastAsia="zh-CN"/>
              </w:rPr>
            </w:pPr>
            <w:r>
              <w:rPr>
                <w:rFonts w:hint="eastAsia" w:ascii="方正仿宋_GB2312" w:hAnsi="方正仿宋_GB2312" w:eastAsia="方正仿宋_GB2312" w:cs="方正仿宋_GB2312"/>
                <w:b/>
                <w:bCs/>
                <w:sz w:val="22"/>
                <w:szCs w:val="22"/>
                <w:highlight w:val="none"/>
                <w:lang w:val="en-US" w:eastAsia="zh-CN"/>
              </w:rPr>
              <w:t>1</w:t>
            </w:r>
          </w:p>
        </w:tc>
        <w:tc>
          <w:tcPr>
            <w:tcW w:w="2632" w:type="pct"/>
            <w:tcBorders>
              <w:top w:val="single" w:color="auto" w:sz="4" w:space="0"/>
              <w:left w:val="single" w:color="auto" w:sz="4" w:space="0"/>
            </w:tcBorders>
            <w:shd w:val="clear" w:color="auto" w:fill="FFFFFF"/>
            <w:vAlign w:val="center"/>
          </w:tcPr>
          <w:p w14:paraId="4E5D80FE">
            <w:pPr>
              <w:pStyle w:val="33"/>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方正仿宋_GB2312" w:hAnsi="方正仿宋_GB2312" w:eastAsia="方正仿宋_GB2312" w:cs="方正仿宋_GB2312"/>
                <w:b/>
                <w:bCs/>
                <w:sz w:val="22"/>
                <w:szCs w:val="22"/>
                <w:highlight w:val="none"/>
              </w:rPr>
            </w:pPr>
            <w:r>
              <w:rPr>
                <w:rFonts w:hint="eastAsia" w:ascii="方正仿宋_GB2312" w:hAnsi="方正仿宋_GB2312" w:eastAsia="方正仿宋_GB2312" w:cs="方正仿宋_GB2312"/>
                <w:sz w:val="22"/>
                <w:szCs w:val="22"/>
                <w:highlight w:val="none"/>
                <w:lang w:val="en-US" w:eastAsia="zh-CN"/>
              </w:rPr>
              <w:t>在</w:t>
            </w:r>
            <w:r>
              <w:rPr>
                <w:rFonts w:hint="eastAsia" w:ascii="方正仿宋_GB2312" w:hAnsi="方正仿宋_GB2312" w:eastAsia="方正仿宋_GB2312" w:cs="方正仿宋_GB2312"/>
                <w:sz w:val="22"/>
                <w:szCs w:val="22"/>
                <w:highlight w:val="none"/>
                <w:lang w:eastAsia="zh-CN"/>
              </w:rPr>
              <w:t>安徽出版集团有限责任公司法律中介机构备选库入选名单（2023-2026）中，组别一：公司/商事业务</w:t>
            </w:r>
            <w:r>
              <w:rPr>
                <w:rFonts w:hint="eastAsia" w:ascii="方正仿宋_GB2312" w:hAnsi="方正仿宋_GB2312" w:eastAsia="方正仿宋_GB2312" w:cs="方正仿宋_GB2312"/>
                <w:sz w:val="22"/>
                <w:szCs w:val="22"/>
                <w:highlight w:val="none"/>
                <w:lang w:val="en-US" w:eastAsia="zh-CN"/>
              </w:rPr>
              <w:t>或</w:t>
            </w:r>
            <w:r>
              <w:rPr>
                <w:rFonts w:hint="eastAsia" w:ascii="方正仿宋_GB2312" w:hAnsi="方正仿宋_GB2312" w:eastAsia="方正仿宋_GB2312" w:cs="方正仿宋_GB2312"/>
                <w:sz w:val="22"/>
                <w:szCs w:val="22"/>
                <w:highlight w:val="none"/>
                <w:lang w:eastAsia="zh-CN"/>
              </w:rPr>
              <w:t>组别二：企业合规、劳动法及法律风险管控业务</w:t>
            </w:r>
          </w:p>
        </w:tc>
        <w:tc>
          <w:tcPr>
            <w:tcW w:w="1921" w:type="pct"/>
            <w:gridSpan w:val="2"/>
            <w:tcBorders>
              <w:top w:val="single" w:color="auto" w:sz="4" w:space="0"/>
              <w:left w:val="single" w:color="auto" w:sz="4" w:space="0"/>
              <w:right w:val="single" w:color="auto" w:sz="4" w:space="0"/>
            </w:tcBorders>
            <w:shd w:val="clear" w:color="auto" w:fill="FFFFFF"/>
            <w:vAlign w:val="center"/>
          </w:tcPr>
          <w:p w14:paraId="77F48F63">
            <w:pPr>
              <w:pStyle w:val="33"/>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方正仿宋_GB2312" w:hAnsi="方正仿宋_GB2312" w:eastAsia="方正仿宋_GB2312" w:cs="方正仿宋_GB2312"/>
                <w:b/>
                <w:bCs/>
                <w:sz w:val="22"/>
                <w:szCs w:val="22"/>
                <w:highlight w:val="none"/>
                <w:lang w:val="en-US"/>
              </w:rPr>
            </w:pPr>
            <w:r>
              <w:rPr>
                <w:rFonts w:hint="eastAsia" w:ascii="方正仿宋_GB2312" w:hAnsi="方正仿宋_GB2312" w:eastAsia="方正仿宋_GB2312" w:cs="方正仿宋_GB2312"/>
                <w:sz w:val="22"/>
                <w:szCs w:val="22"/>
                <w:highlight w:val="none"/>
                <w:lang w:val="en-US" w:eastAsia="zh-CN"/>
              </w:rPr>
              <w:t>截图提供，并</w:t>
            </w:r>
            <w:r>
              <w:rPr>
                <w:rFonts w:hint="eastAsia" w:ascii="方正仿宋_GB2312" w:hAnsi="方正仿宋_GB2312" w:eastAsia="方正仿宋_GB2312" w:cs="方正仿宋_GB2312"/>
                <w:sz w:val="22"/>
                <w:szCs w:val="22"/>
                <w:highlight w:val="none"/>
              </w:rPr>
              <w:t>加盖公章</w:t>
            </w:r>
          </w:p>
        </w:tc>
      </w:tr>
      <w:tr w14:paraId="6404CEE9">
        <w:tblPrEx>
          <w:tblCellMar>
            <w:top w:w="0" w:type="dxa"/>
            <w:left w:w="10" w:type="dxa"/>
            <w:bottom w:w="0" w:type="dxa"/>
            <w:right w:w="10" w:type="dxa"/>
          </w:tblCellMar>
        </w:tblPrEx>
        <w:trPr>
          <w:gridAfter w:val="1"/>
          <w:wAfter w:w="3" w:type="pct"/>
          <w:trHeight w:val="1369" w:hRule="exact"/>
          <w:jc w:val="center"/>
        </w:trPr>
        <w:tc>
          <w:tcPr>
            <w:tcW w:w="442" w:type="pct"/>
            <w:tcBorders>
              <w:top w:val="single" w:color="auto" w:sz="4" w:space="0"/>
              <w:left w:val="single" w:color="auto" w:sz="4" w:space="0"/>
              <w:bottom w:val="single" w:color="auto" w:sz="4" w:space="0"/>
            </w:tcBorders>
            <w:shd w:val="clear" w:color="auto" w:fill="FFFFFF"/>
            <w:vAlign w:val="center"/>
          </w:tcPr>
          <w:p w14:paraId="63DE0C1E">
            <w:pPr>
              <w:pStyle w:val="3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val="en-US" w:eastAsia="zh-CN"/>
              </w:rPr>
              <w:t>2</w:t>
            </w:r>
          </w:p>
        </w:tc>
        <w:tc>
          <w:tcPr>
            <w:tcW w:w="2632" w:type="pct"/>
            <w:tcBorders>
              <w:top w:val="single" w:color="auto" w:sz="4" w:space="0"/>
              <w:left w:val="single" w:color="auto" w:sz="4" w:space="0"/>
              <w:bottom w:val="single" w:color="auto" w:sz="4" w:space="0"/>
            </w:tcBorders>
            <w:shd w:val="clear" w:color="auto" w:fill="FFFFFF"/>
            <w:vAlign w:val="bottom"/>
          </w:tcPr>
          <w:p w14:paraId="01E16650">
            <w:pPr>
              <w:pStyle w:val="33"/>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方正仿宋_GB2312" w:hAnsi="方正仿宋_GB2312" w:eastAsia="方正仿宋_GB2312" w:cs="方正仿宋_GB2312"/>
                <w:sz w:val="22"/>
                <w:szCs w:val="22"/>
                <w:highlight w:val="none"/>
                <w:lang w:eastAsia="zh-CN"/>
              </w:rPr>
            </w:pPr>
            <w:r>
              <w:rPr>
                <w:rFonts w:hint="eastAsia" w:ascii="方正仿宋_GB2312" w:hAnsi="方正仿宋_GB2312" w:eastAsia="方正仿宋_GB2312" w:cs="方正仿宋_GB2312"/>
                <w:sz w:val="22"/>
                <w:szCs w:val="22"/>
                <w:highlight w:val="none"/>
                <w:lang w:eastAsia="zh-CN"/>
              </w:rPr>
              <w:t>响应单位系在中华人民共和国境内合法成立的律师事务所，具有有效的律师事务所执业许可证并通过最新一年的年度检查（</w:t>
            </w:r>
            <w:r>
              <w:rPr>
                <w:rFonts w:hint="eastAsia" w:ascii="方正仿宋_GB2312" w:hAnsi="方正仿宋_GB2312" w:eastAsia="方正仿宋_GB2312" w:cs="方正仿宋_GB2312"/>
                <w:sz w:val="22"/>
                <w:szCs w:val="22"/>
                <w:highlight w:val="none"/>
                <w:lang w:val="en-US" w:eastAsia="zh-CN"/>
              </w:rPr>
              <w:t>2025年度</w:t>
            </w:r>
            <w:r>
              <w:rPr>
                <w:rFonts w:hint="eastAsia" w:ascii="方正仿宋_GB2312" w:hAnsi="方正仿宋_GB2312" w:eastAsia="方正仿宋_GB2312" w:cs="方正仿宋_GB2312"/>
                <w:sz w:val="22"/>
                <w:szCs w:val="22"/>
                <w:highlight w:val="none"/>
                <w:lang w:eastAsia="zh-CN"/>
              </w:rPr>
              <w:t>）</w:t>
            </w:r>
            <w:r>
              <w:rPr>
                <w:rFonts w:hint="eastAsia" w:ascii="方正仿宋_GB2312" w:hAnsi="方正仿宋_GB2312" w:eastAsia="方正仿宋_GB2312" w:cs="方正仿宋_GB2312"/>
                <w:sz w:val="22"/>
                <w:szCs w:val="22"/>
                <w:highlight w:val="none"/>
                <w:lang w:val="en-US" w:eastAsia="zh-CN"/>
              </w:rPr>
              <w:t>和营业执照</w:t>
            </w:r>
            <w:r>
              <w:rPr>
                <w:rFonts w:hint="eastAsia" w:ascii="方正仿宋_GB2312" w:hAnsi="方正仿宋_GB2312" w:eastAsia="方正仿宋_GB2312" w:cs="方正仿宋_GB2312"/>
                <w:sz w:val="22"/>
                <w:szCs w:val="22"/>
                <w:highlight w:val="none"/>
                <w:lang w:eastAsia="zh-CN"/>
              </w:rPr>
              <w:t>。</w:t>
            </w:r>
          </w:p>
        </w:tc>
        <w:tc>
          <w:tcPr>
            <w:tcW w:w="192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81B7DBB">
            <w:pPr>
              <w:pStyle w:val="33"/>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提供复印件并加盖公章</w:t>
            </w:r>
          </w:p>
        </w:tc>
      </w:tr>
      <w:tr w14:paraId="03461C1E">
        <w:tblPrEx>
          <w:tblCellMar>
            <w:top w:w="0" w:type="dxa"/>
            <w:left w:w="10" w:type="dxa"/>
            <w:bottom w:w="0" w:type="dxa"/>
            <w:right w:w="10" w:type="dxa"/>
          </w:tblCellMar>
        </w:tblPrEx>
        <w:trPr>
          <w:trHeight w:val="722" w:hRule="exact"/>
          <w:jc w:val="center"/>
        </w:trPr>
        <w:tc>
          <w:tcPr>
            <w:tcW w:w="442" w:type="pct"/>
            <w:tcBorders>
              <w:top w:val="single" w:color="auto" w:sz="4" w:space="0"/>
              <w:left w:val="single" w:color="auto" w:sz="4" w:space="0"/>
            </w:tcBorders>
            <w:shd w:val="clear" w:color="auto" w:fill="FFFFFF"/>
            <w:vAlign w:val="center"/>
          </w:tcPr>
          <w:p w14:paraId="21808ABC">
            <w:pPr>
              <w:pStyle w:val="33"/>
              <w:keepNext w:val="0"/>
              <w:keepLines w:val="0"/>
              <w:pageBreakBefore w:val="0"/>
              <w:widowControl w:val="0"/>
              <w:kinsoku/>
              <w:wordWrap/>
              <w:overflowPunct/>
              <w:topLinePunct w:val="0"/>
              <w:autoSpaceDE/>
              <w:autoSpaceDN/>
              <w:bidi w:val="0"/>
              <w:adjustRightInd/>
              <w:snapToGrid/>
              <w:spacing w:line="240" w:lineRule="auto"/>
              <w:ind w:firstLine="340"/>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val="en-US" w:eastAsia="zh-CN"/>
              </w:rPr>
              <w:t>3</w:t>
            </w:r>
          </w:p>
        </w:tc>
        <w:tc>
          <w:tcPr>
            <w:tcW w:w="2636" w:type="pct"/>
            <w:gridSpan w:val="2"/>
            <w:tcBorders>
              <w:top w:val="single" w:color="auto" w:sz="4" w:space="0"/>
              <w:left w:val="single" w:color="auto" w:sz="4" w:space="0"/>
            </w:tcBorders>
            <w:shd w:val="clear" w:color="auto" w:fill="FFFFFF"/>
            <w:vAlign w:val="center"/>
          </w:tcPr>
          <w:p w14:paraId="0561D46F">
            <w:pPr>
              <w:pStyle w:val="33"/>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2"/>
                <w:szCs w:val="22"/>
                <w:highlight w:val="none"/>
                <w:lang w:val="en-US" w:eastAsia="zh-CN"/>
              </w:rPr>
              <w:t>近三年</w:t>
            </w:r>
            <w:r>
              <w:rPr>
                <w:rFonts w:hint="eastAsia" w:ascii="方正仿宋_GB2312" w:hAnsi="方正仿宋_GB2312" w:eastAsia="方正仿宋_GB2312" w:cs="方正仿宋_GB2312"/>
                <w:sz w:val="22"/>
                <w:szCs w:val="22"/>
                <w:highlight w:val="none"/>
              </w:rPr>
              <w:t>未受过司法行政机关的行政处罚或律师协会的行业处分</w:t>
            </w:r>
            <w:r>
              <w:rPr>
                <w:rFonts w:hint="eastAsia" w:ascii="方正仿宋_GB2312" w:hAnsi="方正仿宋_GB2312" w:eastAsia="方正仿宋_GB2312" w:cs="方正仿宋_GB2312"/>
                <w:sz w:val="22"/>
                <w:szCs w:val="22"/>
                <w:highlight w:val="none"/>
                <w:lang w:eastAsia="zh-CN"/>
              </w:rPr>
              <w:t>。</w:t>
            </w:r>
          </w:p>
        </w:tc>
        <w:tc>
          <w:tcPr>
            <w:tcW w:w="1921" w:type="pct"/>
            <w:gridSpan w:val="2"/>
            <w:tcBorders>
              <w:top w:val="single" w:color="auto" w:sz="4" w:space="0"/>
              <w:left w:val="single" w:color="auto" w:sz="4" w:space="0"/>
              <w:right w:val="single" w:color="auto" w:sz="4" w:space="0"/>
            </w:tcBorders>
            <w:shd w:val="clear" w:color="auto" w:fill="FFFFFF"/>
            <w:vAlign w:val="center"/>
          </w:tcPr>
          <w:p w14:paraId="390E5541">
            <w:pPr>
              <w:pStyle w:val="33"/>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提供承诺，加盖公章，格式自拟</w:t>
            </w:r>
          </w:p>
        </w:tc>
      </w:tr>
      <w:tr w14:paraId="73CD34B9">
        <w:tblPrEx>
          <w:tblCellMar>
            <w:top w:w="0" w:type="dxa"/>
            <w:left w:w="10" w:type="dxa"/>
            <w:bottom w:w="0" w:type="dxa"/>
            <w:right w:w="10" w:type="dxa"/>
          </w:tblCellMar>
        </w:tblPrEx>
        <w:trPr>
          <w:trHeight w:val="939" w:hRule="exact"/>
          <w:jc w:val="center"/>
        </w:trPr>
        <w:tc>
          <w:tcPr>
            <w:tcW w:w="442" w:type="pct"/>
            <w:tcBorders>
              <w:top w:val="single" w:color="auto" w:sz="4" w:space="0"/>
              <w:left w:val="single" w:color="auto" w:sz="4" w:space="0"/>
            </w:tcBorders>
            <w:shd w:val="clear" w:color="auto" w:fill="FFFFFF"/>
            <w:vAlign w:val="center"/>
          </w:tcPr>
          <w:p w14:paraId="0ACD9263">
            <w:pPr>
              <w:pStyle w:val="33"/>
              <w:keepNext w:val="0"/>
              <w:keepLines w:val="0"/>
              <w:pageBreakBefore w:val="0"/>
              <w:widowControl w:val="0"/>
              <w:kinsoku/>
              <w:wordWrap/>
              <w:overflowPunct/>
              <w:topLinePunct w:val="0"/>
              <w:autoSpaceDE/>
              <w:autoSpaceDN/>
              <w:bidi w:val="0"/>
              <w:adjustRightInd/>
              <w:snapToGrid/>
              <w:spacing w:line="240" w:lineRule="auto"/>
              <w:ind w:firstLine="340" w:firstLineChars="0"/>
              <w:textAlignment w:val="auto"/>
              <w:rPr>
                <w:rFonts w:hint="eastAsia" w:ascii="方正仿宋_GB2312" w:hAnsi="方正仿宋_GB2312" w:eastAsia="方正仿宋_GB2312" w:cs="方正仿宋_GB2312"/>
                <w:color w:val="000000"/>
                <w:sz w:val="24"/>
                <w:szCs w:val="24"/>
                <w:highlight w:val="none"/>
                <w:lang w:val="en-US" w:eastAsia="zh-CN" w:bidi="zh-TW"/>
              </w:rPr>
            </w:pPr>
            <w:r>
              <w:rPr>
                <w:rFonts w:hint="eastAsia" w:ascii="方正仿宋_GB2312" w:hAnsi="方正仿宋_GB2312" w:eastAsia="方正仿宋_GB2312" w:cs="方正仿宋_GB2312"/>
                <w:color w:val="000000"/>
                <w:sz w:val="24"/>
                <w:szCs w:val="24"/>
                <w:highlight w:val="none"/>
                <w:lang w:val="en-US" w:eastAsia="zh-CN" w:bidi="zh-TW"/>
              </w:rPr>
              <w:t>4</w:t>
            </w:r>
          </w:p>
        </w:tc>
        <w:tc>
          <w:tcPr>
            <w:tcW w:w="2636" w:type="pct"/>
            <w:gridSpan w:val="2"/>
            <w:tcBorders>
              <w:top w:val="single" w:color="auto" w:sz="4" w:space="0"/>
              <w:left w:val="single" w:color="auto" w:sz="4" w:space="0"/>
            </w:tcBorders>
            <w:shd w:val="clear" w:color="auto" w:fill="FFFFFF"/>
            <w:vAlign w:val="center"/>
          </w:tcPr>
          <w:p w14:paraId="3DB39DFD">
            <w:pPr>
              <w:pStyle w:val="33"/>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方正仿宋_GB2312" w:hAnsi="方正仿宋_GB2312" w:eastAsia="方正仿宋_GB2312" w:cs="方正仿宋_GB2312"/>
                <w:color w:val="000000"/>
                <w:sz w:val="22"/>
                <w:szCs w:val="22"/>
                <w:highlight w:val="none"/>
                <w:lang w:val="zh-TW" w:eastAsia="zh-CN" w:bidi="zh-TW"/>
              </w:rPr>
            </w:pPr>
            <w:r>
              <w:rPr>
                <w:rFonts w:hint="eastAsia" w:ascii="方正仿宋_GB2312" w:hAnsi="方正仿宋_GB2312" w:eastAsia="方正仿宋_GB2312" w:cs="方正仿宋_GB2312"/>
                <w:sz w:val="22"/>
                <w:szCs w:val="22"/>
                <w:highlight w:val="none"/>
                <w:lang w:eastAsia="zh-CN"/>
              </w:rPr>
              <w:t>与采购人利益冲突人存在代理或其他业务关系的不得参加本项目响应</w:t>
            </w:r>
          </w:p>
        </w:tc>
        <w:tc>
          <w:tcPr>
            <w:tcW w:w="1921" w:type="pct"/>
            <w:gridSpan w:val="2"/>
            <w:tcBorders>
              <w:top w:val="single" w:color="auto" w:sz="4" w:space="0"/>
              <w:left w:val="single" w:color="auto" w:sz="4" w:space="0"/>
              <w:right w:val="single" w:color="auto" w:sz="4" w:space="0"/>
            </w:tcBorders>
            <w:shd w:val="clear" w:color="auto" w:fill="FFFFFF"/>
            <w:vAlign w:val="center"/>
          </w:tcPr>
          <w:p w14:paraId="0ABC7123">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方正仿宋_GB2312" w:hAnsi="方正仿宋_GB2312" w:eastAsia="方正仿宋_GB2312" w:cs="方正仿宋_GB2312"/>
                <w:color w:val="000000"/>
                <w:sz w:val="22"/>
                <w:szCs w:val="22"/>
                <w:highlight w:val="none"/>
                <w:lang w:val="zh-TW" w:eastAsia="zh-CN" w:bidi="zh-TW"/>
              </w:rPr>
            </w:pPr>
            <w:r>
              <w:rPr>
                <w:rFonts w:hint="eastAsia" w:ascii="方正仿宋_GB2312" w:hAnsi="方正仿宋_GB2312" w:eastAsia="方正仿宋_GB2312" w:cs="方正仿宋_GB2312"/>
                <w:sz w:val="22"/>
                <w:szCs w:val="22"/>
                <w:highlight w:val="none"/>
              </w:rPr>
              <w:t>提供承诺，加盖公章，格式自拟</w:t>
            </w:r>
          </w:p>
        </w:tc>
      </w:tr>
      <w:tr w14:paraId="1A2311A9">
        <w:tblPrEx>
          <w:tblCellMar>
            <w:top w:w="0" w:type="dxa"/>
            <w:left w:w="10" w:type="dxa"/>
            <w:bottom w:w="0" w:type="dxa"/>
            <w:right w:w="10" w:type="dxa"/>
          </w:tblCellMar>
        </w:tblPrEx>
        <w:trPr>
          <w:trHeight w:val="3759" w:hRule="atLeast"/>
          <w:jc w:val="center"/>
        </w:trPr>
        <w:tc>
          <w:tcPr>
            <w:tcW w:w="442" w:type="pct"/>
            <w:tcBorders>
              <w:top w:val="single" w:color="auto" w:sz="4" w:space="0"/>
              <w:left w:val="single" w:color="auto" w:sz="4" w:space="0"/>
            </w:tcBorders>
            <w:shd w:val="clear" w:color="auto" w:fill="FFFFFF"/>
            <w:vAlign w:val="center"/>
          </w:tcPr>
          <w:p w14:paraId="52D35D37">
            <w:pPr>
              <w:pStyle w:val="33"/>
              <w:keepNext w:val="0"/>
              <w:keepLines w:val="0"/>
              <w:pageBreakBefore w:val="0"/>
              <w:widowControl w:val="0"/>
              <w:kinsoku/>
              <w:wordWrap/>
              <w:overflowPunct/>
              <w:topLinePunct w:val="0"/>
              <w:autoSpaceDE/>
              <w:autoSpaceDN/>
              <w:bidi w:val="0"/>
              <w:adjustRightInd/>
              <w:snapToGrid/>
              <w:spacing w:line="240" w:lineRule="auto"/>
              <w:ind w:firstLine="340" w:firstLineChars="0"/>
              <w:textAlignment w:val="auto"/>
              <w:rPr>
                <w:rFonts w:hint="eastAsia" w:ascii="方正仿宋_GB2312" w:hAnsi="方正仿宋_GB2312" w:eastAsia="方正仿宋_GB2312" w:cs="方正仿宋_GB2312"/>
                <w:color w:val="000000"/>
                <w:sz w:val="24"/>
                <w:szCs w:val="24"/>
                <w:highlight w:val="none"/>
                <w:lang w:val="zh-TW" w:eastAsia="zh-CN" w:bidi="zh-TW"/>
              </w:rPr>
            </w:pPr>
            <w:r>
              <w:rPr>
                <w:rFonts w:hint="eastAsia" w:ascii="方正仿宋_GB2312" w:hAnsi="方正仿宋_GB2312" w:eastAsia="方正仿宋_GB2312" w:cs="方正仿宋_GB2312"/>
                <w:sz w:val="24"/>
                <w:szCs w:val="24"/>
                <w:highlight w:val="none"/>
                <w:lang w:val="en-US" w:eastAsia="zh-CN"/>
              </w:rPr>
              <w:t>5</w:t>
            </w:r>
          </w:p>
        </w:tc>
        <w:tc>
          <w:tcPr>
            <w:tcW w:w="2636" w:type="pct"/>
            <w:gridSpan w:val="2"/>
            <w:tcBorders>
              <w:top w:val="single" w:color="auto" w:sz="4" w:space="0"/>
              <w:left w:val="single" w:color="auto" w:sz="4" w:space="0"/>
            </w:tcBorders>
            <w:shd w:val="clear" w:color="auto" w:fill="FFFFFF"/>
            <w:vAlign w:val="center"/>
          </w:tcPr>
          <w:p w14:paraId="07222AD1">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方正仿宋_GB2312" w:hAnsi="方正仿宋_GB2312" w:eastAsia="方正仿宋_GB2312" w:cs="方正仿宋_GB2312"/>
                <w:sz w:val="22"/>
                <w:szCs w:val="22"/>
                <w:highlight w:val="none"/>
                <w:lang w:eastAsia="zh-CN"/>
              </w:rPr>
            </w:pPr>
            <w:r>
              <w:rPr>
                <w:rFonts w:hint="eastAsia" w:ascii="方正仿宋_GB2312" w:hAnsi="方正仿宋_GB2312" w:eastAsia="方正仿宋_GB2312" w:cs="方正仿宋_GB2312"/>
                <w:sz w:val="22"/>
                <w:szCs w:val="22"/>
                <w:highlight w:val="none"/>
                <w:lang w:eastAsia="zh-CN"/>
              </w:rPr>
              <w:t>律师团队资格要求：</w:t>
            </w:r>
          </w:p>
          <w:p w14:paraId="3DB74444">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方正仿宋_GB2312" w:hAnsi="方正仿宋_GB2312" w:eastAsia="方正仿宋_GB2312" w:cs="方正仿宋_GB2312"/>
                <w:sz w:val="22"/>
                <w:szCs w:val="22"/>
                <w:highlight w:val="none"/>
                <w:lang w:eastAsia="zh-CN"/>
              </w:rPr>
            </w:pPr>
            <w:r>
              <w:rPr>
                <w:rFonts w:hint="eastAsia" w:ascii="方正仿宋_GB2312" w:hAnsi="方正仿宋_GB2312" w:eastAsia="方正仿宋_GB2312" w:cs="方正仿宋_GB2312"/>
                <w:sz w:val="22"/>
                <w:szCs w:val="22"/>
                <w:highlight w:val="none"/>
                <w:lang w:eastAsia="zh-CN"/>
              </w:rPr>
              <w:t>（1）</w:t>
            </w:r>
            <w:r>
              <w:rPr>
                <w:rFonts w:hint="eastAsia" w:ascii="方正仿宋_GB2312" w:hAnsi="方正仿宋_GB2312" w:eastAsia="方正仿宋_GB2312" w:cs="方正仿宋_GB2312"/>
                <w:sz w:val="22"/>
                <w:szCs w:val="22"/>
                <w:highlight w:val="none"/>
                <w:lang w:val="en-US" w:eastAsia="zh-CN"/>
              </w:rPr>
              <w:t>拟派律师团队人员3人及以上（其中团队负责人1人），拟派律师团队负责人1人，律师执业年限15年及以上且律师执业资格证书在有效期内的，其他人员律师须执业5 年及以上且律师执业资格证书在有效期内的。</w:t>
            </w:r>
          </w:p>
          <w:p w14:paraId="03E6F93F">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方正仿宋_GB2312" w:hAnsi="方正仿宋_GB2312" w:eastAsia="方正仿宋_GB2312" w:cs="方正仿宋_GB2312"/>
                <w:color w:val="000000"/>
                <w:sz w:val="22"/>
                <w:szCs w:val="22"/>
                <w:highlight w:val="none"/>
                <w:lang w:val="zh-TW" w:eastAsia="zh-CN" w:bidi="zh-TW"/>
              </w:rPr>
            </w:pPr>
            <w:r>
              <w:rPr>
                <w:rFonts w:hint="eastAsia" w:ascii="方正仿宋_GB2312" w:hAnsi="方正仿宋_GB2312" w:eastAsia="方正仿宋_GB2312" w:cs="方正仿宋_GB2312"/>
                <w:sz w:val="22"/>
                <w:szCs w:val="22"/>
                <w:highlight w:val="none"/>
                <w:lang w:eastAsia="zh-CN"/>
              </w:rPr>
              <w:t>（</w:t>
            </w:r>
            <w:r>
              <w:rPr>
                <w:rFonts w:hint="eastAsia" w:ascii="方正仿宋_GB2312" w:hAnsi="方正仿宋_GB2312" w:eastAsia="方正仿宋_GB2312" w:cs="方正仿宋_GB2312"/>
                <w:sz w:val="22"/>
                <w:szCs w:val="22"/>
                <w:highlight w:val="none"/>
                <w:lang w:val="en-US" w:eastAsia="zh-CN"/>
              </w:rPr>
              <w:t>3</w:t>
            </w:r>
            <w:r>
              <w:rPr>
                <w:rFonts w:hint="eastAsia" w:ascii="方正仿宋_GB2312" w:hAnsi="方正仿宋_GB2312" w:eastAsia="方正仿宋_GB2312" w:cs="方正仿宋_GB2312"/>
                <w:sz w:val="22"/>
                <w:szCs w:val="22"/>
                <w:highlight w:val="none"/>
                <w:lang w:eastAsia="zh-CN"/>
              </w:rPr>
              <w:t>）</w:t>
            </w:r>
            <w:r>
              <w:rPr>
                <w:rFonts w:hint="eastAsia" w:ascii="方正仿宋_GB2312" w:hAnsi="方正仿宋_GB2312" w:eastAsia="方正仿宋_GB2312" w:cs="方正仿宋_GB2312"/>
                <w:sz w:val="22"/>
                <w:szCs w:val="22"/>
                <w:highlight w:val="none"/>
                <w:lang w:val="en-US" w:eastAsia="zh-CN"/>
              </w:rPr>
              <w:t>律师团队人员为安徽出版集团有限责任公司法律中介机构备选库入选名单（2023-2026）中的人员，须具备入选</w:t>
            </w:r>
            <w:r>
              <w:rPr>
                <w:rFonts w:hint="eastAsia" w:ascii="方正仿宋_GB2312" w:hAnsi="方正仿宋_GB2312" w:eastAsia="方正仿宋_GB2312" w:cs="方正仿宋_GB2312"/>
                <w:sz w:val="22"/>
                <w:szCs w:val="22"/>
                <w:highlight w:val="none"/>
                <w:lang w:eastAsia="zh-CN"/>
              </w:rPr>
              <w:t>组别一：公司/商事业务</w:t>
            </w:r>
            <w:r>
              <w:rPr>
                <w:rFonts w:hint="eastAsia" w:ascii="方正仿宋_GB2312" w:hAnsi="方正仿宋_GB2312" w:eastAsia="方正仿宋_GB2312" w:cs="方正仿宋_GB2312"/>
                <w:sz w:val="22"/>
                <w:szCs w:val="22"/>
                <w:highlight w:val="none"/>
                <w:lang w:val="en-US" w:eastAsia="zh-CN"/>
              </w:rPr>
              <w:t>或</w:t>
            </w:r>
            <w:r>
              <w:rPr>
                <w:rFonts w:hint="eastAsia" w:ascii="方正仿宋_GB2312" w:hAnsi="方正仿宋_GB2312" w:eastAsia="方正仿宋_GB2312" w:cs="方正仿宋_GB2312"/>
                <w:sz w:val="22"/>
                <w:szCs w:val="22"/>
                <w:highlight w:val="none"/>
                <w:lang w:eastAsia="zh-CN"/>
              </w:rPr>
              <w:t>组别二：企业合规、劳动法及法律风险管控业务。</w:t>
            </w:r>
          </w:p>
        </w:tc>
        <w:tc>
          <w:tcPr>
            <w:tcW w:w="1921" w:type="pct"/>
            <w:gridSpan w:val="2"/>
            <w:tcBorders>
              <w:top w:val="single" w:color="auto" w:sz="4" w:space="0"/>
              <w:left w:val="single" w:color="auto" w:sz="4" w:space="0"/>
              <w:right w:val="single" w:color="auto" w:sz="4" w:space="0"/>
            </w:tcBorders>
            <w:shd w:val="clear" w:color="auto" w:fill="FFFFFF"/>
            <w:vAlign w:val="center"/>
          </w:tcPr>
          <w:p w14:paraId="25E2601F">
            <w:pPr>
              <w:pStyle w:val="33"/>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方正仿宋_GB2312" w:hAnsi="方正仿宋_GB2312" w:eastAsia="方正仿宋_GB2312" w:cs="方正仿宋_GB2312"/>
                <w:color w:val="000000"/>
                <w:sz w:val="22"/>
                <w:szCs w:val="22"/>
                <w:highlight w:val="none"/>
                <w:lang w:val="zh-TW" w:eastAsia="zh-CN" w:bidi="zh-TW"/>
              </w:rPr>
            </w:pPr>
            <w:r>
              <w:rPr>
                <w:rFonts w:hint="eastAsia" w:ascii="方正仿宋_GB2312" w:hAnsi="方正仿宋_GB2312" w:eastAsia="方正仿宋_GB2312" w:cs="方正仿宋_GB2312"/>
                <w:sz w:val="22"/>
                <w:szCs w:val="22"/>
                <w:highlight w:val="none"/>
              </w:rPr>
              <w:t>提供团队人员名单及证书复印件并加盖公章</w:t>
            </w:r>
          </w:p>
        </w:tc>
      </w:tr>
      <w:tr w14:paraId="3AA06BE7">
        <w:tblPrEx>
          <w:tblCellMar>
            <w:top w:w="0" w:type="dxa"/>
            <w:left w:w="10" w:type="dxa"/>
            <w:bottom w:w="0" w:type="dxa"/>
            <w:right w:w="10" w:type="dxa"/>
          </w:tblCellMar>
        </w:tblPrEx>
        <w:trPr>
          <w:trHeight w:val="2050" w:hRule="exact"/>
          <w:jc w:val="center"/>
        </w:trPr>
        <w:tc>
          <w:tcPr>
            <w:tcW w:w="442" w:type="pct"/>
            <w:tcBorders>
              <w:top w:val="single" w:color="auto" w:sz="4" w:space="0"/>
              <w:left w:val="single" w:color="auto" w:sz="4" w:space="0"/>
              <w:bottom w:val="single" w:color="auto" w:sz="4" w:space="0"/>
            </w:tcBorders>
            <w:shd w:val="clear" w:color="auto" w:fill="FFFFFF"/>
            <w:vAlign w:val="center"/>
          </w:tcPr>
          <w:p w14:paraId="6DA84C2B">
            <w:pPr>
              <w:pStyle w:val="33"/>
              <w:keepNext w:val="0"/>
              <w:keepLines w:val="0"/>
              <w:pageBreakBefore w:val="0"/>
              <w:widowControl w:val="0"/>
              <w:kinsoku/>
              <w:wordWrap/>
              <w:overflowPunct/>
              <w:topLinePunct w:val="0"/>
              <w:autoSpaceDE/>
              <w:autoSpaceDN/>
              <w:bidi w:val="0"/>
              <w:adjustRightInd/>
              <w:snapToGrid/>
              <w:spacing w:line="240" w:lineRule="auto"/>
              <w:ind w:firstLine="34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6</w:t>
            </w:r>
          </w:p>
        </w:tc>
        <w:tc>
          <w:tcPr>
            <w:tcW w:w="2636" w:type="pct"/>
            <w:gridSpan w:val="2"/>
            <w:tcBorders>
              <w:top w:val="single" w:color="auto" w:sz="4" w:space="0"/>
              <w:left w:val="single" w:color="auto" w:sz="4" w:space="0"/>
              <w:bottom w:val="single" w:color="auto" w:sz="4" w:space="0"/>
            </w:tcBorders>
            <w:shd w:val="clear" w:color="auto" w:fill="FFFFFF"/>
          </w:tcPr>
          <w:p w14:paraId="0C97A6D7">
            <w:pPr>
              <w:pStyle w:val="33"/>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方正仿宋_GB2312" w:hAnsi="方正仿宋_GB2312" w:eastAsia="方正仿宋_GB2312" w:cs="方正仿宋_GB2312"/>
                <w:sz w:val="22"/>
                <w:szCs w:val="22"/>
                <w:highlight w:val="none"/>
                <w:lang w:eastAsia="zh-CN"/>
              </w:rPr>
            </w:pPr>
            <w:r>
              <w:rPr>
                <w:rFonts w:hint="eastAsia" w:ascii="方正仿宋_GB2312" w:hAnsi="方正仿宋_GB2312" w:eastAsia="方正仿宋_GB2312" w:cs="方正仿宋_GB2312"/>
                <w:sz w:val="22"/>
                <w:szCs w:val="22"/>
                <w:highlight w:val="none"/>
                <w:lang w:eastAsia="zh-CN"/>
              </w:rPr>
              <w:t>响应单位</w:t>
            </w:r>
            <w:r>
              <w:rPr>
                <w:rFonts w:hint="eastAsia" w:ascii="方正仿宋_GB2312" w:hAnsi="方正仿宋_GB2312" w:eastAsia="方正仿宋_GB2312" w:cs="方正仿宋_GB2312"/>
                <w:sz w:val="22"/>
                <w:szCs w:val="22"/>
                <w:highlight w:val="none"/>
              </w:rPr>
              <w:t>存在以下不良信用记录情形之一的，不得推荐为中标候选人，不得确定为中标人</w:t>
            </w:r>
            <w:r>
              <w:rPr>
                <w:rFonts w:hint="eastAsia" w:ascii="方正仿宋_GB2312" w:hAnsi="方正仿宋_GB2312" w:eastAsia="方正仿宋_GB2312" w:cs="方正仿宋_GB2312"/>
                <w:sz w:val="22"/>
                <w:szCs w:val="22"/>
                <w:highlight w:val="none"/>
                <w:lang w:eastAsia="zh-CN"/>
              </w:rPr>
              <w:t>。</w:t>
            </w:r>
            <w:r>
              <w:rPr>
                <w:rFonts w:hint="eastAsia" w:ascii="方正仿宋_GB2312" w:hAnsi="方正仿宋_GB2312" w:eastAsia="方正仿宋_GB2312" w:cs="方正仿宋_GB2312"/>
                <w:sz w:val="22"/>
                <w:szCs w:val="22"/>
                <w:highlight w:val="none"/>
              </w:rPr>
              <w:t>（1）被人民法院列入失信被执行人名单的；（2）被税务机关列入重大税收违法案件当事人名单的；（3）被工商行政管理部门（或市场监督管理部门）列入严重违法失信企业名单</w:t>
            </w:r>
            <w:r>
              <w:rPr>
                <w:rFonts w:hint="eastAsia" w:ascii="方正仿宋_GB2312" w:hAnsi="方正仿宋_GB2312" w:eastAsia="方正仿宋_GB2312" w:cs="方正仿宋_GB2312"/>
                <w:sz w:val="22"/>
                <w:szCs w:val="22"/>
                <w:highlight w:val="none"/>
                <w:lang w:eastAsia="zh-CN"/>
              </w:rPr>
              <w:t>。</w:t>
            </w:r>
          </w:p>
        </w:tc>
        <w:tc>
          <w:tcPr>
            <w:tcW w:w="192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DFAE878">
            <w:pPr>
              <w:pStyle w:val="33"/>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hint="eastAsia" w:ascii="方正仿宋_GB2312" w:hAnsi="方正仿宋_GB2312" w:eastAsia="方正仿宋_GB2312" w:cs="方正仿宋_GB2312"/>
                <w:sz w:val="22"/>
                <w:szCs w:val="22"/>
                <w:highlight w:val="none"/>
                <w:lang w:eastAsia="zh-CN"/>
              </w:rPr>
            </w:pPr>
            <w:r>
              <w:rPr>
                <w:rFonts w:hint="eastAsia" w:ascii="方正仿宋_GB2312" w:hAnsi="方正仿宋_GB2312" w:eastAsia="方正仿宋_GB2312" w:cs="方正仿宋_GB2312"/>
                <w:sz w:val="22"/>
                <w:szCs w:val="22"/>
                <w:highlight w:val="none"/>
              </w:rPr>
              <w:t>提供承诺，加盖公章，格式自拟</w:t>
            </w:r>
          </w:p>
        </w:tc>
      </w:tr>
    </w:tbl>
    <w:p w14:paraId="5577D943">
      <w:pPr>
        <w:pStyle w:val="3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highlight w:val="none"/>
          <w:lang w:eastAsia="zh-CN"/>
        </w:rPr>
      </w:pPr>
      <w:r>
        <w:rPr>
          <w:highlight w:val="none"/>
          <w:lang w:eastAsia="zh-CN"/>
        </w:rPr>
        <w:br w:type="page"/>
      </w:r>
    </w:p>
    <w:p w14:paraId="023B7BB0">
      <w:pPr>
        <w:spacing w:after="259" w:line="1" w:lineRule="exact"/>
        <w:rPr>
          <w:highlight w:val="none"/>
          <w:lang w:eastAsia="zh-CN"/>
        </w:rPr>
      </w:pPr>
    </w:p>
    <w:tbl>
      <w:tblPr>
        <w:tblStyle w:val="17"/>
        <w:tblW w:w="0" w:type="auto"/>
        <w:jc w:val="center"/>
        <w:tblLayout w:type="fixed"/>
        <w:tblCellMar>
          <w:top w:w="0" w:type="dxa"/>
          <w:left w:w="10" w:type="dxa"/>
          <w:bottom w:w="0" w:type="dxa"/>
          <w:right w:w="10" w:type="dxa"/>
        </w:tblCellMar>
      </w:tblPr>
      <w:tblGrid>
        <w:gridCol w:w="1222"/>
        <w:gridCol w:w="2988"/>
        <w:gridCol w:w="5610"/>
      </w:tblGrid>
      <w:tr w14:paraId="7CEBC436">
        <w:tblPrEx>
          <w:tblCellMar>
            <w:top w:w="0" w:type="dxa"/>
            <w:left w:w="10" w:type="dxa"/>
            <w:bottom w:w="0" w:type="dxa"/>
            <w:right w:w="10" w:type="dxa"/>
          </w:tblCellMar>
        </w:tblPrEx>
        <w:trPr>
          <w:trHeight w:val="722" w:hRule="exact"/>
          <w:jc w:val="center"/>
        </w:trPr>
        <w:tc>
          <w:tcPr>
            <w:tcW w:w="9820" w:type="dxa"/>
            <w:gridSpan w:val="3"/>
            <w:tcBorders>
              <w:top w:val="nil"/>
              <w:left w:val="nil"/>
              <w:bottom w:val="single" w:color="auto" w:sz="4" w:space="0"/>
              <w:right w:val="nil"/>
            </w:tcBorders>
            <w:shd w:val="clear" w:color="auto" w:fill="FFFFFF"/>
            <w:vAlign w:val="center"/>
          </w:tcPr>
          <w:p w14:paraId="7F8DF7A1">
            <w:pPr>
              <w:pStyle w:val="33"/>
              <w:spacing w:line="240" w:lineRule="auto"/>
              <w:ind w:firstLine="0"/>
              <w:jc w:val="center"/>
              <w:rPr>
                <w:rFonts w:hint="eastAsia" w:ascii="方正仿宋_GB2312" w:hAnsi="方正仿宋_GB2312" w:eastAsia="方正仿宋_GB2312" w:cs="方正仿宋_GB2312"/>
                <w:b/>
                <w:bCs/>
                <w:sz w:val="22"/>
                <w:szCs w:val="22"/>
                <w:highlight w:val="none"/>
              </w:rPr>
            </w:pPr>
            <w:r>
              <w:rPr>
                <w:rFonts w:hint="eastAsia" w:ascii="方正仿宋_GB2312" w:hAnsi="方正仿宋_GB2312" w:eastAsia="方正仿宋_GB2312" w:cs="方正仿宋_GB2312"/>
                <w:b/>
                <w:bCs/>
                <w:sz w:val="24"/>
                <w:szCs w:val="24"/>
                <w:highlight w:val="none"/>
              </w:rPr>
              <w:t>2</w:t>
            </w:r>
            <w:r>
              <w:rPr>
                <w:rFonts w:hint="eastAsia" w:ascii="方正仿宋_GB2312" w:hAnsi="方正仿宋_GB2312" w:eastAsia="方正仿宋_GB2312" w:cs="方正仿宋_GB2312"/>
                <w:b/>
                <w:bCs/>
                <w:sz w:val="22"/>
                <w:szCs w:val="22"/>
                <w:highlight w:val="none"/>
              </w:rPr>
              <w:t>、符合性审查指标</w:t>
            </w:r>
          </w:p>
        </w:tc>
      </w:tr>
      <w:tr w14:paraId="55DE5AD4">
        <w:tblPrEx>
          <w:tblCellMar>
            <w:top w:w="0" w:type="dxa"/>
            <w:left w:w="10" w:type="dxa"/>
            <w:bottom w:w="0" w:type="dxa"/>
            <w:right w:w="10" w:type="dxa"/>
          </w:tblCellMar>
        </w:tblPrEx>
        <w:trPr>
          <w:trHeight w:val="714" w:hRule="exact"/>
          <w:jc w:val="center"/>
        </w:trPr>
        <w:tc>
          <w:tcPr>
            <w:tcW w:w="1222" w:type="dxa"/>
            <w:tcBorders>
              <w:top w:val="single" w:color="auto" w:sz="4" w:space="0"/>
              <w:left w:val="single" w:color="auto" w:sz="4" w:space="0"/>
            </w:tcBorders>
            <w:shd w:val="clear" w:color="auto" w:fill="FFFFFF"/>
            <w:vAlign w:val="center"/>
          </w:tcPr>
          <w:p w14:paraId="59B0E4E0">
            <w:pPr>
              <w:pStyle w:val="33"/>
              <w:spacing w:line="240" w:lineRule="auto"/>
              <w:ind w:firstLine="0"/>
              <w:jc w:val="center"/>
              <w:rPr>
                <w:rFonts w:hint="eastAsia" w:ascii="方正仿宋_GB2312" w:hAnsi="方正仿宋_GB2312" w:eastAsia="方正仿宋_GB2312" w:cs="方正仿宋_GB2312"/>
                <w:b/>
                <w:bCs/>
                <w:sz w:val="22"/>
                <w:szCs w:val="22"/>
                <w:highlight w:val="none"/>
              </w:rPr>
            </w:pPr>
            <w:r>
              <w:rPr>
                <w:rFonts w:hint="eastAsia" w:ascii="方正仿宋_GB2312" w:hAnsi="方正仿宋_GB2312" w:eastAsia="方正仿宋_GB2312" w:cs="方正仿宋_GB2312"/>
                <w:b/>
                <w:bCs/>
                <w:sz w:val="22"/>
                <w:szCs w:val="22"/>
                <w:highlight w:val="none"/>
              </w:rPr>
              <w:t>序号</w:t>
            </w:r>
          </w:p>
        </w:tc>
        <w:tc>
          <w:tcPr>
            <w:tcW w:w="2988" w:type="dxa"/>
            <w:tcBorders>
              <w:top w:val="single" w:color="auto" w:sz="4" w:space="0"/>
              <w:left w:val="single" w:color="auto" w:sz="4" w:space="0"/>
            </w:tcBorders>
            <w:shd w:val="clear" w:color="auto" w:fill="FFFFFF"/>
            <w:vAlign w:val="center"/>
          </w:tcPr>
          <w:p w14:paraId="47536190">
            <w:pPr>
              <w:pStyle w:val="33"/>
              <w:spacing w:line="240" w:lineRule="auto"/>
              <w:ind w:firstLine="0"/>
              <w:jc w:val="center"/>
              <w:rPr>
                <w:rFonts w:hint="eastAsia" w:ascii="方正仿宋_GB2312" w:hAnsi="方正仿宋_GB2312" w:eastAsia="方正仿宋_GB2312" w:cs="方正仿宋_GB2312"/>
                <w:b/>
                <w:bCs/>
                <w:sz w:val="22"/>
                <w:szCs w:val="22"/>
                <w:highlight w:val="none"/>
              </w:rPr>
            </w:pPr>
            <w:r>
              <w:rPr>
                <w:rFonts w:hint="eastAsia" w:ascii="方正仿宋_GB2312" w:hAnsi="方正仿宋_GB2312" w:eastAsia="方正仿宋_GB2312" w:cs="方正仿宋_GB2312"/>
                <w:b/>
                <w:bCs/>
                <w:sz w:val="22"/>
                <w:szCs w:val="22"/>
                <w:highlight w:val="none"/>
              </w:rPr>
              <w:t>指标描述</w:t>
            </w:r>
          </w:p>
        </w:tc>
        <w:tc>
          <w:tcPr>
            <w:tcW w:w="5610" w:type="dxa"/>
            <w:tcBorders>
              <w:top w:val="single" w:color="auto" w:sz="4" w:space="0"/>
              <w:left w:val="single" w:color="auto" w:sz="4" w:space="0"/>
              <w:right w:val="single" w:color="auto" w:sz="4" w:space="0"/>
            </w:tcBorders>
            <w:shd w:val="clear" w:color="auto" w:fill="FFFFFF"/>
            <w:vAlign w:val="center"/>
          </w:tcPr>
          <w:p w14:paraId="32EE55EC">
            <w:pPr>
              <w:pStyle w:val="33"/>
              <w:spacing w:line="240" w:lineRule="auto"/>
              <w:ind w:left="2240" w:firstLine="0"/>
              <w:jc w:val="both"/>
              <w:rPr>
                <w:rFonts w:hint="eastAsia" w:ascii="方正仿宋_GB2312" w:hAnsi="方正仿宋_GB2312" w:eastAsia="方正仿宋_GB2312" w:cs="方正仿宋_GB2312"/>
                <w:b/>
                <w:bCs/>
                <w:sz w:val="22"/>
                <w:szCs w:val="22"/>
                <w:highlight w:val="none"/>
              </w:rPr>
            </w:pPr>
            <w:r>
              <w:rPr>
                <w:rFonts w:hint="eastAsia" w:ascii="方正仿宋_GB2312" w:hAnsi="方正仿宋_GB2312" w:eastAsia="方正仿宋_GB2312" w:cs="方正仿宋_GB2312"/>
                <w:b/>
                <w:bCs/>
                <w:sz w:val="22"/>
                <w:szCs w:val="22"/>
                <w:highlight w:val="none"/>
              </w:rPr>
              <w:t>指标要求</w:t>
            </w:r>
          </w:p>
        </w:tc>
      </w:tr>
      <w:tr w14:paraId="5E5B8005">
        <w:tblPrEx>
          <w:tblCellMar>
            <w:top w:w="0" w:type="dxa"/>
            <w:left w:w="10" w:type="dxa"/>
            <w:bottom w:w="0" w:type="dxa"/>
            <w:right w:w="10" w:type="dxa"/>
          </w:tblCellMar>
        </w:tblPrEx>
        <w:trPr>
          <w:trHeight w:val="571" w:hRule="exact"/>
          <w:jc w:val="center"/>
        </w:trPr>
        <w:tc>
          <w:tcPr>
            <w:tcW w:w="1222" w:type="dxa"/>
            <w:tcBorders>
              <w:top w:val="single" w:color="auto" w:sz="4" w:space="0"/>
              <w:left w:val="single" w:color="auto" w:sz="4" w:space="0"/>
            </w:tcBorders>
            <w:shd w:val="clear" w:color="auto" w:fill="FFFFFF"/>
            <w:vAlign w:val="center"/>
          </w:tcPr>
          <w:p w14:paraId="74D23259">
            <w:pPr>
              <w:pStyle w:val="33"/>
              <w:spacing w:line="240" w:lineRule="auto"/>
              <w:ind w:firstLine="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w:t>
            </w:r>
          </w:p>
        </w:tc>
        <w:tc>
          <w:tcPr>
            <w:tcW w:w="2988" w:type="dxa"/>
            <w:tcBorders>
              <w:top w:val="single" w:color="auto" w:sz="4" w:space="0"/>
              <w:left w:val="single" w:color="auto" w:sz="4" w:space="0"/>
            </w:tcBorders>
            <w:shd w:val="clear" w:color="auto" w:fill="FFFFFF"/>
            <w:vAlign w:val="center"/>
          </w:tcPr>
          <w:p w14:paraId="1979AB83">
            <w:pPr>
              <w:pStyle w:val="33"/>
              <w:spacing w:line="240" w:lineRule="auto"/>
              <w:ind w:firstLine="0"/>
              <w:jc w:val="center"/>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授权委托书</w:t>
            </w:r>
          </w:p>
        </w:tc>
        <w:tc>
          <w:tcPr>
            <w:tcW w:w="5610" w:type="dxa"/>
            <w:tcBorders>
              <w:top w:val="single" w:color="auto" w:sz="4" w:space="0"/>
              <w:left w:val="single" w:color="auto" w:sz="4" w:space="0"/>
              <w:right w:val="single" w:color="auto" w:sz="4" w:space="0"/>
            </w:tcBorders>
            <w:shd w:val="clear" w:color="auto" w:fill="FFFFFF"/>
            <w:vAlign w:val="center"/>
          </w:tcPr>
          <w:p w14:paraId="428E1E75">
            <w:pPr>
              <w:pStyle w:val="33"/>
              <w:spacing w:line="240" w:lineRule="auto"/>
              <w:ind w:firstLine="0"/>
              <w:jc w:val="center"/>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符合采购文件要求</w:t>
            </w:r>
          </w:p>
        </w:tc>
      </w:tr>
      <w:tr w14:paraId="493DE35A">
        <w:tblPrEx>
          <w:tblCellMar>
            <w:top w:w="0" w:type="dxa"/>
            <w:left w:w="10" w:type="dxa"/>
            <w:bottom w:w="0" w:type="dxa"/>
            <w:right w:w="10" w:type="dxa"/>
          </w:tblCellMar>
        </w:tblPrEx>
        <w:trPr>
          <w:trHeight w:val="571" w:hRule="exact"/>
          <w:jc w:val="center"/>
        </w:trPr>
        <w:tc>
          <w:tcPr>
            <w:tcW w:w="1222" w:type="dxa"/>
            <w:tcBorders>
              <w:top w:val="single" w:color="auto" w:sz="4" w:space="0"/>
              <w:left w:val="single" w:color="auto" w:sz="4" w:space="0"/>
            </w:tcBorders>
            <w:shd w:val="clear" w:color="auto" w:fill="FFFFFF"/>
            <w:vAlign w:val="center"/>
          </w:tcPr>
          <w:p w14:paraId="69BFEE2C">
            <w:pPr>
              <w:pStyle w:val="33"/>
              <w:spacing w:line="240" w:lineRule="auto"/>
              <w:ind w:firstLine="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w:t>
            </w:r>
          </w:p>
        </w:tc>
        <w:tc>
          <w:tcPr>
            <w:tcW w:w="2988" w:type="dxa"/>
            <w:tcBorders>
              <w:top w:val="single" w:color="auto" w:sz="4" w:space="0"/>
              <w:left w:val="single" w:color="auto" w:sz="4" w:space="0"/>
            </w:tcBorders>
            <w:shd w:val="clear" w:color="auto" w:fill="FFFFFF"/>
            <w:vAlign w:val="center"/>
          </w:tcPr>
          <w:p w14:paraId="1A494FEB">
            <w:pPr>
              <w:pStyle w:val="33"/>
              <w:spacing w:line="240" w:lineRule="auto"/>
              <w:ind w:firstLine="0"/>
              <w:jc w:val="center"/>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lang w:eastAsia="zh-CN"/>
              </w:rPr>
              <w:t>响应单位</w:t>
            </w:r>
            <w:r>
              <w:rPr>
                <w:rFonts w:hint="eastAsia" w:ascii="方正仿宋_GB2312" w:hAnsi="方正仿宋_GB2312" w:eastAsia="方正仿宋_GB2312" w:cs="方正仿宋_GB2312"/>
                <w:sz w:val="22"/>
                <w:szCs w:val="22"/>
                <w:highlight w:val="none"/>
              </w:rPr>
              <w:t>名称</w:t>
            </w:r>
          </w:p>
        </w:tc>
        <w:tc>
          <w:tcPr>
            <w:tcW w:w="5610" w:type="dxa"/>
            <w:tcBorders>
              <w:top w:val="single" w:color="auto" w:sz="4" w:space="0"/>
              <w:left w:val="single" w:color="auto" w:sz="4" w:space="0"/>
              <w:right w:val="single" w:color="auto" w:sz="4" w:space="0"/>
            </w:tcBorders>
            <w:shd w:val="clear" w:color="auto" w:fill="FFFFFF"/>
            <w:vAlign w:val="center"/>
          </w:tcPr>
          <w:p w14:paraId="0B1A6B4F">
            <w:pPr>
              <w:pStyle w:val="33"/>
              <w:spacing w:line="240" w:lineRule="auto"/>
              <w:ind w:firstLine="0"/>
              <w:jc w:val="center"/>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与</w:t>
            </w:r>
            <w:r>
              <w:rPr>
                <w:rFonts w:hint="eastAsia" w:ascii="方正仿宋_GB2312" w:hAnsi="方正仿宋_GB2312" w:eastAsia="方正仿宋_GB2312" w:cs="方正仿宋_GB2312"/>
                <w:sz w:val="22"/>
                <w:szCs w:val="22"/>
                <w:highlight w:val="none"/>
                <w:lang w:eastAsia="zh-CN"/>
              </w:rPr>
              <w:t>有效营业执照</w:t>
            </w:r>
            <w:r>
              <w:rPr>
                <w:rFonts w:hint="eastAsia" w:ascii="方正仿宋_GB2312" w:hAnsi="方正仿宋_GB2312" w:eastAsia="方正仿宋_GB2312" w:cs="方正仿宋_GB2312"/>
                <w:sz w:val="22"/>
                <w:szCs w:val="22"/>
                <w:highlight w:val="none"/>
              </w:rPr>
              <w:t>一致</w:t>
            </w:r>
          </w:p>
        </w:tc>
      </w:tr>
      <w:tr w14:paraId="6A208F5C">
        <w:tblPrEx>
          <w:tblCellMar>
            <w:top w:w="0" w:type="dxa"/>
            <w:left w:w="10" w:type="dxa"/>
            <w:bottom w:w="0" w:type="dxa"/>
            <w:right w:w="10" w:type="dxa"/>
          </w:tblCellMar>
        </w:tblPrEx>
        <w:trPr>
          <w:trHeight w:val="580" w:hRule="exact"/>
          <w:jc w:val="center"/>
        </w:trPr>
        <w:tc>
          <w:tcPr>
            <w:tcW w:w="1222" w:type="dxa"/>
            <w:tcBorders>
              <w:top w:val="single" w:color="auto" w:sz="4" w:space="0"/>
              <w:left w:val="single" w:color="auto" w:sz="4" w:space="0"/>
            </w:tcBorders>
            <w:shd w:val="clear" w:color="auto" w:fill="FFFFFF"/>
            <w:vAlign w:val="center"/>
          </w:tcPr>
          <w:p w14:paraId="281E1EA1">
            <w:pPr>
              <w:pStyle w:val="33"/>
              <w:spacing w:line="240" w:lineRule="auto"/>
              <w:ind w:firstLine="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w:t>
            </w:r>
          </w:p>
        </w:tc>
        <w:tc>
          <w:tcPr>
            <w:tcW w:w="2988" w:type="dxa"/>
            <w:tcBorders>
              <w:top w:val="single" w:color="auto" w:sz="4" w:space="0"/>
              <w:left w:val="single" w:color="auto" w:sz="4" w:space="0"/>
            </w:tcBorders>
            <w:shd w:val="clear" w:color="auto" w:fill="FFFFFF"/>
            <w:vAlign w:val="center"/>
          </w:tcPr>
          <w:p w14:paraId="4CABFA73">
            <w:pPr>
              <w:pStyle w:val="33"/>
              <w:spacing w:line="240" w:lineRule="auto"/>
              <w:ind w:firstLine="0"/>
              <w:jc w:val="center"/>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lang w:eastAsia="zh-CN"/>
              </w:rPr>
              <w:t>响应</w:t>
            </w:r>
            <w:r>
              <w:rPr>
                <w:rFonts w:hint="eastAsia" w:ascii="方正仿宋_GB2312" w:hAnsi="方正仿宋_GB2312" w:eastAsia="方正仿宋_GB2312" w:cs="方正仿宋_GB2312"/>
                <w:sz w:val="22"/>
                <w:szCs w:val="22"/>
                <w:highlight w:val="none"/>
              </w:rPr>
              <w:t>函签字盖章</w:t>
            </w:r>
          </w:p>
        </w:tc>
        <w:tc>
          <w:tcPr>
            <w:tcW w:w="5610" w:type="dxa"/>
            <w:tcBorders>
              <w:top w:val="single" w:color="auto" w:sz="4" w:space="0"/>
              <w:left w:val="single" w:color="auto" w:sz="4" w:space="0"/>
              <w:right w:val="single" w:color="auto" w:sz="4" w:space="0"/>
            </w:tcBorders>
            <w:shd w:val="clear" w:color="auto" w:fill="FFFFFF"/>
            <w:vAlign w:val="center"/>
          </w:tcPr>
          <w:p w14:paraId="23A04A32">
            <w:pPr>
              <w:pStyle w:val="33"/>
              <w:spacing w:line="240" w:lineRule="auto"/>
              <w:ind w:firstLine="0"/>
              <w:jc w:val="center"/>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lang w:val="zh-CN" w:eastAsia="zh-CN" w:bidi="zh-CN"/>
              </w:rPr>
              <w:t>格式</w:t>
            </w:r>
            <w:r>
              <w:rPr>
                <w:rFonts w:hint="eastAsia" w:ascii="方正仿宋_GB2312" w:hAnsi="方正仿宋_GB2312" w:eastAsia="方正仿宋_GB2312" w:cs="方正仿宋_GB2312"/>
                <w:sz w:val="22"/>
                <w:szCs w:val="22"/>
                <w:highlight w:val="none"/>
              </w:rPr>
              <w:t>填写要求符合采购文件规定</w:t>
            </w:r>
          </w:p>
        </w:tc>
      </w:tr>
      <w:tr w14:paraId="0DF640CF">
        <w:tblPrEx>
          <w:tblCellMar>
            <w:top w:w="0" w:type="dxa"/>
            <w:left w:w="10" w:type="dxa"/>
            <w:bottom w:w="0" w:type="dxa"/>
            <w:right w:w="10" w:type="dxa"/>
          </w:tblCellMar>
        </w:tblPrEx>
        <w:trPr>
          <w:trHeight w:val="580" w:hRule="exact"/>
          <w:jc w:val="center"/>
        </w:trPr>
        <w:tc>
          <w:tcPr>
            <w:tcW w:w="1222" w:type="dxa"/>
            <w:tcBorders>
              <w:top w:val="single" w:color="auto" w:sz="4" w:space="0"/>
              <w:left w:val="single" w:color="auto" w:sz="4" w:space="0"/>
            </w:tcBorders>
            <w:shd w:val="clear" w:color="auto" w:fill="FFFFFF"/>
            <w:vAlign w:val="center"/>
          </w:tcPr>
          <w:p w14:paraId="19C0014E">
            <w:pPr>
              <w:pStyle w:val="33"/>
              <w:spacing w:line="240" w:lineRule="auto"/>
              <w:ind w:firstLine="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w:t>
            </w:r>
          </w:p>
        </w:tc>
        <w:tc>
          <w:tcPr>
            <w:tcW w:w="2988" w:type="dxa"/>
            <w:tcBorders>
              <w:top w:val="single" w:color="auto" w:sz="4" w:space="0"/>
              <w:left w:val="single" w:color="auto" w:sz="4" w:space="0"/>
            </w:tcBorders>
            <w:shd w:val="clear" w:color="auto" w:fill="FFFFFF"/>
            <w:vAlign w:val="center"/>
          </w:tcPr>
          <w:p w14:paraId="3070A32A">
            <w:pPr>
              <w:pStyle w:val="33"/>
              <w:spacing w:line="240" w:lineRule="auto"/>
              <w:ind w:firstLine="0"/>
              <w:jc w:val="center"/>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lang w:eastAsia="zh-CN"/>
              </w:rPr>
              <w:t>响应文件</w:t>
            </w:r>
            <w:r>
              <w:rPr>
                <w:rFonts w:hint="eastAsia" w:ascii="方正仿宋_GB2312" w:hAnsi="方正仿宋_GB2312" w:eastAsia="方正仿宋_GB2312" w:cs="方正仿宋_GB2312"/>
                <w:sz w:val="22"/>
                <w:szCs w:val="22"/>
                <w:highlight w:val="none"/>
              </w:rPr>
              <w:t>格式</w:t>
            </w:r>
          </w:p>
        </w:tc>
        <w:tc>
          <w:tcPr>
            <w:tcW w:w="5610" w:type="dxa"/>
            <w:tcBorders>
              <w:top w:val="single" w:color="auto" w:sz="4" w:space="0"/>
              <w:left w:val="single" w:color="auto" w:sz="4" w:space="0"/>
              <w:right w:val="single" w:color="auto" w:sz="4" w:space="0"/>
            </w:tcBorders>
            <w:shd w:val="clear" w:color="auto" w:fill="FFFFFF"/>
            <w:vAlign w:val="center"/>
          </w:tcPr>
          <w:p w14:paraId="6BF77DC5">
            <w:pPr>
              <w:pStyle w:val="33"/>
              <w:spacing w:line="240" w:lineRule="auto"/>
              <w:ind w:firstLine="0"/>
              <w:jc w:val="center"/>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符合采购文件的要求</w:t>
            </w:r>
          </w:p>
        </w:tc>
      </w:tr>
      <w:tr w14:paraId="6F70C6D3">
        <w:tblPrEx>
          <w:tblCellMar>
            <w:top w:w="0" w:type="dxa"/>
            <w:left w:w="10" w:type="dxa"/>
            <w:bottom w:w="0" w:type="dxa"/>
            <w:right w:w="10" w:type="dxa"/>
          </w:tblCellMar>
        </w:tblPrEx>
        <w:trPr>
          <w:trHeight w:val="580" w:hRule="exact"/>
          <w:jc w:val="center"/>
        </w:trPr>
        <w:tc>
          <w:tcPr>
            <w:tcW w:w="1222" w:type="dxa"/>
            <w:tcBorders>
              <w:top w:val="single" w:color="auto" w:sz="4" w:space="0"/>
              <w:left w:val="single" w:color="auto" w:sz="4" w:space="0"/>
            </w:tcBorders>
            <w:shd w:val="clear" w:color="auto" w:fill="FFFFFF"/>
            <w:vAlign w:val="center"/>
          </w:tcPr>
          <w:p w14:paraId="345CE32A">
            <w:pPr>
              <w:pStyle w:val="33"/>
              <w:spacing w:line="240" w:lineRule="auto"/>
              <w:ind w:firstLine="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5</w:t>
            </w:r>
          </w:p>
        </w:tc>
        <w:tc>
          <w:tcPr>
            <w:tcW w:w="2988" w:type="dxa"/>
            <w:tcBorders>
              <w:top w:val="single" w:color="auto" w:sz="4" w:space="0"/>
              <w:left w:val="single" w:color="auto" w:sz="4" w:space="0"/>
            </w:tcBorders>
            <w:shd w:val="clear" w:color="auto" w:fill="FFFFFF"/>
            <w:vAlign w:val="center"/>
          </w:tcPr>
          <w:p w14:paraId="33F86A7B">
            <w:pPr>
              <w:pStyle w:val="33"/>
              <w:spacing w:line="240" w:lineRule="auto"/>
              <w:ind w:firstLine="0"/>
              <w:jc w:val="center"/>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lang w:eastAsia="zh-CN"/>
              </w:rPr>
              <w:t>响应</w:t>
            </w:r>
            <w:r>
              <w:rPr>
                <w:rFonts w:hint="eastAsia" w:ascii="方正仿宋_GB2312" w:hAnsi="方正仿宋_GB2312" w:eastAsia="方正仿宋_GB2312" w:cs="方正仿宋_GB2312"/>
                <w:sz w:val="22"/>
                <w:szCs w:val="22"/>
                <w:highlight w:val="none"/>
              </w:rPr>
              <w:t>报价</w:t>
            </w:r>
          </w:p>
        </w:tc>
        <w:tc>
          <w:tcPr>
            <w:tcW w:w="5610" w:type="dxa"/>
            <w:tcBorders>
              <w:top w:val="single" w:color="auto" w:sz="4" w:space="0"/>
              <w:left w:val="single" w:color="auto" w:sz="4" w:space="0"/>
              <w:right w:val="single" w:color="auto" w:sz="4" w:space="0"/>
            </w:tcBorders>
            <w:shd w:val="clear" w:color="auto" w:fill="FFFFFF"/>
            <w:vAlign w:val="center"/>
          </w:tcPr>
          <w:p w14:paraId="1AB8A950">
            <w:pPr>
              <w:pStyle w:val="33"/>
              <w:spacing w:line="240" w:lineRule="auto"/>
              <w:ind w:firstLine="0"/>
              <w:jc w:val="center"/>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只能有一个有效报价，不可为范围值或区间值。</w:t>
            </w:r>
          </w:p>
        </w:tc>
      </w:tr>
      <w:tr w14:paraId="404AAC06">
        <w:tblPrEx>
          <w:tblCellMar>
            <w:top w:w="0" w:type="dxa"/>
            <w:left w:w="10" w:type="dxa"/>
            <w:bottom w:w="0" w:type="dxa"/>
            <w:right w:w="10" w:type="dxa"/>
          </w:tblCellMar>
        </w:tblPrEx>
        <w:trPr>
          <w:trHeight w:val="571" w:hRule="exact"/>
          <w:jc w:val="center"/>
        </w:trPr>
        <w:tc>
          <w:tcPr>
            <w:tcW w:w="1222" w:type="dxa"/>
            <w:tcBorders>
              <w:top w:val="single" w:color="auto" w:sz="4" w:space="0"/>
              <w:left w:val="single" w:color="auto" w:sz="4" w:space="0"/>
            </w:tcBorders>
            <w:shd w:val="clear" w:color="auto" w:fill="FFFFFF"/>
            <w:vAlign w:val="center"/>
          </w:tcPr>
          <w:p w14:paraId="22BA2F7D">
            <w:pPr>
              <w:pStyle w:val="33"/>
              <w:spacing w:line="240" w:lineRule="auto"/>
              <w:ind w:firstLine="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6</w:t>
            </w:r>
          </w:p>
        </w:tc>
        <w:tc>
          <w:tcPr>
            <w:tcW w:w="2988" w:type="dxa"/>
            <w:tcBorders>
              <w:top w:val="single" w:color="auto" w:sz="4" w:space="0"/>
              <w:left w:val="single" w:color="auto" w:sz="4" w:space="0"/>
            </w:tcBorders>
            <w:shd w:val="clear" w:color="auto" w:fill="FFFFFF"/>
            <w:vAlign w:val="center"/>
          </w:tcPr>
          <w:p w14:paraId="7AB61AF3">
            <w:pPr>
              <w:pStyle w:val="33"/>
              <w:spacing w:line="240" w:lineRule="auto"/>
              <w:ind w:firstLine="0"/>
              <w:jc w:val="center"/>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其 他</w:t>
            </w:r>
          </w:p>
        </w:tc>
        <w:tc>
          <w:tcPr>
            <w:tcW w:w="5610" w:type="dxa"/>
            <w:tcBorders>
              <w:top w:val="single" w:color="auto" w:sz="4" w:space="0"/>
              <w:left w:val="single" w:color="auto" w:sz="4" w:space="0"/>
              <w:right w:val="single" w:color="auto" w:sz="4" w:space="0"/>
            </w:tcBorders>
            <w:shd w:val="clear" w:color="auto" w:fill="FFFFFF"/>
            <w:vAlign w:val="center"/>
          </w:tcPr>
          <w:p w14:paraId="14A27EA0">
            <w:pPr>
              <w:pStyle w:val="33"/>
              <w:spacing w:line="240" w:lineRule="auto"/>
              <w:ind w:firstLine="0"/>
              <w:jc w:val="center"/>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采购公告或采购文件列明的其他要求。</w:t>
            </w:r>
          </w:p>
        </w:tc>
      </w:tr>
      <w:tr w14:paraId="6F7F57FA">
        <w:tblPrEx>
          <w:tblCellMar>
            <w:top w:w="0" w:type="dxa"/>
            <w:left w:w="10" w:type="dxa"/>
            <w:bottom w:w="0" w:type="dxa"/>
            <w:right w:w="10" w:type="dxa"/>
          </w:tblCellMar>
        </w:tblPrEx>
        <w:trPr>
          <w:trHeight w:val="619" w:hRule="exact"/>
          <w:jc w:val="center"/>
        </w:trPr>
        <w:tc>
          <w:tcPr>
            <w:tcW w:w="982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B9E34F0">
            <w:pPr>
              <w:pStyle w:val="33"/>
              <w:spacing w:line="240" w:lineRule="auto"/>
              <w:ind w:firstLine="0"/>
              <w:jc w:val="center"/>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初审指标通过标准：</w:t>
            </w:r>
            <w:r>
              <w:rPr>
                <w:rFonts w:hint="eastAsia" w:ascii="方正仿宋_GB2312" w:hAnsi="方正仿宋_GB2312" w:eastAsia="方正仿宋_GB2312" w:cs="方正仿宋_GB2312"/>
                <w:sz w:val="22"/>
                <w:szCs w:val="22"/>
                <w:highlight w:val="none"/>
                <w:lang w:eastAsia="zh-CN"/>
              </w:rPr>
              <w:t>响应单位</w:t>
            </w:r>
            <w:r>
              <w:rPr>
                <w:rFonts w:hint="eastAsia" w:ascii="方正仿宋_GB2312" w:hAnsi="方正仿宋_GB2312" w:eastAsia="方正仿宋_GB2312" w:cs="方正仿宋_GB2312"/>
                <w:sz w:val="22"/>
                <w:szCs w:val="22"/>
                <w:highlight w:val="none"/>
              </w:rPr>
              <w:t>须</w:t>
            </w:r>
            <w:r>
              <w:rPr>
                <w:rFonts w:hint="eastAsia" w:ascii="方正仿宋_GB2312" w:hAnsi="方正仿宋_GB2312" w:eastAsia="方正仿宋_GB2312" w:cs="方正仿宋_GB2312"/>
                <w:sz w:val="22"/>
                <w:szCs w:val="22"/>
                <w:highlight w:val="none"/>
                <w:lang w:val="en-US" w:eastAsia="zh-CN"/>
              </w:rPr>
              <w:t>同时</w:t>
            </w:r>
            <w:r>
              <w:rPr>
                <w:rFonts w:hint="eastAsia" w:ascii="方正仿宋_GB2312" w:hAnsi="方正仿宋_GB2312" w:eastAsia="方正仿宋_GB2312" w:cs="方正仿宋_GB2312"/>
                <w:sz w:val="22"/>
                <w:szCs w:val="22"/>
                <w:highlight w:val="none"/>
              </w:rPr>
              <w:t>通过资格审查指标和符合性审查指标。</w:t>
            </w:r>
          </w:p>
        </w:tc>
      </w:tr>
    </w:tbl>
    <w:p w14:paraId="4A303EB8">
      <w:pPr>
        <w:pStyle w:val="31"/>
        <w:keepNext/>
        <w:keepLines/>
        <w:spacing w:line="490" w:lineRule="exact"/>
        <w:ind w:firstLine="0"/>
        <w:jc w:val="center"/>
        <w:rPr>
          <w:rFonts w:ascii="Times New Roman" w:hAnsi="Times New Roman" w:eastAsia="Times New Roman" w:cs="Times New Roman"/>
          <w:b w:val="0"/>
          <w:bCs w:val="0"/>
          <w:sz w:val="28"/>
          <w:szCs w:val="28"/>
          <w:highlight w:val="none"/>
          <w:lang w:val="zh-CN" w:eastAsia="zh-CN" w:bidi="zh-CN"/>
        </w:rPr>
      </w:pPr>
      <w:bookmarkStart w:id="28" w:name="bookmark84"/>
      <w:bookmarkStart w:id="29" w:name="bookmark85"/>
      <w:bookmarkStart w:id="30" w:name="bookmark82"/>
      <w:bookmarkStart w:id="31" w:name="bookmark83"/>
    </w:p>
    <w:p w14:paraId="52CCAC8C">
      <w:pPr>
        <w:rPr>
          <w:rFonts w:ascii="Times New Roman" w:hAnsi="Times New Roman" w:eastAsia="Times New Roman" w:cs="Times New Roman"/>
          <w:b w:val="0"/>
          <w:bCs w:val="0"/>
          <w:sz w:val="28"/>
          <w:szCs w:val="28"/>
          <w:highlight w:val="none"/>
          <w:lang w:val="zh-CN" w:eastAsia="zh-CN" w:bidi="zh-CN"/>
        </w:rPr>
      </w:pPr>
      <w:r>
        <w:rPr>
          <w:rFonts w:ascii="Times New Roman" w:hAnsi="Times New Roman" w:eastAsia="Times New Roman" w:cs="Times New Roman"/>
          <w:b w:val="0"/>
          <w:bCs w:val="0"/>
          <w:sz w:val="28"/>
          <w:szCs w:val="28"/>
          <w:highlight w:val="none"/>
          <w:lang w:val="zh-CN" w:eastAsia="zh-CN" w:bidi="zh-CN"/>
        </w:rPr>
        <w:br w:type="page"/>
      </w:r>
    </w:p>
    <w:bookmarkEnd w:id="28"/>
    <w:p w14:paraId="11E67817">
      <w:pPr>
        <w:pStyle w:val="31"/>
        <w:keepNext/>
        <w:keepLines/>
        <w:numPr>
          <w:ilvl w:val="0"/>
          <w:numId w:val="1"/>
        </w:numPr>
        <w:spacing w:line="490" w:lineRule="exact"/>
        <w:ind w:firstLine="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lang w:eastAsia="zh-CN"/>
        </w:rPr>
        <w:t>响应文件</w:t>
      </w:r>
      <w:r>
        <w:rPr>
          <w:rFonts w:hint="eastAsia" w:ascii="方正仿宋_GB2312" w:hAnsi="方正仿宋_GB2312" w:eastAsia="方正仿宋_GB2312" w:cs="方正仿宋_GB2312"/>
          <w:highlight w:val="none"/>
        </w:rPr>
        <w:t>的详细评审（满分</w:t>
      </w:r>
      <w:r>
        <w:rPr>
          <w:rFonts w:hint="eastAsia" w:ascii="方正仿宋_GB2312" w:hAnsi="方正仿宋_GB2312" w:eastAsia="方正仿宋_GB2312" w:cs="方正仿宋_GB2312"/>
          <w:b w:val="0"/>
          <w:bCs w:val="0"/>
          <w:sz w:val="28"/>
          <w:szCs w:val="28"/>
          <w:highlight w:val="none"/>
          <w:lang w:val="zh-CN" w:eastAsia="zh-CN" w:bidi="zh-CN"/>
        </w:rPr>
        <w:t>100</w:t>
      </w:r>
      <w:r>
        <w:rPr>
          <w:rFonts w:hint="eastAsia" w:ascii="方正仿宋_GB2312" w:hAnsi="方正仿宋_GB2312" w:eastAsia="方正仿宋_GB2312" w:cs="方正仿宋_GB2312"/>
          <w:highlight w:val="none"/>
        </w:rPr>
        <w:t>分）</w:t>
      </w:r>
      <w:bookmarkEnd w:id="29"/>
      <w:bookmarkEnd w:id="30"/>
      <w:bookmarkEnd w:id="31"/>
    </w:p>
    <w:p w14:paraId="7018A9FB">
      <w:pPr>
        <w:pStyle w:val="27"/>
        <w:spacing w:after="140" w:line="490" w:lineRule="exact"/>
        <w:ind w:right="440" w:firstLine="520" w:firstLineChars="200"/>
        <w:rPr>
          <w:rFonts w:hint="eastAsia" w:ascii="方正仿宋_GB2312" w:hAnsi="方正仿宋_GB2312" w:eastAsia="方正仿宋_GB2312" w:cs="方正仿宋_GB2312"/>
          <w:highlight w:val="none"/>
        </w:rPr>
      </w:pPr>
    </w:p>
    <w:p w14:paraId="483D60B5">
      <w:pPr>
        <w:pStyle w:val="27"/>
        <w:spacing w:after="140" w:line="490" w:lineRule="exact"/>
        <w:ind w:right="440" w:firstLine="520" w:firstLineChars="20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（一）</w:t>
      </w:r>
      <w:r>
        <w:rPr>
          <w:rFonts w:hint="eastAsia" w:ascii="方正仿宋_GB2312" w:hAnsi="方正仿宋_GB2312" w:eastAsia="方正仿宋_GB2312" w:cs="方正仿宋_GB2312"/>
          <w:highlight w:val="none"/>
          <w:lang w:eastAsia="zh-CN"/>
        </w:rPr>
        <w:t>评审小组</w:t>
      </w:r>
      <w:r>
        <w:rPr>
          <w:rFonts w:hint="eastAsia" w:ascii="方正仿宋_GB2312" w:hAnsi="方正仿宋_GB2312" w:eastAsia="方正仿宋_GB2312" w:cs="方正仿宋_GB2312"/>
          <w:highlight w:val="none"/>
        </w:rPr>
        <w:t>将对所有通过初审的</w:t>
      </w:r>
      <w:r>
        <w:rPr>
          <w:rFonts w:hint="eastAsia" w:ascii="方正仿宋_GB2312" w:hAnsi="方正仿宋_GB2312" w:eastAsia="方正仿宋_GB2312" w:cs="方正仿宋_GB2312"/>
          <w:highlight w:val="none"/>
          <w:lang w:eastAsia="zh-CN"/>
        </w:rPr>
        <w:t>响应文件</w:t>
      </w:r>
      <w:r>
        <w:rPr>
          <w:rFonts w:hint="eastAsia" w:ascii="方正仿宋_GB2312" w:hAnsi="方正仿宋_GB2312" w:eastAsia="方正仿宋_GB2312" w:cs="方正仿宋_GB2312"/>
          <w:highlight w:val="none"/>
        </w:rPr>
        <w:t>从报价部分、技术部分等方面进行详细评审，各家</w:t>
      </w:r>
      <w:r>
        <w:rPr>
          <w:rFonts w:hint="eastAsia" w:ascii="方正仿宋_GB2312" w:hAnsi="方正仿宋_GB2312" w:eastAsia="方正仿宋_GB2312" w:cs="方正仿宋_GB2312"/>
          <w:highlight w:val="none"/>
          <w:lang w:eastAsia="zh-CN"/>
        </w:rPr>
        <w:t>响应单位</w:t>
      </w:r>
      <w:r>
        <w:rPr>
          <w:rFonts w:hint="eastAsia" w:ascii="方正仿宋_GB2312" w:hAnsi="方正仿宋_GB2312" w:eastAsia="方正仿宋_GB2312" w:cs="方正仿宋_GB2312"/>
          <w:highlight w:val="none"/>
        </w:rPr>
        <w:t>的得分为各位评委打分的算术平均值（计算结果保留小数点后两位，四舍五入）。</w:t>
      </w:r>
    </w:p>
    <w:p w14:paraId="4F77D871">
      <w:pPr>
        <w:pStyle w:val="27"/>
        <w:spacing w:line="240" w:lineRule="auto"/>
        <w:ind w:firstLine="520" w:firstLineChars="200"/>
        <w:rPr>
          <w:rFonts w:hint="eastAsia" w:ascii="方正仿宋_GB2312" w:hAnsi="方正仿宋_GB2312" w:eastAsia="方正仿宋_GB2312" w:cs="方正仿宋_GB2312"/>
          <w:highlight w:val="none"/>
        </w:rPr>
      </w:pPr>
    </w:p>
    <w:p w14:paraId="418E2BB6">
      <w:pPr>
        <w:pStyle w:val="27"/>
        <w:spacing w:line="240" w:lineRule="auto"/>
        <w:ind w:firstLine="520" w:firstLineChars="20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（二）详细评审指标如下：</w:t>
      </w:r>
    </w:p>
    <w:tbl>
      <w:tblPr>
        <w:tblStyle w:val="17"/>
        <w:tblW w:w="0" w:type="auto"/>
        <w:jc w:val="center"/>
        <w:tblLayout w:type="fixed"/>
        <w:tblCellMar>
          <w:top w:w="0" w:type="dxa"/>
          <w:left w:w="10" w:type="dxa"/>
          <w:bottom w:w="0" w:type="dxa"/>
          <w:right w:w="10" w:type="dxa"/>
        </w:tblCellMar>
      </w:tblPr>
      <w:tblGrid>
        <w:gridCol w:w="1289"/>
        <w:gridCol w:w="6142"/>
        <w:gridCol w:w="1231"/>
      </w:tblGrid>
      <w:tr w14:paraId="35F61827">
        <w:tblPrEx>
          <w:tblCellMar>
            <w:top w:w="0" w:type="dxa"/>
            <w:left w:w="10" w:type="dxa"/>
            <w:bottom w:w="0" w:type="dxa"/>
            <w:right w:w="10" w:type="dxa"/>
          </w:tblCellMar>
        </w:tblPrEx>
        <w:trPr>
          <w:trHeight w:val="23" w:hRule="atLeast"/>
          <w:jc w:val="center"/>
        </w:trPr>
        <w:tc>
          <w:tcPr>
            <w:tcW w:w="1289" w:type="dxa"/>
            <w:tcBorders>
              <w:top w:val="single" w:color="auto" w:sz="4" w:space="0"/>
              <w:left w:val="single" w:color="auto" w:sz="4" w:space="0"/>
              <w:bottom w:val="single" w:color="auto" w:sz="4" w:space="0"/>
            </w:tcBorders>
            <w:shd w:val="clear" w:color="auto" w:fill="FFFFFF"/>
            <w:vAlign w:val="center"/>
          </w:tcPr>
          <w:p w14:paraId="065C4BF3">
            <w:pPr>
              <w:pStyle w:val="33"/>
              <w:spacing w:line="240" w:lineRule="auto"/>
              <w:ind w:firstLine="0"/>
              <w:jc w:val="center"/>
              <w:rPr>
                <w:rFonts w:hint="eastAsia" w:ascii="方正仿宋_GB2312" w:hAnsi="方正仿宋_GB2312" w:eastAsia="方正仿宋_GB2312" w:cs="方正仿宋_GB2312"/>
                <w:sz w:val="22"/>
                <w:szCs w:val="22"/>
                <w:highlight w:val="none"/>
                <w:lang w:eastAsia="zh-CN"/>
              </w:rPr>
            </w:pPr>
            <w:r>
              <w:rPr>
                <w:rFonts w:hint="eastAsia" w:ascii="方正仿宋_GB2312" w:hAnsi="方正仿宋_GB2312" w:eastAsia="方正仿宋_GB2312" w:cs="方正仿宋_GB2312"/>
                <w:b/>
                <w:bCs/>
                <w:sz w:val="22"/>
                <w:szCs w:val="22"/>
                <w:highlight w:val="none"/>
              </w:rPr>
              <w:t>评分</w:t>
            </w:r>
            <w:r>
              <w:rPr>
                <w:rFonts w:hint="eastAsia" w:ascii="方正仿宋_GB2312" w:hAnsi="方正仿宋_GB2312" w:eastAsia="方正仿宋_GB2312" w:cs="方正仿宋_GB2312"/>
                <w:b/>
                <w:bCs/>
                <w:sz w:val="22"/>
                <w:szCs w:val="22"/>
                <w:highlight w:val="none"/>
                <w:lang w:eastAsia="zh-CN"/>
              </w:rPr>
              <w:t>项目</w:t>
            </w:r>
          </w:p>
        </w:tc>
        <w:tc>
          <w:tcPr>
            <w:tcW w:w="6142" w:type="dxa"/>
            <w:tcBorders>
              <w:top w:val="single" w:color="auto" w:sz="4" w:space="0"/>
              <w:left w:val="single" w:color="auto" w:sz="4" w:space="0"/>
            </w:tcBorders>
            <w:shd w:val="clear" w:color="auto" w:fill="FFFFFF"/>
            <w:vAlign w:val="center"/>
          </w:tcPr>
          <w:p w14:paraId="34C71E71">
            <w:pPr>
              <w:pStyle w:val="33"/>
              <w:spacing w:line="240" w:lineRule="auto"/>
              <w:ind w:firstLine="0"/>
              <w:jc w:val="center"/>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b/>
                <w:bCs/>
                <w:sz w:val="22"/>
                <w:szCs w:val="22"/>
                <w:highlight w:val="none"/>
              </w:rPr>
              <w:t>评分依据</w:t>
            </w:r>
          </w:p>
        </w:tc>
        <w:tc>
          <w:tcPr>
            <w:tcW w:w="1231" w:type="dxa"/>
            <w:tcBorders>
              <w:top w:val="single" w:color="auto" w:sz="4" w:space="0"/>
              <w:left w:val="single" w:color="auto" w:sz="4" w:space="0"/>
              <w:right w:val="single" w:color="auto" w:sz="4" w:space="0"/>
            </w:tcBorders>
            <w:shd w:val="clear" w:color="auto" w:fill="FFFFFF"/>
            <w:vAlign w:val="center"/>
          </w:tcPr>
          <w:p w14:paraId="0368C022">
            <w:pPr>
              <w:pStyle w:val="33"/>
              <w:spacing w:line="240" w:lineRule="auto"/>
              <w:ind w:firstLine="0"/>
              <w:jc w:val="center"/>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b/>
                <w:bCs/>
                <w:sz w:val="22"/>
                <w:szCs w:val="22"/>
                <w:highlight w:val="none"/>
              </w:rPr>
              <w:t>分值</w:t>
            </w:r>
          </w:p>
        </w:tc>
      </w:tr>
      <w:tr w14:paraId="7B477BF1">
        <w:tblPrEx>
          <w:tblCellMar>
            <w:top w:w="0" w:type="dxa"/>
            <w:left w:w="10" w:type="dxa"/>
            <w:bottom w:w="0" w:type="dxa"/>
            <w:right w:w="10" w:type="dxa"/>
          </w:tblCellMar>
        </w:tblPrEx>
        <w:trPr>
          <w:trHeight w:val="23" w:hRule="atLeas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14:paraId="36722551">
            <w:pPr>
              <w:pStyle w:val="33"/>
              <w:spacing w:after="160" w:line="240" w:lineRule="auto"/>
              <w:ind w:firstLine="0"/>
              <w:jc w:val="center"/>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律所</w:t>
            </w:r>
          </w:p>
          <w:p w14:paraId="5C9A415D">
            <w:pPr>
              <w:pStyle w:val="33"/>
              <w:spacing w:after="160" w:line="240" w:lineRule="auto"/>
              <w:ind w:firstLine="0"/>
              <w:jc w:val="center"/>
              <w:rPr>
                <w:rFonts w:hint="eastAsia" w:ascii="方正仿宋_GB2312" w:hAnsi="方正仿宋_GB2312" w:eastAsia="方正仿宋_GB2312" w:cs="方正仿宋_GB2312"/>
                <w:sz w:val="22"/>
                <w:szCs w:val="22"/>
                <w:highlight w:val="none"/>
                <w:lang w:eastAsia="zh-CN"/>
              </w:rPr>
            </w:pPr>
            <w:r>
              <w:rPr>
                <w:rFonts w:hint="eastAsia" w:ascii="方正仿宋_GB2312" w:hAnsi="方正仿宋_GB2312" w:eastAsia="方正仿宋_GB2312" w:cs="方正仿宋_GB2312"/>
                <w:sz w:val="22"/>
                <w:szCs w:val="22"/>
                <w:highlight w:val="none"/>
              </w:rPr>
              <w:t>资质及荣誉</w:t>
            </w:r>
          </w:p>
        </w:tc>
        <w:tc>
          <w:tcPr>
            <w:tcW w:w="6142" w:type="dxa"/>
            <w:tcBorders>
              <w:top w:val="single" w:color="auto" w:sz="4" w:space="0"/>
              <w:left w:val="single" w:color="auto" w:sz="4" w:space="0"/>
              <w:bottom w:val="single" w:color="auto" w:sz="4" w:space="0"/>
            </w:tcBorders>
            <w:shd w:val="clear" w:color="auto" w:fill="FFFFFF"/>
            <w:vAlign w:val="center"/>
          </w:tcPr>
          <w:p w14:paraId="5A86E47B">
            <w:pPr>
              <w:pStyle w:val="33"/>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13" w:lineRule="exact"/>
              <w:ind w:firstLine="241" w:firstLineChars="100"/>
              <w:jc w:val="both"/>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b/>
                <w:bCs/>
                <w:sz w:val="24"/>
                <w:szCs w:val="24"/>
                <w:highlight w:val="none"/>
                <w:lang w:eastAsia="zh-TW"/>
              </w:rPr>
              <w:t>1.</w:t>
            </w:r>
            <w:r>
              <w:rPr>
                <w:rFonts w:hint="eastAsia" w:ascii="方正仿宋_GB2312" w:hAnsi="方正仿宋_GB2312" w:eastAsia="方正仿宋_GB2312" w:cs="方正仿宋_GB2312"/>
                <w:sz w:val="24"/>
                <w:szCs w:val="24"/>
                <w:highlight w:val="none"/>
              </w:rPr>
              <w:t>近5年</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val="en-US" w:eastAsia="zh-CN"/>
              </w:rPr>
              <w:t>从2021年1月1日起</w:t>
            </w:r>
            <w:r>
              <w:rPr>
                <w:rFonts w:hint="eastAsia" w:ascii="方正仿宋_GB2312" w:hAnsi="方正仿宋_GB2312" w:eastAsia="方正仿宋_GB2312" w:cs="方正仿宋_GB2312"/>
                <w:sz w:val="24"/>
                <w:szCs w:val="24"/>
                <w:highlight w:val="none"/>
                <w:lang w:eastAsia="zh-CN"/>
              </w:rPr>
              <w:t>）响应单位</w:t>
            </w:r>
            <w:r>
              <w:rPr>
                <w:rFonts w:hint="eastAsia" w:ascii="方正仿宋_GB2312" w:hAnsi="方正仿宋_GB2312" w:eastAsia="方正仿宋_GB2312" w:cs="方正仿宋_GB2312"/>
                <w:sz w:val="24"/>
                <w:szCs w:val="24"/>
                <w:highlight w:val="none"/>
              </w:rPr>
              <w:t>被省、市级司法行政部门，省、市行业协会评为综合实力五十强、“十佳”或优秀的</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rPr>
              <w:t>省级一项得</w:t>
            </w:r>
            <w:r>
              <w:rPr>
                <w:rFonts w:hint="eastAsia" w:ascii="方正仿宋_GB2312" w:hAnsi="方正仿宋_GB2312" w:eastAsia="方正仿宋_GB2312" w:cs="方正仿宋_GB2312"/>
                <w:sz w:val="24"/>
                <w:szCs w:val="24"/>
                <w:highlight w:val="none"/>
                <w:lang w:eastAsia="zh-TW"/>
              </w:rPr>
              <w:t>4</w:t>
            </w:r>
            <w:r>
              <w:rPr>
                <w:rFonts w:hint="eastAsia" w:ascii="方正仿宋_GB2312" w:hAnsi="方正仿宋_GB2312" w:eastAsia="方正仿宋_GB2312" w:cs="方正仿宋_GB2312"/>
                <w:sz w:val="24"/>
                <w:szCs w:val="24"/>
                <w:highlight w:val="none"/>
              </w:rPr>
              <w:t>分，满分</w:t>
            </w:r>
            <w:r>
              <w:rPr>
                <w:rFonts w:hint="eastAsia" w:ascii="方正仿宋_GB2312" w:hAnsi="方正仿宋_GB2312" w:eastAsia="方正仿宋_GB2312" w:cs="方正仿宋_GB2312"/>
                <w:sz w:val="24"/>
                <w:szCs w:val="24"/>
                <w:highlight w:val="none"/>
                <w:lang w:eastAsia="zh-TW"/>
              </w:rPr>
              <w:t>8</w:t>
            </w:r>
            <w:r>
              <w:rPr>
                <w:rFonts w:hint="eastAsia" w:ascii="方正仿宋_GB2312" w:hAnsi="方正仿宋_GB2312" w:eastAsia="方正仿宋_GB2312" w:cs="方正仿宋_GB2312"/>
                <w:sz w:val="24"/>
                <w:szCs w:val="24"/>
                <w:highlight w:val="none"/>
              </w:rPr>
              <w:t>分；市级一项得</w:t>
            </w:r>
            <w:r>
              <w:rPr>
                <w:rFonts w:hint="eastAsia" w:ascii="方正仿宋_GB2312" w:hAnsi="方正仿宋_GB2312" w:eastAsia="方正仿宋_GB2312" w:cs="方正仿宋_GB2312"/>
                <w:sz w:val="24"/>
                <w:szCs w:val="24"/>
                <w:highlight w:val="none"/>
                <w:lang w:eastAsia="zh-TW"/>
              </w:rPr>
              <w:t>2</w:t>
            </w:r>
            <w:r>
              <w:rPr>
                <w:rFonts w:hint="eastAsia" w:ascii="方正仿宋_GB2312" w:hAnsi="方正仿宋_GB2312" w:eastAsia="方正仿宋_GB2312" w:cs="方正仿宋_GB2312"/>
                <w:sz w:val="24"/>
                <w:szCs w:val="24"/>
                <w:highlight w:val="none"/>
              </w:rPr>
              <w:t>分，满分</w:t>
            </w:r>
            <w:r>
              <w:rPr>
                <w:rFonts w:hint="eastAsia" w:ascii="方正仿宋_GB2312" w:hAnsi="方正仿宋_GB2312" w:eastAsia="方正仿宋_GB2312" w:cs="方正仿宋_GB2312"/>
                <w:sz w:val="24"/>
                <w:szCs w:val="24"/>
                <w:highlight w:val="none"/>
                <w:lang w:val="zh-TW" w:eastAsia="zh-TW"/>
              </w:rPr>
              <w:t>6</w:t>
            </w:r>
            <w:r>
              <w:rPr>
                <w:rFonts w:hint="eastAsia" w:ascii="方正仿宋_GB2312" w:hAnsi="方正仿宋_GB2312" w:eastAsia="方正仿宋_GB2312" w:cs="方正仿宋_GB2312"/>
                <w:sz w:val="24"/>
                <w:szCs w:val="24"/>
                <w:highlight w:val="none"/>
              </w:rPr>
              <w:t>分。注：证书复印件或者颁奖单位官网文件截图（加盖公章），时间以证书落款时间或颁奖单位官网文件载明时间为准</w:t>
            </w:r>
            <w:r>
              <w:rPr>
                <w:rFonts w:hint="eastAsia" w:ascii="方正仿宋_GB2312" w:hAnsi="方正仿宋_GB2312" w:eastAsia="方正仿宋_GB2312" w:cs="方正仿宋_GB2312"/>
                <w:sz w:val="24"/>
                <w:szCs w:val="24"/>
                <w:highlight w:val="none"/>
                <w:lang w:eastAsia="zh-CN"/>
              </w:rPr>
              <w:t>；</w:t>
            </w:r>
          </w:p>
          <w:p w14:paraId="3F228F54">
            <w:pPr>
              <w:pStyle w:val="33"/>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13" w:lineRule="exact"/>
              <w:ind w:firstLine="241" w:firstLineChars="100"/>
              <w:jc w:val="both"/>
              <w:textAlignment w:val="auto"/>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b/>
                <w:bCs/>
                <w:sz w:val="24"/>
                <w:szCs w:val="24"/>
                <w:highlight w:val="none"/>
                <w:lang w:eastAsia="zh-TW"/>
              </w:rPr>
              <w:t>2.</w:t>
            </w:r>
            <w:r>
              <w:rPr>
                <w:rFonts w:hint="eastAsia" w:ascii="方正仿宋_GB2312" w:hAnsi="方正仿宋_GB2312" w:eastAsia="方正仿宋_GB2312" w:cs="方正仿宋_GB2312"/>
                <w:sz w:val="24"/>
                <w:szCs w:val="24"/>
                <w:highlight w:val="none"/>
                <w:lang w:eastAsia="zh-TW"/>
              </w:rPr>
              <w:t>近5年</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val="en-US" w:eastAsia="zh-CN"/>
              </w:rPr>
              <w:t>从2021年1月1日起</w:t>
            </w:r>
            <w:r>
              <w:rPr>
                <w:rFonts w:hint="eastAsia" w:ascii="方正仿宋_GB2312" w:hAnsi="方正仿宋_GB2312" w:eastAsia="方正仿宋_GB2312" w:cs="方正仿宋_GB2312"/>
                <w:sz w:val="24"/>
                <w:szCs w:val="24"/>
                <w:highlight w:val="none"/>
                <w:lang w:eastAsia="zh-CN"/>
              </w:rPr>
              <w:t>）响应单位</w:t>
            </w:r>
            <w:r>
              <w:rPr>
                <w:rFonts w:hint="eastAsia" w:ascii="方正仿宋_GB2312" w:hAnsi="方正仿宋_GB2312" w:eastAsia="方正仿宋_GB2312" w:cs="方正仿宋_GB2312"/>
                <w:sz w:val="24"/>
                <w:szCs w:val="24"/>
                <w:highlight w:val="none"/>
                <w:lang w:eastAsia="zh-TW"/>
              </w:rPr>
              <w:t>每服务过一个</w:t>
            </w:r>
            <w:r>
              <w:rPr>
                <w:rFonts w:hint="eastAsia" w:ascii="方正仿宋_GB2312" w:hAnsi="方正仿宋_GB2312" w:eastAsia="方正仿宋_GB2312" w:cs="方正仿宋_GB2312"/>
                <w:sz w:val="24"/>
                <w:szCs w:val="24"/>
                <w:highlight w:val="none"/>
                <w:lang w:val="en-US" w:eastAsia="zh-CN"/>
              </w:rPr>
              <w:t>大中型</w:t>
            </w:r>
            <w:r>
              <w:rPr>
                <w:rFonts w:hint="eastAsia" w:ascii="方正仿宋_GB2312" w:hAnsi="方正仿宋_GB2312" w:eastAsia="方正仿宋_GB2312" w:cs="方正仿宋_GB2312"/>
                <w:sz w:val="24"/>
                <w:szCs w:val="24"/>
                <w:highlight w:val="none"/>
                <w:lang w:eastAsia="zh-TW"/>
              </w:rPr>
              <w:t>企业</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val="en-US" w:eastAsia="zh-CN"/>
              </w:rPr>
              <w:t>服务时间不少于一年）</w:t>
            </w:r>
            <w:r>
              <w:rPr>
                <w:rFonts w:hint="eastAsia" w:ascii="方正仿宋_GB2312" w:hAnsi="方正仿宋_GB2312" w:eastAsia="方正仿宋_GB2312" w:cs="方正仿宋_GB2312"/>
                <w:sz w:val="24"/>
                <w:szCs w:val="24"/>
                <w:highlight w:val="none"/>
                <w:lang w:eastAsia="zh-TW"/>
              </w:rPr>
              <w:t>法律顾问案例的得</w:t>
            </w:r>
            <w:r>
              <w:rPr>
                <w:rFonts w:hint="eastAsia" w:ascii="方正仿宋_GB2312" w:hAnsi="方正仿宋_GB2312" w:eastAsia="方正仿宋_GB2312" w:cs="方正仿宋_GB2312"/>
                <w:sz w:val="24"/>
                <w:szCs w:val="24"/>
                <w:highlight w:val="none"/>
                <w:lang w:val="en-US" w:eastAsia="zh-CN"/>
              </w:rPr>
              <w:t>2</w:t>
            </w:r>
            <w:r>
              <w:rPr>
                <w:rFonts w:hint="eastAsia" w:ascii="方正仿宋_GB2312" w:hAnsi="方正仿宋_GB2312" w:eastAsia="方正仿宋_GB2312" w:cs="方正仿宋_GB2312"/>
                <w:sz w:val="24"/>
                <w:szCs w:val="24"/>
                <w:highlight w:val="none"/>
                <w:lang w:eastAsia="zh-TW"/>
              </w:rPr>
              <w:t>分，满分6分。注：①提供</w:t>
            </w:r>
            <w:r>
              <w:rPr>
                <w:rFonts w:hint="eastAsia" w:ascii="方正仿宋_GB2312" w:hAnsi="方正仿宋_GB2312" w:eastAsia="方正仿宋_GB2312" w:cs="方正仿宋_GB2312"/>
                <w:sz w:val="24"/>
                <w:szCs w:val="24"/>
                <w:highlight w:val="none"/>
                <w:lang w:eastAsia="zh-CN"/>
              </w:rPr>
              <w:t>服务合同</w:t>
            </w:r>
            <w:r>
              <w:rPr>
                <w:rFonts w:hint="eastAsia" w:ascii="方正仿宋_GB2312" w:hAnsi="方正仿宋_GB2312" w:eastAsia="方正仿宋_GB2312" w:cs="方正仿宋_GB2312"/>
                <w:sz w:val="24"/>
                <w:szCs w:val="24"/>
                <w:highlight w:val="none"/>
                <w:lang w:val="en-US" w:eastAsia="zh-CN"/>
              </w:rPr>
              <w:t>复印件</w:t>
            </w:r>
            <w:r>
              <w:rPr>
                <w:rFonts w:hint="eastAsia" w:ascii="方正仿宋_GB2312" w:hAnsi="方正仿宋_GB2312" w:eastAsia="方正仿宋_GB2312" w:cs="方正仿宋_GB2312"/>
                <w:sz w:val="24"/>
                <w:szCs w:val="24"/>
                <w:highlight w:val="none"/>
                <w:lang w:eastAsia="zh-CN"/>
              </w:rPr>
              <w:t>等</w:t>
            </w:r>
            <w:r>
              <w:rPr>
                <w:rFonts w:hint="eastAsia" w:ascii="方正仿宋_GB2312" w:hAnsi="方正仿宋_GB2312" w:eastAsia="方正仿宋_GB2312" w:cs="方正仿宋_GB2312"/>
                <w:sz w:val="24"/>
                <w:szCs w:val="24"/>
                <w:highlight w:val="none"/>
                <w:lang w:eastAsia="zh-TW"/>
              </w:rPr>
              <w:t>业绩证明材料</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eastAsia="zh-TW"/>
              </w:rPr>
              <w:t>②</w:t>
            </w:r>
            <w:r>
              <w:rPr>
                <w:rFonts w:hint="eastAsia" w:ascii="方正仿宋_GB2312" w:hAnsi="方正仿宋_GB2312" w:eastAsia="方正仿宋_GB2312" w:cs="方正仿宋_GB2312"/>
                <w:sz w:val="24"/>
                <w:szCs w:val="24"/>
                <w:highlight w:val="none"/>
                <w:lang w:val="en-US" w:eastAsia="zh-CN"/>
              </w:rPr>
              <w:t>大中型企业标准按照《</w:t>
            </w:r>
            <w:r>
              <w:rPr>
                <w:rFonts w:hint="eastAsia" w:ascii="方正仿宋_GB2312" w:hAnsi="方正仿宋_GB2312" w:eastAsia="方正仿宋_GB2312" w:cs="方正仿宋_GB2312"/>
                <w:sz w:val="24"/>
                <w:szCs w:val="24"/>
                <w:highlight w:val="none"/>
                <w:lang w:eastAsia="zh-CN"/>
              </w:rPr>
              <w:t>统计上大中小微型企业划分办法</w:t>
            </w:r>
            <w:r>
              <w:rPr>
                <w:rFonts w:hint="eastAsia" w:ascii="方正仿宋_GB2312" w:hAnsi="方正仿宋_GB2312" w:eastAsia="方正仿宋_GB2312" w:cs="方正仿宋_GB2312"/>
                <w:sz w:val="24"/>
                <w:szCs w:val="24"/>
                <w:highlight w:val="none"/>
                <w:lang w:val="en-US" w:eastAsia="zh-CN"/>
              </w:rPr>
              <w:t>》</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14:paraId="15A57977">
            <w:pPr>
              <w:pStyle w:val="33"/>
              <w:spacing w:line="240" w:lineRule="auto"/>
              <w:ind w:left="0" w:leftChars="0" w:firstLine="0" w:firstLineChars="0"/>
              <w:jc w:val="center"/>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lang w:val="en-US" w:eastAsia="zh-CN"/>
              </w:rPr>
              <w:t>20</w:t>
            </w:r>
            <w:r>
              <w:rPr>
                <w:rFonts w:hint="eastAsia" w:ascii="方正仿宋_GB2312" w:hAnsi="方正仿宋_GB2312" w:eastAsia="方正仿宋_GB2312" w:cs="方正仿宋_GB2312"/>
                <w:sz w:val="22"/>
                <w:szCs w:val="22"/>
                <w:highlight w:val="none"/>
              </w:rPr>
              <w:t>分</w:t>
            </w:r>
          </w:p>
        </w:tc>
      </w:tr>
      <w:tr w14:paraId="5A0407FF">
        <w:tblPrEx>
          <w:tblCellMar>
            <w:top w:w="0" w:type="dxa"/>
            <w:left w:w="10" w:type="dxa"/>
            <w:bottom w:w="0" w:type="dxa"/>
            <w:right w:w="10" w:type="dxa"/>
          </w:tblCellMar>
        </w:tblPrEx>
        <w:trPr>
          <w:trHeight w:val="23" w:hRule="atLeas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14:paraId="424C454A">
            <w:pPr>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lang w:eastAsia="zh-CN"/>
              </w:rPr>
              <w:t>服务</w:t>
            </w:r>
            <w:r>
              <w:rPr>
                <w:rFonts w:hint="eastAsia" w:ascii="方正仿宋_GB2312" w:hAnsi="方正仿宋_GB2312" w:eastAsia="方正仿宋_GB2312" w:cs="方正仿宋_GB2312"/>
                <w:highlight w:val="none"/>
              </w:rPr>
              <w:t>团队</w:t>
            </w:r>
          </w:p>
        </w:tc>
        <w:tc>
          <w:tcPr>
            <w:tcW w:w="6142" w:type="dxa"/>
            <w:tcBorders>
              <w:top w:val="single" w:color="auto" w:sz="4" w:space="0"/>
              <w:left w:val="single" w:color="auto" w:sz="4" w:space="0"/>
              <w:bottom w:val="single" w:color="auto" w:sz="4" w:space="0"/>
              <w:right w:val="single" w:color="auto" w:sz="4" w:space="0"/>
            </w:tcBorders>
            <w:shd w:val="clear" w:color="auto" w:fill="FFFFFF"/>
            <w:vAlign w:val="center"/>
          </w:tcPr>
          <w:p w14:paraId="463FAA13">
            <w:pPr>
              <w:pStyle w:val="33"/>
              <w:keepNext w:val="0"/>
              <w:keepLines w:val="0"/>
              <w:pageBreakBefore w:val="0"/>
              <w:widowControl w:val="0"/>
              <w:kinsoku/>
              <w:wordWrap/>
              <w:overflowPunct/>
              <w:topLinePunct w:val="0"/>
              <w:autoSpaceDE/>
              <w:autoSpaceDN/>
              <w:bidi w:val="0"/>
              <w:adjustRightInd/>
              <w:snapToGrid/>
              <w:spacing w:line="307" w:lineRule="exact"/>
              <w:ind w:firstLine="241" w:firstLineChars="100"/>
              <w:textAlignment w:val="auto"/>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b/>
                <w:bCs/>
                <w:sz w:val="24"/>
                <w:szCs w:val="24"/>
                <w:highlight w:val="none"/>
              </w:rPr>
              <w:t>1.</w:t>
            </w:r>
            <w:r>
              <w:rPr>
                <w:rFonts w:hint="eastAsia" w:ascii="方正仿宋_GB2312" w:hAnsi="方正仿宋_GB2312" w:eastAsia="方正仿宋_GB2312" w:cs="方正仿宋_GB2312"/>
                <w:sz w:val="24"/>
                <w:szCs w:val="24"/>
                <w:highlight w:val="none"/>
              </w:rPr>
              <w:t>团队成员中每获得1个省级</w:t>
            </w:r>
            <w:r>
              <w:rPr>
                <w:rFonts w:hint="eastAsia" w:ascii="方正仿宋_GB2312" w:hAnsi="方正仿宋_GB2312" w:eastAsia="方正仿宋_GB2312" w:cs="方正仿宋_GB2312"/>
                <w:sz w:val="24"/>
                <w:szCs w:val="24"/>
                <w:highlight w:val="none"/>
                <w:lang w:eastAsia="zh-CN"/>
              </w:rPr>
              <w:t>或市级</w:t>
            </w:r>
            <w:r>
              <w:rPr>
                <w:rFonts w:hint="eastAsia" w:ascii="方正仿宋_GB2312" w:hAnsi="方正仿宋_GB2312" w:eastAsia="方正仿宋_GB2312" w:cs="方正仿宋_GB2312"/>
                <w:sz w:val="24"/>
                <w:szCs w:val="24"/>
                <w:highlight w:val="none"/>
              </w:rPr>
              <w:t>律师协会颁发的个人荣誉称号（如优秀律师、优秀青年律师、十佳律师等）的得</w:t>
            </w:r>
            <w:r>
              <w:rPr>
                <w:rFonts w:hint="eastAsia" w:ascii="方正仿宋_GB2312" w:hAnsi="方正仿宋_GB2312" w:eastAsia="方正仿宋_GB2312" w:cs="方正仿宋_GB2312"/>
                <w:sz w:val="24"/>
                <w:szCs w:val="24"/>
                <w:highlight w:val="none"/>
                <w:lang w:val="en-US" w:eastAsia="zh-CN"/>
              </w:rPr>
              <w:t>3</w:t>
            </w:r>
            <w:r>
              <w:rPr>
                <w:rFonts w:hint="eastAsia" w:ascii="方正仿宋_GB2312" w:hAnsi="方正仿宋_GB2312" w:eastAsia="方正仿宋_GB2312" w:cs="方正仿宋_GB2312"/>
                <w:sz w:val="24"/>
                <w:szCs w:val="24"/>
                <w:highlight w:val="none"/>
              </w:rPr>
              <w:t>分，满分</w:t>
            </w:r>
            <w:r>
              <w:rPr>
                <w:rFonts w:hint="eastAsia" w:ascii="方正仿宋_GB2312" w:hAnsi="方正仿宋_GB2312" w:eastAsia="方正仿宋_GB2312" w:cs="方正仿宋_GB2312"/>
                <w:sz w:val="24"/>
                <w:szCs w:val="24"/>
                <w:highlight w:val="none"/>
                <w:lang w:val="en-US" w:eastAsia="zh-CN"/>
              </w:rPr>
              <w:t>9</w:t>
            </w:r>
            <w:r>
              <w:rPr>
                <w:rFonts w:hint="eastAsia" w:ascii="方正仿宋_GB2312" w:hAnsi="方正仿宋_GB2312" w:eastAsia="方正仿宋_GB2312" w:cs="方正仿宋_GB2312"/>
                <w:sz w:val="24"/>
                <w:szCs w:val="24"/>
                <w:highlight w:val="none"/>
              </w:rPr>
              <w:t>分。注：提供证书复印件</w:t>
            </w:r>
            <w:r>
              <w:rPr>
                <w:rFonts w:hint="eastAsia" w:ascii="方正仿宋_GB2312" w:hAnsi="方正仿宋_GB2312" w:eastAsia="方正仿宋_GB2312" w:cs="方正仿宋_GB2312"/>
                <w:sz w:val="24"/>
                <w:szCs w:val="24"/>
                <w:highlight w:val="none"/>
                <w:lang w:eastAsia="zh-CN"/>
              </w:rPr>
              <w:t>或</w:t>
            </w:r>
            <w:r>
              <w:rPr>
                <w:rFonts w:hint="eastAsia" w:ascii="方正仿宋_GB2312" w:hAnsi="方正仿宋_GB2312" w:eastAsia="方正仿宋_GB2312" w:cs="方正仿宋_GB2312"/>
                <w:sz w:val="24"/>
                <w:szCs w:val="24"/>
                <w:highlight w:val="none"/>
              </w:rPr>
              <w:t>颁奖单位官网文件截图（加盖公章），时间以证书落款时间或颁奖单位官网文件载明时间为准</w:t>
            </w:r>
            <w:r>
              <w:rPr>
                <w:rFonts w:hint="eastAsia" w:ascii="方正仿宋_GB2312" w:hAnsi="方正仿宋_GB2312" w:eastAsia="方正仿宋_GB2312" w:cs="方正仿宋_GB2312"/>
                <w:sz w:val="24"/>
                <w:szCs w:val="24"/>
                <w:highlight w:val="none"/>
                <w:lang w:eastAsia="zh-CN"/>
              </w:rPr>
              <w:t>；</w:t>
            </w:r>
          </w:p>
          <w:p w14:paraId="6FF39EA5">
            <w:pPr>
              <w:pStyle w:val="33"/>
              <w:keepNext w:val="0"/>
              <w:keepLines w:val="0"/>
              <w:pageBreakBefore w:val="0"/>
              <w:widowControl w:val="0"/>
              <w:kinsoku/>
              <w:wordWrap/>
              <w:overflowPunct/>
              <w:topLinePunct w:val="0"/>
              <w:autoSpaceDE/>
              <w:autoSpaceDN/>
              <w:bidi w:val="0"/>
              <w:adjustRightInd/>
              <w:snapToGrid/>
              <w:spacing w:line="307" w:lineRule="exact"/>
              <w:ind w:firstLine="241" w:firstLineChars="100"/>
              <w:textAlignment w:val="auto"/>
              <w:rPr>
                <w:rFonts w:hint="eastAsia" w:ascii="方正仿宋_GB2312" w:hAnsi="方正仿宋_GB2312" w:eastAsia="方正仿宋_GB2312" w:cs="方正仿宋_GB2312"/>
                <w:sz w:val="22"/>
                <w:szCs w:val="22"/>
                <w:highlight w:val="none"/>
                <w:lang w:eastAsia="zh-CN"/>
              </w:rPr>
            </w:pPr>
            <w:r>
              <w:rPr>
                <w:rFonts w:hint="eastAsia" w:ascii="方正仿宋_GB2312" w:hAnsi="方正仿宋_GB2312" w:eastAsia="方正仿宋_GB2312" w:cs="方正仿宋_GB2312"/>
                <w:b/>
                <w:bCs/>
                <w:sz w:val="24"/>
                <w:szCs w:val="24"/>
                <w:highlight w:val="none"/>
                <w:lang w:val="en-US" w:eastAsia="zh-CN"/>
              </w:rPr>
              <w:t>2</w:t>
            </w:r>
            <w:r>
              <w:rPr>
                <w:rFonts w:hint="eastAsia" w:ascii="方正仿宋_GB2312" w:hAnsi="方正仿宋_GB2312" w:eastAsia="方正仿宋_GB2312" w:cs="方正仿宋_GB2312"/>
                <w:b/>
                <w:bCs/>
                <w:sz w:val="24"/>
                <w:szCs w:val="24"/>
                <w:highlight w:val="none"/>
                <w:lang w:eastAsia="zh-CN"/>
              </w:rPr>
              <w:t>.</w:t>
            </w:r>
            <w:r>
              <w:rPr>
                <w:rFonts w:hint="eastAsia" w:ascii="方正仿宋_GB2312" w:hAnsi="方正仿宋_GB2312" w:eastAsia="方正仿宋_GB2312" w:cs="方正仿宋_GB2312"/>
                <w:sz w:val="24"/>
                <w:szCs w:val="24"/>
                <w:highlight w:val="none"/>
                <w:lang w:eastAsia="zh-CN"/>
              </w:rPr>
              <w:t>项目团队成员（</w:t>
            </w:r>
            <w:r>
              <w:rPr>
                <w:rFonts w:hint="eastAsia" w:ascii="方正仿宋_GB2312" w:hAnsi="方正仿宋_GB2312" w:eastAsia="方正仿宋_GB2312" w:cs="方正仿宋_GB2312"/>
                <w:sz w:val="24"/>
                <w:szCs w:val="24"/>
                <w:highlight w:val="none"/>
                <w:lang w:val="en-US" w:eastAsia="zh-CN"/>
              </w:rPr>
              <w:t>不含团队负责人）每一个人</w:t>
            </w:r>
            <w:r>
              <w:rPr>
                <w:rFonts w:hint="eastAsia" w:ascii="方正仿宋_GB2312" w:hAnsi="方正仿宋_GB2312" w:eastAsia="方正仿宋_GB2312" w:cs="方正仿宋_GB2312"/>
                <w:sz w:val="24"/>
                <w:szCs w:val="24"/>
                <w:highlight w:val="none"/>
                <w:lang w:eastAsia="zh-CN"/>
              </w:rPr>
              <w:t>执业年限在10年以上</w:t>
            </w:r>
            <w:r>
              <w:rPr>
                <w:rFonts w:hint="eastAsia" w:ascii="方正仿宋_GB2312" w:hAnsi="方正仿宋_GB2312" w:eastAsia="方正仿宋_GB2312" w:cs="方正仿宋_GB2312"/>
                <w:sz w:val="24"/>
                <w:szCs w:val="24"/>
                <w:highlight w:val="none"/>
                <w:lang w:val="en-US" w:eastAsia="zh-CN"/>
              </w:rPr>
              <w:t>(含10年)</w:t>
            </w:r>
            <w:r>
              <w:rPr>
                <w:rFonts w:hint="eastAsia" w:ascii="方正仿宋_GB2312" w:hAnsi="方正仿宋_GB2312" w:eastAsia="方正仿宋_GB2312" w:cs="方正仿宋_GB2312"/>
                <w:sz w:val="24"/>
                <w:szCs w:val="24"/>
                <w:highlight w:val="none"/>
                <w:lang w:eastAsia="zh-CN"/>
              </w:rPr>
              <w:t>得</w:t>
            </w:r>
            <w:r>
              <w:rPr>
                <w:rFonts w:hint="eastAsia" w:ascii="方正仿宋_GB2312" w:hAnsi="方正仿宋_GB2312" w:eastAsia="方正仿宋_GB2312" w:cs="方正仿宋_GB2312"/>
                <w:sz w:val="24"/>
                <w:szCs w:val="24"/>
                <w:highlight w:val="none"/>
                <w:lang w:val="en-US" w:eastAsia="zh-CN"/>
              </w:rPr>
              <w:t>2.5</w:t>
            </w:r>
            <w:r>
              <w:rPr>
                <w:rFonts w:hint="eastAsia" w:ascii="方正仿宋_GB2312" w:hAnsi="方正仿宋_GB2312" w:eastAsia="方正仿宋_GB2312" w:cs="方正仿宋_GB2312"/>
                <w:sz w:val="24"/>
                <w:szCs w:val="24"/>
                <w:highlight w:val="none"/>
                <w:lang w:eastAsia="zh-CN"/>
              </w:rPr>
              <w:t>分，满分</w:t>
            </w:r>
            <w:r>
              <w:rPr>
                <w:rFonts w:hint="eastAsia" w:ascii="方正仿宋_GB2312" w:hAnsi="方正仿宋_GB2312" w:eastAsia="方正仿宋_GB2312" w:cs="方正仿宋_GB2312"/>
                <w:sz w:val="24"/>
                <w:szCs w:val="24"/>
                <w:highlight w:val="none"/>
                <w:lang w:val="en-US" w:eastAsia="zh-CN"/>
              </w:rPr>
              <w:t>5</w:t>
            </w:r>
            <w:r>
              <w:rPr>
                <w:rFonts w:hint="eastAsia" w:ascii="方正仿宋_GB2312" w:hAnsi="方正仿宋_GB2312" w:eastAsia="方正仿宋_GB2312" w:cs="方正仿宋_GB2312"/>
                <w:sz w:val="24"/>
                <w:szCs w:val="24"/>
                <w:highlight w:val="none"/>
                <w:lang w:eastAsia="zh-CN"/>
              </w:rPr>
              <w:t>分。注：提供执业证书复印件（加盖公章），以证书编号确定执业年限（截至2025年</w:t>
            </w:r>
            <w:r>
              <w:rPr>
                <w:rFonts w:hint="eastAsia" w:ascii="方正仿宋_GB2312" w:hAnsi="方正仿宋_GB2312" w:eastAsia="方正仿宋_GB2312" w:cs="方正仿宋_GB2312"/>
                <w:sz w:val="24"/>
                <w:szCs w:val="24"/>
                <w:highlight w:val="none"/>
                <w:lang w:val="en-US" w:eastAsia="zh-CN"/>
              </w:rPr>
              <w:t>10</w:t>
            </w:r>
            <w:r>
              <w:rPr>
                <w:rFonts w:hint="eastAsia" w:ascii="方正仿宋_GB2312" w:hAnsi="方正仿宋_GB2312" w:eastAsia="方正仿宋_GB2312" w:cs="方正仿宋_GB2312"/>
                <w:sz w:val="24"/>
                <w:szCs w:val="24"/>
                <w:highlight w:val="none"/>
                <w:lang w:eastAsia="zh-CN"/>
              </w:rPr>
              <w:t>月</w:t>
            </w:r>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lang w:eastAsia="zh-CN"/>
              </w:rPr>
              <w:t>日）；</w:t>
            </w:r>
          </w:p>
          <w:p w14:paraId="7557FAB8">
            <w:pPr>
              <w:pStyle w:val="33"/>
              <w:keepNext w:val="0"/>
              <w:keepLines w:val="0"/>
              <w:pageBreakBefore w:val="0"/>
              <w:widowControl w:val="0"/>
              <w:kinsoku/>
              <w:wordWrap/>
              <w:overflowPunct/>
              <w:topLinePunct w:val="0"/>
              <w:autoSpaceDE/>
              <w:autoSpaceDN/>
              <w:bidi w:val="0"/>
              <w:adjustRightInd/>
              <w:snapToGrid/>
              <w:spacing w:line="307" w:lineRule="exact"/>
              <w:ind w:firstLine="241" w:firstLineChars="100"/>
              <w:textAlignment w:val="auto"/>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b/>
                <w:bCs/>
                <w:sz w:val="24"/>
                <w:szCs w:val="24"/>
                <w:highlight w:val="none"/>
                <w:lang w:val="en-US" w:eastAsia="zh-CN"/>
              </w:rPr>
              <w:t>3.</w:t>
            </w:r>
            <w:r>
              <w:rPr>
                <w:rFonts w:hint="eastAsia" w:ascii="方正仿宋_GB2312" w:hAnsi="方正仿宋_GB2312" w:eastAsia="方正仿宋_GB2312" w:cs="方正仿宋_GB2312"/>
                <w:sz w:val="24"/>
                <w:szCs w:val="24"/>
                <w:highlight w:val="none"/>
                <w:lang w:eastAsia="zh-CN"/>
              </w:rPr>
              <w:t>近5年（</w:t>
            </w:r>
            <w:r>
              <w:rPr>
                <w:rFonts w:hint="eastAsia" w:ascii="方正仿宋_GB2312" w:hAnsi="方正仿宋_GB2312" w:eastAsia="方正仿宋_GB2312" w:cs="方正仿宋_GB2312"/>
                <w:sz w:val="24"/>
                <w:szCs w:val="24"/>
                <w:highlight w:val="none"/>
                <w:lang w:val="en-US" w:eastAsia="zh-CN"/>
              </w:rPr>
              <w:t>从2021年1月1日起</w:t>
            </w:r>
            <w:r>
              <w:rPr>
                <w:rFonts w:hint="eastAsia" w:ascii="方正仿宋_GB2312" w:hAnsi="方正仿宋_GB2312" w:eastAsia="方正仿宋_GB2312" w:cs="方正仿宋_GB2312"/>
                <w:sz w:val="24"/>
                <w:szCs w:val="24"/>
                <w:highlight w:val="none"/>
                <w:lang w:eastAsia="zh-CN"/>
              </w:rPr>
              <w:t>）项目团队成员中每有一</w:t>
            </w:r>
            <w:r>
              <w:rPr>
                <w:rFonts w:hint="eastAsia" w:ascii="方正仿宋_GB2312" w:hAnsi="方正仿宋_GB2312" w:eastAsia="方正仿宋_GB2312" w:cs="方正仿宋_GB2312"/>
                <w:sz w:val="24"/>
                <w:szCs w:val="24"/>
                <w:highlight w:val="none"/>
                <w:lang w:val="en-US" w:eastAsia="zh-CN"/>
              </w:rPr>
              <w:t>位</w:t>
            </w:r>
            <w:r>
              <w:rPr>
                <w:rFonts w:hint="eastAsia" w:ascii="方正仿宋_GB2312" w:hAnsi="方正仿宋_GB2312" w:eastAsia="方正仿宋_GB2312" w:cs="方正仿宋_GB2312"/>
                <w:sz w:val="24"/>
                <w:szCs w:val="24"/>
                <w:highlight w:val="none"/>
                <w:lang w:eastAsia="zh-CN"/>
              </w:rPr>
              <w:t>作为</w:t>
            </w:r>
            <w:r>
              <w:rPr>
                <w:rFonts w:hint="eastAsia" w:ascii="方正仿宋_GB2312" w:hAnsi="方正仿宋_GB2312" w:eastAsia="方正仿宋_GB2312" w:cs="方正仿宋_GB2312"/>
                <w:sz w:val="24"/>
                <w:szCs w:val="24"/>
                <w:highlight w:val="none"/>
                <w:lang w:val="en-US" w:eastAsia="zh-CN"/>
              </w:rPr>
              <w:t>团队</w:t>
            </w:r>
            <w:r>
              <w:rPr>
                <w:rFonts w:hint="eastAsia" w:ascii="方正仿宋_GB2312" w:hAnsi="方正仿宋_GB2312" w:eastAsia="方正仿宋_GB2312" w:cs="方正仿宋_GB2312"/>
                <w:sz w:val="24"/>
                <w:szCs w:val="24"/>
                <w:highlight w:val="none"/>
                <w:lang w:eastAsia="zh-CN"/>
              </w:rPr>
              <w:t>负责人为</w:t>
            </w:r>
            <w:r>
              <w:rPr>
                <w:rFonts w:hint="eastAsia" w:ascii="方正仿宋_GB2312" w:hAnsi="方正仿宋_GB2312" w:eastAsia="方正仿宋_GB2312" w:cs="方正仿宋_GB2312"/>
                <w:sz w:val="24"/>
                <w:szCs w:val="24"/>
                <w:highlight w:val="none"/>
                <w:lang w:val="en-US" w:eastAsia="zh-CN"/>
              </w:rPr>
              <w:t>大中型</w:t>
            </w:r>
            <w:r>
              <w:rPr>
                <w:rFonts w:hint="eastAsia" w:ascii="方正仿宋_GB2312" w:hAnsi="方正仿宋_GB2312" w:eastAsia="方正仿宋_GB2312" w:cs="方正仿宋_GB2312"/>
                <w:sz w:val="24"/>
                <w:szCs w:val="24"/>
                <w:highlight w:val="none"/>
                <w:lang w:eastAsia="zh-CN"/>
              </w:rPr>
              <w:t>企业提供法律顾问服务的得</w:t>
            </w:r>
            <w:r>
              <w:rPr>
                <w:rFonts w:hint="eastAsia" w:ascii="方正仿宋_GB2312" w:hAnsi="方正仿宋_GB2312" w:eastAsia="方正仿宋_GB2312" w:cs="方正仿宋_GB2312"/>
                <w:sz w:val="24"/>
                <w:szCs w:val="24"/>
                <w:highlight w:val="none"/>
                <w:lang w:val="en-US" w:eastAsia="zh-CN"/>
              </w:rPr>
              <w:t>3</w:t>
            </w:r>
            <w:r>
              <w:rPr>
                <w:rFonts w:hint="eastAsia" w:ascii="方正仿宋_GB2312" w:hAnsi="方正仿宋_GB2312" w:eastAsia="方正仿宋_GB2312" w:cs="方正仿宋_GB2312"/>
                <w:sz w:val="24"/>
                <w:szCs w:val="24"/>
                <w:highlight w:val="none"/>
                <w:lang w:eastAsia="zh-CN"/>
              </w:rPr>
              <w:t>分，满分</w:t>
            </w:r>
            <w:r>
              <w:rPr>
                <w:rFonts w:hint="eastAsia" w:ascii="方正仿宋_GB2312" w:hAnsi="方正仿宋_GB2312" w:eastAsia="方正仿宋_GB2312" w:cs="方正仿宋_GB2312"/>
                <w:sz w:val="24"/>
                <w:szCs w:val="24"/>
                <w:highlight w:val="none"/>
                <w:lang w:val="en-US" w:eastAsia="zh-CN"/>
              </w:rPr>
              <w:t>6</w:t>
            </w:r>
            <w:r>
              <w:rPr>
                <w:rFonts w:hint="eastAsia" w:ascii="方正仿宋_GB2312" w:hAnsi="方正仿宋_GB2312" w:eastAsia="方正仿宋_GB2312" w:cs="方正仿宋_GB2312"/>
                <w:sz w:val="24"/>
                <w:szCs w:val="24"/>
                <w:highlight w:val="none"/>
                <w:lang w:eastAsia="zh-CN"/>
              </w:rPr>
              <w:t>分。注：提供业绩证明材料，</w:t>
            </w:r>
            <w:r>
              <w:rPr>
                <w:rFonts w:hint="eastAsia" w:ascii="方正仿宋_GB2312" w:hAnsi="方正仿宋_GB2312" w:eastAsia="方正仿宋_GB2312" w:cs="方正仿宋_GB2312"/>
                <w:sz w:val="24"/>
                <w:szCs w:val="24"/>
                <w:highlight w:val="none"/>
                <w:lang w:val="en-US" w:eastAsia="zh-CN"/>
              </w:rPr>
              <w:t>大中型企业标准按照《</w:t>
            </w:r>
            <w:r>
              <w:rPr>
                <w:rFonts w:hint="eastAsia" w:ascii="方正仿宋_GB2312" w:hAnsi="方正仿宋_GB2312" w:eastAsia="方正仿宋_GB2312" w:cs="方正仿宋_GB2312"/>
                <w:sz w:val="24"/>
                <w:szCs w:val="24"/>
                <w:highlight w:val="none"/>
                <w:lang w:eastAsia="zh-CN"/>
              </w:rPr>
              <w:t>统计上大中小微型企业划分办法</w:t>
            </w:r>
            <w:r>
              <w:rPr>
                <w:rFonts w:hint="eastAsia" w:ascii="方正仿宋_GB2312" w:hAnsi="方正仿宋_GB2312" w:eastAsia="方正仿宋_GB2312" w:cs="方正仿宋_GB2312"/>
                <w:sz w:val="24"/>
                <w:szCs w:val="24"/>
                <w:highlight w:val="none"/>
                <w:lang w:val="en-US" w:eastAsia="zh-CN"/>
              </w:rPr>
              <w:t>》。</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14:paraId="6700BB94">
            <w:pPr>
              <w:pStyle w:val="33"/>
              <w:spacing w:line="240" w:lineRule="auto"/>
              <w:ind w:left="0" w:leftChars="0" w:firstLine="0" w:firstLineChars="0"/>
              <w:jc w:val="center"/>
              <w:rPr>
                <w:rFonts w:hint="eastAsia"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lang w:val="en-US" w:eastAsia="zh-CN"/>
              </w:rPr>
              <w:t>20</w:t>
            </w:r>
            <w:r>
              <w:rPr>
                <w:rFonts w:hint="eastAsia" w:ascii="方正仿宋_GB2312" w:hAnsi="方正仿宋_GB2312" w:eastAsia="方正仿宋_GB2312" w:cs="方正仿宋_GB2312"/>
                <w:sz w:val="22"/>
                <w:szCs w:val="22"/>
                <w:highlight w:val="none"/>
              </w:rPr>
              <w:t>分</w:t>
            </w:r>
          </w:p>
        </w:tc>
      </w:tr>
      <w:tr w14:paraId="69882DD4">
        <w:tblPrEx>
          <w:tblCellMar>
            <w:top w:w="0" w:type="dxa"/>
            <w:left w:w="10" w:type="dxa"/>
            <w:bottom w:w="0" w:type="dxa"/>
            <w:right w:w="10" w:type="dxa"/>
          </w:tblCellMar>
        </w:tblPrEx>
        <w:trPr>
          <w:trHeight w:val="23" w:hRule="atLeas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14:paraId="02A6D4AB">
            <w:pPr>
              <w:jc w:val="center"/>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highlight w:val="none"/>
                <w:lang w:eastAsia="zh-CN"/>
              </w:rPr>
              <w:t>服务方案</w:t>
            </w:r>
          </w:p>
        </w:tc>
        <w:tc>
          <w:tcPr>
            <w:tcW w:w="6142" w:type="dxa"/>
            <w:tcBorders>
              <w:top w:val="single" w:color="auto" w:sz="4" w:space="0"/>
              <w:left w:val="single" w:color="auto" w:sz="4" w:space="0"/>
              <w:bottom w:val="single" w:color="auto" w:sz="4" w:space="0"/>
              <w:right w:val="single" w:color="auto" w:sz="4" w:space="0"/>
            </w:tcBorders>
            <w:shd w:val="clear" w:color="auto" w:fill="FFFFFF"/>
            <w:vAlign w:val="center"/>
          </w:tcPr>
          <w:p w14:paraId="159BF64D">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一、 对公司需求的理解与分析 (满分：6分)</w:t>
            </w:r>
          </w:p>
          <w:p w14:paraId="1AD9AB37">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评分标准： 律所是否深入研究了公司的基本情况、行业特点、经营模式及潜在的法律风险，其方案是否具有针对性。</w:t>
            </w:r>
          </w:p>
          <w:p w14:paraId="2A5EE85B">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优 (5-6分)：</w:t>
            </w:r>
            <w:r>
              <w:rPr>
                <w:rFonts w:hint="eastAsia" w:ascii="方正仿宋_GB2312" w:hAnsi="方正仿宋_GB2312" w:eastAsia="方正仿宋_GB2312" w:cs="方正仿宋_GB2312"/>
                <w:sz w:val="24"/>
                <w:szCs w:val="24"/>
                <w:highlight w:val="none"/>
                <w:lang w:eastAsia="zh-CN"/>
              </w:rPr>
              <w:t>方案中明确指出公司在历史法律纠纷、业务模式、合同管理、知识产权、劳动人事等方面的具体风险点，并引用了招标文件中的相关信息，体现了深刻的洞察和量身定制的分析。</w:t>
            </w:r>
          </w:p>
          <w:p w14:paraId="4FDB3926">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良 (3-4分)：</w:t>
            </w:r>
            <w:r>
              <w:rPr>
                <w:rFonts w:hint="eastAsia" w:ascii="方正仿宋_GB2312" w:hAnsi="方正仿宋_GB2312" w:eastAsia="方正仿宋_GB2312" w:cs="方正仿宋_GB2312"/>
                <w:sz w:val="24"/>
                <w:szCs w:val="24"/>
                <w:highlight w:val="none"/>
                <w:lang w:eastAsia="zh-CN"/>
              </w:rPr>
              <w:t>对公司的行业和业务有基本了解，提到了常见的法律风险类型，但分析较为笼统，针对性尚可但不够深入。</w:t>
            </w:r>
          </w:p>
          <w:p w14:paraId="7D14C2BB">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中 (1-2分)：</w:t>
            </w:r>
            <w:r>
              <w:rPr>
                <w:rFonts w:hint="eastAsia" w:ascii="方正仿宋_GB2312" w:hAnsi="方正仿宋_GB2312" w:eastAsia="方正仿宋_GB2312" w:cs="方正仿宋_GB2312"/>
                <w:sz w:val="24"/>
                <w:szCs w:val="24"/>
                <w:highlight w:val="none"/>
                <w:lang w:eastAsia="zh-CN"/>
              </w:rPr>
              <w:t> 仅简单复述招标文件中的公司背景，缺乏深入分析，方案模板化痕迹明显。</w:t>
            </w:r>
          </w:p>
          <w:p w14:paraId="789629D2">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差 (0分)：</w:t>
            </w:r>
            <w:r>
              <w:rPr>
                <w:rFonts w:hint="eastAsia" w:ascii="方正仿宋_GB2312" w:hAnsi="方正仿宋_GB2312" w:eastAsia="方正仿宋_GB2312" w:cs="方正仿宋_GB2312"/>
                <w:sz w:val="24"/>
                <w:szCs w:val="24"/>
                <w:highlight w:val="none"/>
                <w:lang w:eastAsia="zh-CN"/>
              </w:rPr>
              <w:t> 未对公司的具体需求进行分析，或分析完全脱离实际。</w:t>
            </w:r>
          </w:p>
          <w:p w14:paraId="427008EB">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二、 服务团队配置与专业能力 (满分：8分)</w:t>
            </w:r>
          </w:p>
          <w:p w14:paraId="6DC12918">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评分标准： 考察服务团队的人员结构、资历、经验以及与公司业务的匹配度。</w:t>
            </w:r>
          </w:p>
          <w:p w14:paraId="0F509AD2">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优 (7-8分)：</w:t>
            </w:r>
            <w:r>
              <w:rPr>
                <w:rFonts w:hint="eastAsia" w:ascii="方正仿宋_GB2312" w:hAnsi="方正仿宋_GB2312" w:eastAsia="方正仿宋_GB2312" w:cs="方正仿宋_GB2312"/>
                <w:sz w:val="24"/>
                <w:szCs w:val="24"/>
                <w:highlight w:val="none"/>
                <w:lang w:eastAsia="zh-CN"/>
              </w:rPr>
              <w:t>团队结构合理：</w:t>
            </w:r>
            <w:r>
              <w:rPr>
                <w:rFonts w:hint="eastAsia" w:ascii="方正仿宋_GB2312" w:hAnsi="方正仿宋_GB2312" w:eastAsia="方正仿宋_GB2312" w:cs="方正仿宋_GB2312"/>
                <w:sz w:val="24"/>
                <w:szCs w:val="24"/>
                <w:highlight w:val="none"/>
                <w:lang w:val="en-US" w:eastAsia="zh-CN"/>
              </w:rPr>
              <w:t>团队负责人</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val="en-US" w:eastAsia="zh-CN"/>
              </w:rPr>
              <w:t>团队成员</w:t>
            </w:r>
            <w:r>
              <w:rPr>
                <w:rFonts w:hint="eastAsia" w:ascii="方正仿宋_GB2312" w:hAnsi="方正仿宋_GB2312" w:eastAsia="方正仿宋_GB2312" w:cs="方正仿宋_GB2312"/>
                <w:sz w:val="24"/>
                <w:szCs w:val="24"/>
                <w:highlight w:val="none"/>
                <w:lang w:eastAsia="zh-CN"/>
              </w:rPr>
              <w:t>的分工与职责，形成梯队保障。</w:t>
            </w:r>
          </w:p>
          <w:p w14:paraId="2DF52201">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资历深厚： </w:t>
            </w:r>
            <w:r>
              <w:rPr>
                <w:rFonts w:hint="eastAsia" w:ascii="方正仿宋_GB2312" w:hAnsi="方正仿宋_GB2312" w:eastAsia="方正仿宋_GB2312" w:cs="方正仿宋_GB2312"/>
                <w:sz w:val="24"/>
                <w:szCs w:val="24"/>
                <w:highlight w:val="none"/>
                <w:lang w:val="en-US" w:eastAsia="zh-CN"/>
              </w:rPr>
              <w:t>团队负责人</w:t>
            </w:r>
            <w:r>
              <w:rPr>
                <w:rFonts w:hint="eastAsia" w:ascii="方正仿宋_GB2312" w:hAnsi="方正仿宋_GB2312" w:eastAsia="方正仿宋_GB2312" w:cs="方正仿宋_GB2312"/>
                <w:sz w:val="24"/>
                <w:szCs w:val="24"/>
                <w:highlight w:val="none"/>
                <w:lang w:eastAsia="zh-CN"/>
              </w:rPr>
              <w:t>具备</w:t>
            </w:r>
            <w:r>
              <w:rPr>
                <w:rFonts w:hint="eastAsia" w:ascii="方正仿宋_GB2312" w:hAnsi="方正仿宋_GB2312" w:eastAsia="方正仿宋_GB2312" w:cs="方正仿宋_GB2312"/>
                <w:sz w:val="24"/>
                <w:szCs w:val="24"/>
                <w:highlight w:val="none"/>
                <w:lang w:val="en-US" w:eastAsia="zh-CN"/>
              </w:rPr>
              <w:t>15</w:t>
            </w:r>
            <w:r>
              <w:rPr>
                <w:rFonts w:hint="eastAsia" w:ascii="方正仿宋_GB2312" w:hAnsi="方正仿宋_GB2312" w:eastAsia="方正仿宋_GB2312" w:cs="方正仿宋_GB2312"/>
                <w:sz w:val="24"/>
                <w:szCs w:val="24"/>
                <w:highlight w:val="none"/>
                <w:lang w:eastAsia="zh-CN"/>
              </w:rPr>
              <w:t>年以上执业经验，并有服务同类规模或同行业企业的成功案例。</w:t>
            </w:r>
          </w:p>
          <w:p w14:paraId="7AC1698D">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专业匹配： 团队成员的专长与公司的主要法律需求高度契合。</w:t>
            </w:r>
          </w:p>
          <w:p w14:paraId="52D93E9E">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良 (5-6分)：</w:t>
            </w:r>
            <w:r>
              <w:rPr>
                <w:rFonts w:hint="eastAsia" w:ascii="方正仿宋_GB2312" w:hAnsi="方正仿宋_GB2312" w:eastAsia="方正仿宋_GB2312" w:cs="方正仿宋_GB2312"/>
                <w:sz w:val="24"/>
                <w:szCs w:val="24"/>
                <w:highlight w:val="none"/>
                <w:lang w:eastAsia="zh-CN"/>
              </w:rPr>
              <w:t> 团队结构清晰，</w:t>
            </w:r>
            <w:r>
              <w:rPr>
                <w:rFonts w:hint="eastAsia" w:ascii="方正仿宋_GB2312" w:hAnsi="方正仿宋_GB2312" w:eastAsia="方正仿宋_GB2312" w:cs="方正仿宋_GB2312"/>
                <w:sz w:val="24"/>
                <w:szCs w:val="24"/>
                <w:highlight w:val="none"/>
                <w:lang w:val="en-US" w:eastAsia="zh-CN"/>
              </w:rPr>
              <w:t>团队负责人</w:t>
            </w:r>
            <w:r>
              <w:rPr>
                <w:rFonts w:hint="eastAsia" w:ascii="方正仿宋_GB2312" w:hAnsi="方正仿宋_GB2312" w:eastAsia="方正仿宋_GB2312" w:cs="方正仿宋_GB2312"/>
                <w:sz w:val="24"/>
                <w:szCs w:val="24"/>
                <w:highlight w:val="none"/>
                <w:lang w:eastAsia="zh-CN"/>
              </w:rPr>
              <w:t>具备</w:t>
            </w:r>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lang w:eastAsia="zh-CN"/>
              </w:rPr>
              <w:t>5年以上</w:t>
            </w:r>
            <w:r>
              <w:rPr>
                <w:rFonts w:hint="eastAsia" w:ascii="方正仿宋_GB2312" w:hAnsi="方正仿宋_GB2312" w:eastAsia="方正仿宋_GB2312" w:cs="方正仿宋_GB2312"/>
                <w:sz w:val="24"/>
                <w:szCs w:val="24"/>
                <w:highlight w:val="none"/>
                <w:lang w:val="en-US" w:eastAsia="zh-CN"/>
              </w:rPr>
              <w:t>执业</w:t>
            </w:r>
            <w:r>
              <w:rPr>
                <w:rFonts w:hint="eastAsia" w:ascii="方正仿宋_GB2312" w:hAnsi="方正仿宋_GB2312" w:eastAsia="方正仿宋_GB2312" w:cs="方正仿宋_GB2312"/>
                <w:sz w:val="24"/>
                <w:szCs w:val="24"/>
                <w:highlight w:val="none"/>
                <w:lang w:eastAsia="zh-CN"/>
              </w:rPr>
              <w:t>经验，但与公司行业的匹配度一般。</w:t>
            </w:r>
          </w:p>
          <w:p w14:paraId="0406CE53">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中 (3-4分)： </w:t>
            </w:r>
            <w:r>
              <w:rPr>
                <w:rFonts w:hint="eastAsia" w:ascii="方正仿宋_GB2312" w:hAnsi="方正仿宋_GB2312" w:eastAsia="方正仿宋_GB2312" w:cs="方正仿宋_GB2312"/>
                <w:sz w:val="24"/>
                <w:szCs w:val="24"/>
                <w:highlight w:val="none"/>
                <w:lang w:eastAsia="zh-CN"/>
              </w:rPr>
              <w:t>团队介绍简单，</w:t>
            </w:r>
            <w:r>
              <w:rPr>
                <w:rFonts w:hint="eastAsia" w:ascii="方正仿宋_GB2312" w:hAnsi="方正仿宋_GB2312" w:eastAsia="方正仿宋_GB2312" w:cs="方正仿宋_GB2312"/>
                <w:sz w:val="24"/>
                <w:szCs w:val="24"/>
                <w:highlight w:val="none"/>
                <w:lang w:val="en-US" w:eastAsia="zh-CN"/>
              </w:rPr>
              <w:t>团队负责人</w:t>
            </w:r>
            <w:r>
              <w:rPr>
                <w:rFonts w:hint="eastAsia" w:ascii="方正仿宋_GB2312" w:hAnsi="方正仿宋_GB2312" w:eastAsia="方正仿宋_GB2312" w:cs="方正仿宋_GB2312"/>
                <w:sz w:val="24"/>
                <w:szCs w:val="24"/>
                <w:highlight w:val="none"/>
                <w:lang w:eastAsia="zh-CN"/>
              </w:rPr>
              <w:t>资历尚可，但缺乏明确分工或相关行业服务经验不足。</w:t>
            </w:r>
          </w:p>
          <w:p w14:paraId="76DBA94B">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差 (0-2分)： </w:t>
            </w:r>
            <w:r>
              <w:rPr>
                <w:rFonts w:hint="eastAsia" w:ascii="方正仿宋_GB2312" w:hAnsi="方正仿宋_GB2312" w:eastAsia="方正仿宋_GB2312" w:cs="方正仿宋_GB2312"/>
                <w:sz w:val="24"/>
                <w:szCs w:val="24"/>
                <w:highlight w:val="none"/>
                <w:lang w:eastAsia="zh-CN"/>
              </w:rPr>
              <w:t>团队配置薄弱，</w:t>
            </w:r>
            <w:r>
              <w:rPr>
                <w:rFonts w:hint="eastAsia" w:ascii="方正仿宋_GB2312" w:hAnsi="方正仿宋_GB2312" w:eastAsia="方正仿宋_GB2312" w:cs="方正仿宋_GB2312"/>
                <w:sz w:val="24"/>
                <w:szCs w:val="24"/>
                <w:highlight w:val="none"/>
                <w:lang w:val="en-US" w:eastAsia="zh-CN"/>
              </w:rPr>
              <w:t>团队负责人</w:t>
            </w:r>
            <w:r>
              <w:rPr>
                <w:rFonts w:hint="eastAsia" w:ascii="方正仿宋_GB2312" w:hAnsi="方正仿宋_GB2312" w:eastAsia="方正仿宋_GB2312" w:cs="方正仿宋_GB2312"/>
                <w:sz w:val="24"/>
                <w:szCs w:val="24"/>
                <w:highlight w:val="none"/>
                <w:lang w:eastAsia="zh-CN"/>
              </w:rPr>
              <w:t>资历浅，或未提供详细的团队介绍。</w:t>
            </w:r>
          </w:p>
          <w:p w14:paraId="2315B306">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三、服务内容的具体性与创新性 (满分：10分)</w:t>
            </w:r>
          </w:p>
          <w:p w14:paraId="586479CD">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评分标准：考察服务方案是否涵盖了公司可能涉及的各类法律事务，服务内容是否具体、可操作，并提出了超越基础服务的增值服务或创新性解决方案。</w:t>
            </w:r>
          </w:p>
          <w:p w14:paraId="273B3CE8">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优 (9-10分)：</w:t>
            </w:r>
            <w:r>
              <w:rPr>
                <w:rFonts w:hint="eastAsia" w:ascii="方正仿宋_GB2312" w:hAnsi="方正仿宋_GB2312" w:eastAsia="方正仿宋_GB2312" w:cs="方正仿宋_GB2312"/>
                <w:sz w:val="24"/>
                <w:szCs w:val="24"/>
                <w:highlight w:val="none"/>
                <w:lang w:eastAsia="zh-CN"/>
              </w:rPr>
              <w:t>全面具体：详细列出了日常咨询、合同审查、公司治理、劳动人事、知识产权、投融资、诉讼仲裁</w:t>
            </w:r>
            <w:r>
              <w:rPr>
                <w:rFonts w:hint="eastAsia" w:ascii="方正仿宋_GB2312" w:hAnsi="方正仿宋_GB2312" w:eastAsia="方正仿宋_GB2312" w:cs="方正仿宋_GB2312"/>
                <w:sz w:val="24"/>
                <w:szCs w:val="24"/>
                <w:highlight w:val="none"/>
                <w:lang w:val="en-US" w:eastAsia="zh-CN"/>
              </w:rPr>
              <w:t>前</w:t>
            </w:r>
            <w:r>
              <w:rPr>
                <w:rFonts w:hint="eastAsia" w:ascii="方正仿宋_GB2312" w:hAnsi="方正仿宋_GB2312" w:eastAsia="方正仿宋_GB2312" w:cs="方正仿宋_GB2312"/>
                <w:sz w:val="24"/>
                <w:szCs w:val="24"/>
                <w:highlight w:val="none"/>
                <w:lang w:eastAsia="zh-CN"/>
              </w:rPr>
              <w:t>等所有核心服务内容，并对每项服务的响应时间、工作流程、交付成果有明确承诺（例如：“合同审查，</w:t>
            </w:r>
            <w:r>
              <w:rPr>
                <w:rFonts w:hint="eastAsia" w:ascii="方正仿宋_GB2312" w:hAnsi="方正仿宋_GB2312" w:eastAsia="方正仿宋_GB2312" w:cs="方正仿宋_GB2312"/>
                <w:sz w:val="24"/>
                <w:szCs w:val="24"/>
                <w:highlight w:val="none"/>
                <w:lang w:val="en-US" w:eastAsia="zh-CN"/>
              </w:rPr>
              <w:t>一般</w:t>
            </w:r>
            <w:r>
              <w:rPr>
                <w:rFonts w:hint="eastAsia" w:ascii="方正仿宋_GB2312" w:hAnsi="方正仿宋_GB2312" w:eastAsia="方正仿宋_GB2312" w:cs="方正仿宋_GB2312"/>
                <w:sz w:val="24"/>
                <w:szCs w:val="24"/>
                <w:highlight w:val="none"/>
                <w:lang w:eastAsia="zh-CN"/>
              </w:rPr>
              <w:t>合同24小时内反馈，</w:t>
            </w:r>
            <w:r>
              <w:rPr>
                <w:rFonts w:hint="eastAsia" w:ascii="方正仿宋_GB2312" w:hAnsi="方正仿宋_GB2312" w:eastAsia="方正仿宋_GB2312" w:cs="方正仿宋_GB2312"/>
                <w:sz w:val="24"/>
                <w:szCs w:val="24"/>
                <w:highlight w:val="none"/>
                <w:lang w:val="en-US" w:eastAsia="zh-CN"/>
              </w:rPr>
              <w:t>紧急</w:t>
            </w:r>
            <w:r>
              <w:rPr>
                <w:rFonts w:hint="eastAsia" w:ascii="方正仿宋_GB2312" w:hAnsi="方正仿宋_GB2312" w:eastAsia="方正仿宋_GB2312" w:cs="方正仿宋_GB2312"/>
                <w:sz w:val="24"/>
                <w:szCs w:val="24"/>
                <w:highlight w:val="none"/>
                <w:lang w:eastAsia="zh-CN"/>
              </w:rPr>
              <w:t>合同</w:t>
            </w:r>
            <w:r>
              <w:rPr>
                <w:rFonts w:hint="eastAsia" w:ascii="方正仿宋_GB2312" w:hAnsi="方正仿宋_GB2312" w:eastAsia="方正仿宋_GB2312" w:cs="方正仿宋_GB2312"/>
                <w:sz w:val="24"/>
                <w:szCs w:val="24"/>
                <w:highlight w:val="none"/>
                <w:lang w:val="en-US" w:eastAsia="zh-CN"/>
              </w:rPr>
              <w:t>8</w:t>
            </w:r>
            <w:r>
              <w:rPr>
                <w:rFonts w:hint="eastAsia" w:ascii="方正仿宋_GB2312" w:hAnsi="方正仿宋_GB2312" w:eastAsia="方正仿宋_GB2312" w:cs="方正仿宋_GB2312"/>
                <w:sz w:val="24"/>
                <w:szCs w:val="24"/>
                <w:highlight w:val="none"/>
                <w:lang w:eastAsia="zh-CN"/>
              </w:rPr>
              <w:t>小时内反馈，并出具书面审查意见书”）。</w:t>
            </w:r>
          </w:p>
          <w:p w14:paraId="040C7DD3">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增值服务： 主动提出定期法律体检、专项法律培训（每年不少于2次）、行业新法速递、重大决策法律论证等增值服务。</w:t>
            </w:r>
          </w:p>
          <w:p w14:paraId="6FC5074C">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风险防范前置： 方案体现了从“事后补救”到“事前防范”的理念，提出了建立风险预警机制的具体措施。</w:t>
            </w:r>
          </w:p>
          <w:p w14:paraId="31682812">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良 (7-8分)：</w:t>
            </w:r>
            <w:r>
              <w:rPr>
                <w:rFonts w:hint="eastAsia" w:ascii="方正仿宋_GB2312" w:hAnsi="方正仿宋_GB2312" w:eastAsia="方正仿宋_GB2312" w:cs="方正仿宋_GB2312"/>
                <w:sz w:val="24"/>
                <w:szCs w:val="24"/>
                <w:highlight w:val="none"/>
                <w:lang w:eastAsia="zh-CN"/>
              </w:rPr>
              <w:t> 服务内容较为全面，对主要服务项目有描述，但部分服务的响应时间和交付标准不够具体。提供了一些基础的增值服务。</w:t>
            </w:r>
          </w:p>
          <w:p w14:paraId="10C6A6F7">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中 (5-6分)：</w:t>
            </w:r>
            <w:r>
              <w:rPr>
                <w:rFonts w:hint="eastAsia" w:ascii="方正仿宋_GB2312" w:hAnsi="方正仿宋_GB2312" w:eastAsia="方正仿宋_GB2312" w:cs="方正仿宋_GB2312"/>
                <w:sz w:val="24"/>
                <w:szCs w:val="24"/>
                <w:highlight w:val="none"/>
                <w:lang w:eastAsia="zh-CN"/>
              </w:rPr>
              <w:t> 服务内容仅涵盖法律顾问的基本职责，描述较为笼统，缺乏量化的承诺和具体的增值服务。</w:t>
            </w:r>
          </w:p>
          <w:p w14:paraId="4588852A">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差 (0-4分)：</w:t>
            </w:r>
            <w:r>
              <w:rPr>
                <w:rFonts w:hint="eastAsia" w:ascii="方正仿宋_GB2312" w:hAnsi="方正仿宋_GB2312" w:eastAsia="方正仿宋_GB2312" w:cs="方正仿宋_GB2312"/>
                <w:sz w:val="24"/>
                <w:szCs w:val="24"/>
                <w:highlight w:val="none"/>
                <w:lang w:eastAsia="zh-CN"/>
              </w:rPr>
              <w:t> 服务内容空洞、模板化，无法体现其服务能力和诚意。</w:t>
            </w:r>
          </w:p>
          <w:p w14:paraId="1445653A">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四、 服务保障与工作机制 (满分：6分)</w:t>
            </w:r>
          </w:p>
          <w:p w14:paraId="45742FDB">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评分标准： 考察律所为保证服务质量而设立的工作机制和保障措施。</w:t>
            </w:r>
          </w:p>
          <w:p w14:paraId="7E9A889F">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优 (5-6分)：</w:t>
            </w:r>
            <w:r>
              <w:rPr>
                <w:rFonts w:hint="eastAsia" w:ascii="方正仿宋_GB2312" w:hAnsi="方正仿宋_GB2312" w:eastAsia="方正仿宋_GB2312" w:cs="方正仿宋_GB2312"/>
                <w:sz w:val="24"/>
                <w:szCs w:val="24"/>
                <w:highlight w:val="none"/>
                <w:lang w:eastAsia="zh-CN"/>
              </w:rPr>
              <w:t>联系人明确： 指定固定的联系人，确保沟通顺畅。</w:t>
            </w:r>
          </w:p>
          <w:p w14:paraId="7138DC91">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工作模式清晰： 工作报告制度（如半年度服务回顾、提交年度服务总结</w:t>
            </w:r>
            <w:r>
              <w:rPr>
                <w:rFonts w:hint="eastAsia" w:ascii="方正仿宋_GB2312" w:hAnsi="方正仿宋_GB2312" w:eastAsia="方正仿宋_GB2312" w:cs="方正仿宋_GB2312"/>
                <w:sz w:val="24"/>
                <w:szCs w:val="24"/>
                <w:highlight w:val="none"/>
                <w:lang w:val="en-US" w:eastAsia="zh-CN"/>
              </w:rPr>
              <w:t>或风险提示报告</w:t>
            </w:r>
            <w:r>
              <w:rPr>
                <w:rFonts w:hint="eastAsia" w:ascii="方正仿宋_GB2312" w:hAnsi="方正仿宋_GB2312" w:eastAsia="方正仿宋_GB2312" w:cs="方正仿宋_GB2312"/>
                <w:sz w:val="24"/>
                <w:szCs w:val="24"/>
                <w:highlight w:val="none"/>
                <w:lang w:eastAsia="zh-CN"/>
              </w:rPr>
              <w:t>）</w:t>
            </w:r>
          </w:p>
          <w:p w14:paraId="757650CF">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应急预案：对于紧急、突发事件，有明确的应急预案和响应流程。</w:t>
            </w:r>
          </w:p>
          <w:p w14:paraId="26F95C55">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eastAsia="zh-CN"/>
              </w:rPr>
              <w:t>保密承诺：有严格的保密制度和措施。</w:t>
            </w:r>
          </w:p>
          <w:p w14:paraId="03389666">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良 (3-4分)：</w:t>
            </w:r>
            <w:r>
              <w:rPr>
                <w:rFonts w:hint="eastAsia" w:ascii="方正仿宋_GB2312" w:hAnsi="方正仿宋_GB2312" w:eastAsia="方正仿宋_GB2312" w:cs="方正仿宋_GB2312"/>
                <w:sz w:val="24"/>
                <w:szCs w:val="24"/>
                <w:highlight w:val="none"/>
                <w:lang w:eastAsia="zh-CN"/>
              </w:rPr>
              <w:t>有基本的工作机制描述，如固定联系人、定期汇报等，但细节不够完善。</w:t>
            </w:r>
          </w:p>
          <w:p w14:paraId="031256CA">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中 (1-2分)：</w:t>
            </w:r>
            <w:r>
              <w:rPr>
                <w:rFonts w:hint="eastAsia" w:ascii="方正仿宋_GB2312" w:hAnsi="方正仿宋_GB2312" w:eastAsia="方正仿宋_GB2312" w:cs="方正仿宋_GB2312"/>
                <w:sz w:val="24"/>
                <w:szCs w:val="24"/>
                <w:highlight w:val="none"/>
                <w:lang w:eastAsia="zh-CN"/>
              </w:rPr>
              <w:t>仅提及会提供良好服务，但缺乏具体的工作机制和保障措施。</w:t>
            </w:r>
          </w:p>
          <w:p w14:paraId="3C777D43">
            <w:pPr>
              <w:pStyle w:val="33"/>
              <w:spacing w:line="307" w:lineRule="exact"/>
              <w:ind w:firstLine="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b/>
                <w:bCs/>
                <w:sz w:val="24"/>
                <w:szCs w:val="24"/>
                <w:highlight w:val="none"/>
                <w:lang w:eastAsia="zh-CN"/>
              </w:rPr>
              <w:t>差 (0分)：</w:t>
            </w:r>
            <w:r>
              <w:rPr>
                <w:rFonts w:hint="eastAsia" w:ascii="方正仿宋_GB2312" w:hAnsi="方正仿宋_GB2312" w:eastAsia="方正仿宋_GB2312" w:cs="方正仿宋_GB2312"/>
                <w:sz w:val="24"/>
                <w:szCs w:val="24"/>
                <w:highlight w:val="none"/>
                <w:lang w:eastAsia="zh-CN"/>
              </w:rPr>
              <w:t>未涉及服务保障机制。</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14:paraId="264C49D1">
            <w:pPr>
              <w:pStyle w:val="33"/>
              <w:spacing w:line="240" w:lineRule="auto"/>
              <w:ind w:left="0" w:leftChars="0" w:firstLine="0" w:firstLineChars="0"/>
              <w:jc w:val="center"/>
              <w:rPr>
                <w:rFonts w:hint="eastAsia" w:ascii="方正仿宋_GB2312" w:hAnsi="方正仿宋_GB2312" w:eastAsia="方正仿宋_GB2312" w:cs="方正仿宋_GB2312"/>
                <w:sz w:val="22"/>
                <w:szCs w:val="22"/>
                <w:highlight w:val="none"/>
                <w:lang w:val="en-US" w:eastAsia="zh-CN"/>
              </w:rPr>
            </w:pPr>
            <w:r>
              <w:rPr>
                <w:rFonts w:hint="eastAsia" w:ascii="方正仿宋_GB2312" w:hAnsi="方正仿宋_GB2312" w:eastAsia="方正仿宋_GB2312" w:cs="方正仿宋_GB2312"/>
                <w:sz w:val="22"/>
                <w:szCs w:val="22"/>
                <w:highlight w:val="none"/>
                <w:lang w:val="en-US" w:eastAsia="zh-CN"/>
              </w:rPr>
              <w:t>30分</w:t>
            </w:r>
          </w:p>
        </w:tc>
      </w:tr>
      <w:tr w14:paraId="305D6338">
        <w:tblPrEx>
          <w:tblCellMar>
            <w:top w:w="0" w:type="dxa"/>
            <w:left w:w="10" w:type="dxa"/>
            <w:bottom w:w="0" w:type="dxa"/>
            <w:right w:w="10" w:type="dxa"/>
          </w:tblCellMar>
        </w:tblPrEx>
        <w:trPr>
          <w:trHeight w:val="23" w:hRule="atLeas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14:paraId="7365E853">
            <w:pPr>
              <w:jc w:val="center"/>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highlight w:val="none"/>
                <w:lang w:eastAsia="zh-CN"/>
              </w:rPr>
              <w:t>服务报价</w:t>
            </w:r>
          </w:p>
        </w:tc>
        <w:tc>
          <w:tcPr>
            <w:tcW w:w="6142" w:type="dxa"/>
            <w:tcBorders>
              <w:top w:val="single" w:color="auto" w:sz="4" w:space="0"/>
              <w:left w:val="single" w:color="auto" w:sz="4" w:space="0"/>
              <w:bottom w:val="single" w:color="auto" w:sz="4" w:space="0"/>
            </w:tcBorders>
            <w:shd w:val="clear" w:color="auto" w:fill="FFFFFF"/>
            <w:vAlign w:val="center"/>
          </w:tcPr>
          <w:p w14:paraId="40FF63AC">
            <w:pPr>
              <w:pStyle w:val="33"/>
              <w:spacing w:line="389" w:lineRule="exact"/>
              <w:ind w:firstLine="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（1）评标价平均值的计算：</w:t>
            </w:r>
          </w:p>
          <w:p w14:paraId="3DCDEDFC">
            <w:pPr>
              <w:pStyle w:val="33"/>
              <w:spacing w:line="389" w:lineRule="exact"/>
              <w:ind w:firstLine="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符合初审条件各</w:t>
            </w:r>
            <w:r>
              <w:rPr>
                <w:rFonts w:hint="eastAsia" w:ascii="方正仿宋_GB2312" w:hAnsi="方正仿宋_GB2312" w:eastAsia="方正仿宋_GB2312" w:cs="方正仿宋_GB2312"/>
                <w:sz w:val="24"/>
                <w:szCs w:val="24"/>
                <w:highlight w:val="none"/>
                <w:lang w:eastAsia="zh-CN"/>
              </w:rPr>
              <w:t>响应单位</w:t>
            </w:r>
            <w:r>
              <w:rPr>
                <w:rFonts w:hint="eastAsia" w:ascii="方正仿宋_GB2312" w:hAnsi="方正仿宋_GB2312" w:eastAsia="方正仿宋_GB2312" w:cs="方正仿宋_GB2312"/>
                <w:sz w:val="24"/>
                <w:szCs w:val="24"/>
                <w:highlight w:val="none"/>
                <w:lang w:val="en-US" w:eastAsia="zh-CN"/>
              </w:rPr>
              <w:t>报价的算术平均值，</w:t>
            </w:r>
            <w:r>
              <w:rPr>
                <w:rFonts w:hint="eastAsia" w:ascii="方正仿宋_GB2312" w:hAnsi="方正仿宋_GB2312" w:eastAsia="方正仿宋_GB2312" w:cs="方正仿宋_GB2312"/>
                <w:sz w:val="24"/>
                <w:szCs w:val="24"/>
                <w:highlight w:val="none"/>
                <w:lang w:eastAsia="zh-CN"/>
              </w:rPr>
              <w:t>响应单位</w:t>
            </w:r>
            <w:r>
              <w:rPr>
                <w:rFonts w:hint="eastAsia" w:ascii="方正仿宋_GB2312" w:hAnsi="方正仿宋_GB2312" w:eastAsia="方正仿宋_GB2312" w:cs="方正仿宋_GB2312"/>
                <w:sz w:val="24"/>
                <w:szCs w:val="24"/>
                <w:highlight w:val="none"/>
              </w:rPr>
              <w:t>需报费用总金额，区间费率或</w:t>
            </w:r>
            <w:r>
              <w:rPr>
                <w:rFonts w:hint="eastAsia" w:ascii="方正仿宋_GB2312" w:hAnsi="方正仿宋_GB2312" w:eastAsia="方正仿宋_GB2312" w:cs="方正仿宋_GB2312"/>
                <w:sz w:val="24"/>
                <w:szCs w:val="24"/>
                <w:highlight w:val="none"/>
                <w:lang w:eastAsia="zh-CN"/>
              </w:rPr>
              <w:t>高于控制价均</w:t>
            </w:r>
            <w:r>
              <w:rPr>
                <w:rFonts w:hint="eastAsia" w:ascii="方正仿宋_GB2312" w:hAnsi="方正仿宋_GB2312" w:eastAsia="方正仿宋_GB2312" w:cs="方正仿宋_GB2312"/>
                <w:sz w:val="24"/>
                <w:szCs w:val="24"/>
                <w:highlight w:val="none"/>
              </w:rPr>
              <w:t>视为无效</w:t>
            </w:r>
            <w:r>
              <w:rPr>
                <w:rFonts w:hint="eastAsia" w:ascii="方正仿宋_GB2312" w:hAnsi="方正仿宋_GB2312" w:eastAsia="方正仿宋_GB2312" w:cs="方正仿宋_GB2312"/>
                <w:sz w:val="24"/>
                <w:szCs w:val="24"/>
                <w:highlight w:val="none"/>
                <w:lang w:eastAsia="zh-CN"/>
              </w:rPr>
              <w:t>响应</w:t>
            </w:r>
            <w:r>
              <w:rPr>
                <w:rFonts w:hint="eastAsia" w:ascii="方正仿宋_GB2312" w:hAnsi="方正仿宋_GB2312" w:eastAsia="方正仿宋_GB2312" w:cs="方正仿宋_GB2312"/>
                <w:sz w:val="24"/>
                <w:szCs w:val="24"/>
                <w:highlight w:val="none"/>
              </w:rPr>
              <w:t>。</w:t>
            </w:r>
          </w:p>
          <w:p w14:paraId="79CFCAC0">
            <w:pPr>
              <w:pStyle w:val="33"/>
              <w:spacing w:line="389" w:lineRule="exact"/>
              <w:ind w:firstLine="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（2）评标基准价的确定：</w:t>
            </w:r>
          </w:p>
          <w:p w14:paraId="52D770D3">
            <w:pPr>
              <w:pStyle w:val="33"/>
              <w:spacing w:line="389" w:lineRule="exact"/>
              <w:ind w:firstLine="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评标基准价=评标价平均值。评标基准价在整个评标期间保持不变。</w:t>
            </w:r>
          </w:p>
          <w:p w14:paraId="159B74F0">
            <w:pPr>
              <w:pStyle w:val="33"/>
              <w:spacing w:line="389" w:lineRule="exact"/>
              <w:ind w:firstLine="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（3）评标价的偏差率计算公式：</w:t>
            </w:r>
          </w:p>
          <w:p w14:paraId="2631EE6E">
            <w:pPr>
              <w:pStyle w:val="33"/>
              <w:spacing w:line="389" w:lineRule="exact"/>
              <w:ind w:firstLine="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偏差率=100%×（</w:t>
            </w:r>
            <w:r>
              <w:rPr>
                <w:rFonts w:hint="eastAsia" w:ascii="方正仿宋_GB2312" w:hAnsi="方正仿宋_GB2312" w:eastAsia="方正仿宋_GB2312" w:cs="方正仿宋_GB2312"/>
                <w:sz w:val="24"/>
                <w:szCs w:val="24"/>
                <w:highlight w:val="none"/>
                <w:lang w:eastAsia="zh-CN"/>
              </w:rPr>
              <w:t>响应单位</w:t>
            </w:r>
            <w:r>
              <w:rPr>
                <w:rFonts w:hint="eastAsia" w:ascii="方正仿宋_GB2312" w:hAnsi="方正仿宋_GB2312" w:eastAsia="方正仿宋_GB2312" w:cs="方正仿宋_GB2312"/>
                <w:sz w:val="24"/>
                <w:szCs w:val="24"/>
                <w:highlight w:val="none"/>
              </w:rPr>
              <w:t>的</w:t>
            </w:r>
            <w:r>
              <w:rPr>
                <w:rFonts w:hint="eastAsia" w:ascii="方正仿宋_GB2312" w:hAnsi="方正仿宋_GB2312" w:eastAsia="方正仿宋_GB2312" w:cs="方正仿宋_GB2312"/>
                <w:sz w:val="24"/>
                <w:szCs w:val="24"/>
                <w:highlight w:val="none"/>
                <w:lang w:val="en-US" w:eastAsia="zh-CN"/>
              </w:rPr>
              <w:t>报</w:t>
            </w:r>
            <w:r>
              <w:rPr>
                <w:rFonts w:hint="eastAsia" w:ascii="方正仿宋_GB2312" w:hAnsi="方正仿宋_GB2312" w:eastAsia="方正仿宋_GB2312" w:cs="方正仿宋_GB2312"/>
                <w:sz w:val="24"/>
                <w:szCs w:val="24"/>
                <w:highlight w:val="none"/>
              </w:rPr>
              <w:t>价-评标基准价）/评标基准价</w:t>
            </w:r>
          </w:p>
          <w:p w14:paraId="17A4B71C">
            <w:pPr>
              <w:pStyle w:val="33"/>
              <w:spacing w:line="389" w:lineRule="exact"/>
              <w:ind w:firstLine="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（4）报价得分计算公式：</w:t>
            </w:r>
          </w:p>
          <w:p w14:paraId="0C5EE0C3">
            <w:pPr>
              <w:pStyle w:val="33"/>
              <w:spacing w:line="389" w:lineRule="exact"/>
              <w:ind w:firstLine="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如</w:t>
            </w:r>
            <w:r>
              <w:rPr>
                <w:rFonts w:hint="eastAsia" w:ascii="方正仿宋_GB2312" w:hAnsi="方正仿宋_GB2312" w:eastAsia="方正仿宋_GB2312" w:cs="方正仿宋_GB2312"/>
                <w:sz w:val="24"/>
                <w:szCs w:val="24"/>
                <w:highlight w:val="none"/>
                <w:lang w:eastAsia="zh-CN"/>
              </w:rPr>
              <w:t>响应单位</w:t>
            </w:r>
            <w:r>
              <w:rPr>
                <w:rFonts w:hint="eastAsia" w:ascii="方正仿宋_GB2312" w:hAnsi="方正仿宋_GB2312" w:eastAsia="方正仿宋_GB2312" w:cs="方正仿宋_GB2312"/>
                <w:sz w:val="24"/>
                <w:szCs w:val="24"/>
                <w:highlight w:val="none"/>
              </w:rPr>
              <w:t>的</w:t>
            </w:r>
            <w:r>
              <w:rPr>
                <w:rFonts w:hint="eastAsia" w:ascii="方正仿宋_GB2312" w:hAnsi="方正仿宋_GB2312" w:eastAsia="方正仿宋_GB2312" w:cs="方正仿宋_GB2312"/>
                <w:sz w:val="24"/>
                <w:szCs w:val="24"/>
                <w:highlight w:val="none"/>
                <w:lang w:val="en-US" w:eastAsia="zh-CN"/>
              </w:rPr>
              <w:t>报</w:t>
            </w:r>
            <w:r>
              <w:rPr>
                <w:rFonts w:hint="eastAsia" w:ascii="方正仿宋_GB2312" w:hAnsi="方正仿宋_GB2312" w:eastAsia="方正仿宋_GB2312" w:cs="方正仿宋_GB2312"/>
                <w:sz w:val="24"/>
                <w:szCs w:val="24"/>
                <w:highlight w:val="none"/>
              </w:rPr>
              <w:t>价&gt;评标基准价，则报价得分=</w:t>
            </w:r>
            <w:r>
              <w:rPr>
                <w:rFonts w:hint="eastAsia" w:ascii="方正仿宋_GB2312" w:hAnsi="方正仿宋_GB2312" w:eastAsia="方正仿宋_GB2312" w:cs="方正仿宋_GB2312"/>
                <w:sz w:val="24"/>
                <w:szCs w:val="24"/>
                <w:highlight w:val="none"/>
                <w:lang w:val="en-US" w:eastAsia="zh-CN"/>
              </w:rPr>
              <w:t>30</w:t>
            </w:r>
            <w:r>
              <w:rPr>
                <w:rFonts w:hint="eastAsia" w:ascii="方正仿宋_GB2312" w:hAnsi="方正仿宋_GB2312" w:eastAsia="方正仿宋_GB2312" w:cs="方正仿宋_GB2312"/>
                <w:sz w:val="24"/>
                <w:szCs w:val="24"/>
                <w:highlight w:val="none"/>
              </w:rPr>
              <w:t>-偏差率×100×0.</w:t>
            </w:r>
            <w:r>
              <w:rPr>
                <w:rFonts w:hint="eastAsia" w:ascii="方正仿宋_GB2312" w:hAnsi="方正仿宋_GB2312" w:eastAsia="方正仿宋_GB2312" w:cs="方正仿宋_GB2312"/>
                <w:sz w:val="24"/>
                <w:szCs w:val="24"/>
                <w:highlight w:val="none"/>
                <w:lang w:val="en-US" w:eastAsia="zh-CN"/>
              </w:rPr>
              <w:t>5</w:t>
            </w:r>
            <w:r>
              <w:rPr>
                <w:rFonts w:hint="eastAsia" w:ascii="方正仿宋_GB2312" w:hAnsi="方正仿宋_GB2312" w:eastAsia="方正仿宋_GB2312" w:cs="方正仿宋_GB2312"/>
                <w:sz w:val="24"/>
                <w:szCs w:val="24"/>
                <w:highlight w:val="none"/>
              </w:rPr>
              <w:t>，得分保留两位小数；</w:t>
            </w:r>
          </w:p>
          <w:p w14:paraId="6A6243FD">
            <w:pPr>
              <w:pStyle w:val="33"/>
              <w:spacing w:line="389" w:lineRule="exact"/>
              <w:ind w:firstLine="0"/>
              <w:rPr>
                <w:rFonts w:hint="eastAsia" w:ascii="方正仿宋_GB2312" w:hAnsi="方正仿宋_GB2312" w:eastAsia="方正仿宋_GB2312" w:cs="方正仿宋_GB2312"/>
                <w:sz w:val="22"/>
                <w:szCs w:val="22"/>
                <w:highlight w:val="none"/>
                <w:lang w:eastAsia="zh-CN"/>
              </w:rPr>
            </w:pPr>
            <w:r>
              <w:rPr>
                <w:rFonts w:hint="eastAsia" w:ascii="方正仿宋_GB2312" w:hAnsi="方正仿宋_GB2312" w:eastAsia="方正仿宋_GB2312" w:cs="方正仿宋_GB2312"/>
                <w:sz w:val="24"/>
                <w:szCs w:val="24"/>
                <w:highlight w:val="none"/>
              </w:rPr>
              <w:t>如</w:t>
            </w:r>
            <w:r>
              <w:rPr>
                <w:rFonts w:hint="eastAsia" w:ascii="方正仿宋_GB2312" w:hAnsi="方正仿宋_GB2312" w:eastAsia="方正仿宋_GB2312" w:cs="方正仿宋_GB2312"/>
                <w:sz w:val="24"/>
                <w:szCs w:val="24"/>
                <w:highlight w:val="none"/>
                <w:lang w:eastAsia="zh-CN"/>
              </w:rPr>
              <w:t>响应单位</w:t>
            </w:r>
            <w:r>
              <w:rPr>
                <w:rFonts w:hint="eastAsia" w:ascii="方正仿宋_GB2312" w:hAnsi="方正仿宋_GB2312" w:eastAsia="方正仿宋_GB2312" w:cs="方正仿宋_GB2312"/>
                <w:sz w:val="24"/>
                <w:szCs w:val="24"/>
                <w:highlight w:val="none"/>
              </w:rPr>
              <w:t>的</w:t>
            </w:r>
            <w:r>
              <w:rPr>
                <w:rFonts w:hint="eastAsia" w:ascii="方正仿宋_GB2312" w:hAnsi="方正仿宋_GB2312" w:eastAsia="方正仿宋_GB2312" w:cs="方正仿宋_GB2312"/>
                <w:sz w:val="24"/>
                <w:szCs w:val="24"/>
                <w:highlight w:val="none"/>
                <w:lang w:val="en-US" w:eastAsia="zh-CN"/>
              </w:rPr>
              <w:t>报</w:t>
            </w:r>
            <w:r>
              <w:rPr>
                <w:rFonts w:hint="eastAsia" w:ascii="方正仿宋_GB2312" w:hAnsi="方正仿宋_GB2312" w:eastAsia="方正仿宋_GB2312" w:cs="方正仿宋_GB2312"/>
                <w:sz w:val="24"/>
                <w:szCs w:val="24"/>
                <w:highlight w:val="none"/>
              </w:rPr>
              <w:t>价≤评标基准价，则报价得分=</w:t>
            </w:r>
            <w:r>
              <w:rPr>
                <w:rFonts w:hint="eastAsia" w:ascii="方正仿宋_GB2312" w:hAnsi="方正仿宋_GB2312" w:eastAsia="方正仿宋_GB2312" w:cs="方正仿宋_GB2312"/>
                <w:sz w:val="24"/>
                <w:szCs w:val="24"/>
                <w:highlight w:val="none"/>
                <w:lang w:val="en-US" w:eastAsia="zh-CN"/>
              </w:rPr>
              <w:t>3</w:t>
            </w:r>
            <w:r>
              <w:rPr>
                <w:rFonts w:hint="eastAsia" w:ascii="方正仿宋_GB2312" w:hAnsi="方正仿宋_GB2312" w:eastAsia="方正仿宋_GB2312" w:cs="方正仿宋_GB2312"/>
                <w:sz w:val="24"/>
                <w:szCs w:val="24"/>
                <w:highlight w:val="none"/>
              </w:rPr>
              <w:t>0-偏差率×100×0.</w:t>
            </w:r>
            <w:r>
              <w:rPr>
                <w:rFonts w:hint="eastAsia" w:ascii="方正仿宋_GB2312" w:hAnsi="方正仿宋_GB2312" w:eastAsia="方正仿宋_GB2312" w:cs="方正仿宋_GB2312"/>
                <w:sz w:val="24"/>
                <w:szCs w:val="24"/>
                <w:highlight w:val="none"/>
                <w:lang w:val="en-US" w:eastAsia="zh-CN"/>
              </w:rPr>
              <w:t>3</w:t>
            </w:r>
            <w:r>
              <w:rPr>
                <w:rFonts w:hint="eastAsia" w:ascii="方正仿宋_GB2312" w:hAnsi="方正仿宋_GB2312" w:eastAsia="方正仿宋_GB2312" w:cs="方正仿宋_GB2312"/>
                <w:sz w:val="24"/>
                <w:szCs w:val="24"/>
                <w:highlight w:val="none"/>
              </w:rPr>
              <w:t>，得分保留两位小数</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rPr>
              <w:t>得分扣完为止</w:t>
            </w:r>
            <w:r>
              <w:rPr>
                <w:rFonts w:hint="eastAsia" w:ascii="方正仿宋_GB2312" w:hAnsi="方正仿宋_GB2312" w:eastAsia="方正仿宋_GB2312" w:cs="方正仿宋_GB2312"/>
                <w:sz w:val="24"/>
                <w:szCs w:val="24"/>
                <w:highlight w:val="none"/>
                <w:lang w:eastAsia="zh-CN"/>
              </w:rPr>
              <w:t>。</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14:paraId="25D0B3CC">
            <w:pPr>
              <w:pStyle w:val="33"/>
              <w:spacing w:line="240" w:lineRule="auto"/>
              <w:ind w:left="0" w:leftChars="0" w:firstLine="0" w:firstLineChars="0"/>
              <w:jc w:val="center"/>
              <w:rPr>
                <w:rFonts w:hint="eastAsia" w:ascii="方正仿宋_GB2312" w:hAnsi="方正仿宋_GB2312" w:eastAsia="方正仿宋_GB2312" w:cs="方正仿宋_GB2312"/>
                <w:sz w:val="22"/>
                <w:szCs w:val="22"/>
                <w:highlight w:val="none"/>
                <w:lang w:val="en-US" w:eastAsia="zh-CN"/>
              </w:rPr>
            </w:pPr>
            <w:r>
              <w:rPr>
                <w:rFonts w:hint="eastAsia" w:ascii="方正仿宋_GB2312" w:hAnsi="方正仿宋_GB2312" w:eastAsia="方正仿宋_GB2312" w:cs="方正仿宋_GB2312"/>
                <w:sz w:val="22"/>
                <w:szCs w:val="22"/>
                <w:highlight w:val="none"/>
                <w:lang w:val="en-US" w:eastAsia="zh-CN"/>
              </w:rPr>
              <w:t>30分</w:t>
            </w:r>
          </w:p>
        </w:tc>
      </w:tr>
    </w:tbl>
    <w:p w14:paraId="29BB323A">
      <w:pPr>
        <w:pStyle w:val="27"/>
        <w:spacing w:line="494" w:lineRule="exact"/>
        <w:ind w:left="1220" w:firstLine="0"/>
        <w:jc w:val="both"/>
        <w:rPr>
          <w:rFonts w:hint="eastAsia" w:ascii="方正仿宋_GB2312" w:hAnsi="方正仿宋_GB2312" w:eastAsia="方正仿宋_GB2312" w:cs="方正仿宋_GB2312"/>
          <w:b/>
          <w:bCs/>
          <w:highlight w:val="none"/>
          <w:lang w:val="en-US" w:eastAsia="zh-CN"/>
        </w:rPr>
      </w:pPr>
      <w:r>
        <w:rPr>
          <w:rFonts w:hint="eastAsia" w:ascii="方正仿宋_GB2312" w:hAnsi="方正仿宋_GB2312" w:eastAsia="方正仿宋_GB2312" w:cs="方正仿宋_GB2312"/>
          <w:b/>
          <w:bCs/>
          <w:highlight w:val="none"/>
          <w:lang w:eastAsia="zh-CN"/>
        </w:rPr>
        <w:t>注意：未按规定提供证明材料或无法证明的不得分，</w:t>
      </w:r>
      <w:r>
        <w:rPr>
          <w:rFonts w:hint="eastAsia" w:ascii="方正仿宋_GB2312" w:hAnsi="方正仿宋_GB2312" w:eastAsia="方正仿宋_GB2312" w:cs="方正仿宋_GB2312"/>
          <w:b/>
          <w:bCs/>
          <w:highlight w:val="none"/>
          <w:lang w:val="en-US" w:eastAsia="zh-CN"/>
        </w:rPr>
        <w:t>大中型企业标准按照《统计上大中小微型企业划分办法(2017)》(国统字〔2017〕213 号）。</w:t>
      </w:r>
    </w:p>
    <w:p w14:paraId="3B761627">
      <w:pPr>
        <w:pStyle w:val="27"/>
        <w:spacing w:line="494" w:lineRule="exact"/>
        <w:ind w:left="1220" w:firstLine="0"/>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b/>
          <w:bCs/>
          <w:highlight w:val="none"/>
        </w:rPr>
        <w:t>四、得分排名规则和中标人确定</w:t>
      </w:r>
    </w:p>
    <w:p w14:paraId="1FCF9FB4">
      <w:pPr>
        <w:pStyle w:val="27"/>
        <w:tabs>
          <w:tab w:val="left" w:pos="1619"/>
        </w:tabs>
        <w:spacing w:line="494" w:lineRule="exact"/>
        <w:ind w:left="640" w:firstLine="580"/>
        <w:jc w:val="both"/>
        <w:rPr>
          <w:rFonts w:hint="eastAsia" w:ascii="方正仿宋_GB2312" w:hAnsi="方正仿宋_GB2312" w:eastAsia="方正仿宋_GB2312" w:cs="方正仿宋_GB2312"/>
          <w:highlight w:val="none"/>
        </w:rPr>
      </w:pPr>
      <w:bookmarkStart w:id="32" w:name="bookmark86"/>
      <w:r>
        <w:rPr>
          <w:rFonts w:hint="eastAsia" w:ascii="方正仿宋_GB2312" w:hAnsi="方正仿宋_GB2312" w:eastAsia="方正仿宋_GB2312" w:cs="方正仿宋_GB2312"/>
          <w:sz w:val="28"/>
          <w:szCs w:val="28"/>
          <w:highlight w:val="none"/>
        </w:rPr>
        <w:t>1</w:t>
      </w:r>
      <w:bookmarkEnd w:id="32"/>
      <w:r>
        <w:rPr>
          <w:rFonts w:hint="eastAsia" w:ascii="方正仿宋_GB2312" w:hAnsi="方正仿宋_GB2312" w:eastAsia="方正仿宋_GB2312" w:cs="方正仿宋_GB2312"/>
          <w:highlight w:val="none"/>
        </w:rPr>
        <w:t>、</w:t>
      </w:r>
      <w:r>
        <w:rPr>
          <w:rFonts w:hint="eastAsia" w:ascii="方正仿宋_GB2312" w:hAnsi="方正仿宋_GB2312" w:eastAsia="方正仿宋_GB2312" w:cs="方正仿宋_GB2312"/>
          <w:highlight w:val="none"/>
          <w:lang w:eastAsia="zh-CN"/>
        </w:rPr>
        <w:t>响应单位</w:t>
      </w:r>
      <w:r>
        <w:rPr>
          <w:rFonts w:hint="eastAsia" w:ascii="方正仿宋_GB2312" w:hAnsi="方正仿宋_GB2312" w:eastAsia="方正仿宋_GB2312" w:cs="方正仿宋_GB2312"/>
          <w:highlight w:val="none"/>
        </w:rPr>
        <w:t>的综合得分为报价得分与</w:t>
      </w:r>
      <w:r>
        <w:rPr>
          <w:rFonts w:hint="eastAsia" w:ascii="方正仿宋_GB2312" w:hAnsi="方正仿宋_GB2312" w:eastAsia="方正仿宋_GB2312" w:cs="方正仿宋_GB2312"/>
          <w:highlight w:val="none"/>
          <w:lang w:eastAsia="zh-CN"/>
        </w:rPr>
        <w:t>律所资质及荣誉、服务团队、服务方案</w:t>
      </w:r>
      <w:r>
        <w:rPr>
          <w:rFonts w:hint="eastAsia" w:ascii="方正仿宋_GB2312" w:hAnsi="方正仿宋_GB2312" w:eastAsia="方正仿宋_GB2312" w:cs="方正仿宋_GB2312"/>
          <w:highlight w:val="none"/>
        </w:rPr>
        <w:t>得分之和（得分保留两位小数，四舍五入），按照综合得分由高到低的顺序排名。</w:t>
      </w:r>
    </w:p>
    <w:p w14:paraId="10146A4C">
      <w:pPr>
        <w:pStyle w:val="27"/>
        <w:tabs>
          <w:tab w:val="left" w:pos="1619"/>
        </w:tabs>
        <w:spacing w:line="494" w:lineRule="exact"/>
        <w:ind w:left="640" w:firstLine="580"/>
        <w:jc w:val="both"/>
        <w:rPr>
          <w:rFonts w:hint="eastAsia" w:ascii="方正仿宋_GB2312" w:hAnsi="方正仿宋_GB2312" w:eastAsia="方正仿宋_GB2312" w:cs="方正仿宋_GB2312"/>
          <w:highlight w:val="none"/>
        </w:rPr>
      </w:pPr>
      <w:bookmarkStart w:id="33" w:name="bookmark87"/>
      <w:r>
        <w:rPr>
          <w:rFonts w:hint="eastAsia" w:ascii="方正仿宋_GB2312" w:hAnsi="方正仿宋_GB2312" w:eastAsia="方正仿宋_GB2312" w:cs="方正仿宋_GB2312"/>
          <w:sz w:val="28"/>
          <w:szCs w:val="28"/>
          <w:highlight w:val="none"/>
        </w:rPr>
        <w:t>2</w:t>
      </w:r>
      <w:bookmarkEnd w:id="33"/>
      <w:r>
        <w:rPr>
          <w:rFonts w:hint="eastAsia" w:ascii="方正仿宋_GB2312" w:hAnsi="方正仿宋_GB2312" w:eastAsia="方正仿宋_GB2312" w:cs="方正仿宋_GB2312"/>
          <w:highlight w:val="none"/>
        </w:rPr>
        <w:t>、</w:t>
      </w:r>
      <w:r>
        <w:rPr>
          <w:rFonts w:hint="eastAsia" w:ascii="方正仿宋_GB2312" w:hAnsi="方正仿宋_GB2312" w:eastAsia="方正仿宋_GB2312" w:cs="方正仿宋_GB2312"/>
          <w:highlight w:val="none"/>
          <w:lang w:eastAsia="zh-CN"/>
        </w:rPr>
        <w:t>评审小组</w:t>
      </w:r>
      <w:r>
        <w:rPr>
          <w:rFonts w:hint="eastAsia" w:ascii="方正仿宋_GB2312" w:hAnsi="方正仿宋_GB2312" w:eastAsia="方正仿宋_GB2312" w:cs="方正仿宋_GB2312"/>
          <w:highlight w:val="none"/>
        </w:rPr>
        <w:t>按综合得分由高到低顺序推荐</w:t>
      </w:r>
      <w:r>
        <w:rPr>
          <w:rFonts w:hint="eastAsia" w:ascii="方正仿宋_GB2312" w:hAnsi="方正仿宋_GB2312" w:eastAsia="方正仿宋_GB2312" w:cs="方正仿宋_GB2312"/>
          <w:sz w:val="28"/>
          <w:szCs w:val="28"/>
          <w:highlight w:val="none"/>
          <w:lang w:val="en-US" w:eastAsia="zh-CN"/>
        </w:rPr>
        <w:t>2</w:t>
      </w:r>
      <w:r>
        <w:rPr>
          <w:rFonts w:hint="eastAsia" w:ascii="方正仿宋_GB2312" w:hAnsi="方正仿宋_GB2312" w:eastAsia="方正仿宋_GB2312" w:cs="方正仿宋_GB2312"/>
          <w:highlight w:val="none"/>
        </w:rPr>
        <w:t>名中标候选人，综合得分相同时，</w:t>
      </w:r>
      <w:r>
        <w:rPr>
          <w:rFonts w:hint="eastAsia" w:ascii="方正仿宋_GB2312" w:hAnsi="方正仿宋_GB2312" w:eastAsia="方正仿宋_GB2312" w:cs="方正仿宋_GB2312"/>
          <w:highlight w:val="none"/>
          <w:lang w:eastAsia="zh-CN"/>
        </w:rPr>
        <w:t>评审小组</w:t>
      </w:r>
      <w:r>
        <w:rPr>
          <w:rFonts w:hint="eastAsia" w:ascii="方正仿宋_GB2312" w:hAnsi="方正仿宋_GB2312" w:eastAsia="方正仿宋_GB2312" w:cs="方正仿宋_GB2312"/>
          <w:highlight w:val="none"/>
        </w:rPr>
        <w:t>依次按照以下优先顺序推荐中标候选人：</w:t>
      </w:r>
    </w:p>
    <w:p w14:paraId="1CC6EAC6">
      <w:pPr>
        <w:pStyle w:val="27"/>
        <w:tabs>
          <w:tab w:val="left" w:pos="1950"/>
        </w:tabs>
        <w:spacing w:line="494" w:lineRule="exact"/>
        <w:ind w:firstLine="1024" w:firstLineChars="366"/>
        <w:jc w:val="both"/>
        <w:rPr>
          <w:rFonts w:hint="eastAsia" w:ascii="方正仿宋_GB2312" w:hAnsi="方正仿宋_GB2312" w:eastAsia="方正仿宋_GB2312" w:cs="方正仿宋_GB2312"/>
          <w:highlight w:val="none"/>
        </w:rPr>
      </w:pPr>
      <w:bookmarkStart w:id="34" w:name="bookmark88"/>
      <w:r>
        <w:rPr>
          <w:rFonts w:hint="eastAsia" w:ascii="方正仿宋_GB2312" w:hAnsi="方正仿宋_GB2312" w:eastAsia="方正仿宋_GB2312" w:cs="方正仿宋_GB2312"/>
          <w:sz w:val="28"/>
          <w:szCs w:val="28"/>
          <w:highlight w:val="none"/>
        </w:rPr>
        <w:t>（</w:t>
      </w:r>
      <w:bookmarkEnd w:id="34"/>
      <w:r>
        <w:rPr>
          <w:rFonts w:hint="eastAsia" w:ascii="方正仿宋_GB2312" w:hAnsi="方正仿宋_GB2312" w:eastAsia="方正仿宋_GB2312" w:cs="方正仿宋_GB2312"/>
          <w:sz w:val="28"/>
          <w:szCs w:val="28"/>
          <w:highlight w:val="none"/>
        </w:rPr>
        <w:t>1）</w:t>
      </w:r>
      <w:r>
        <w:rPr>
          <w:rFonts w:hint="eastAsia" w:ascii="方正仿宋_GB2312" w:hAnsi="方正仿宋_GB2312" w:eastAsia="方正仿宋_GB2312" w:cs="方正仿宋_GB2312"/>
          <w:highlight w:val="none"/>
          <w:lang w:eastAsia="zh-CN"/>
        </w:rPr>
        <w:t>响应</w:t>
      </w:r>
      <w:r>
        <w:rPr>
          <w:rFonts w:hint="eastAsia" w:ascii="方正仿宋_GB2312" w:hAnsi="方正仿宋_GB2312" w:eastAsia="方正仿宋_GB2312" w:cs="方正仿宋_GB2312"/>
          <w:highlight w:val="none"/>
        </w:rPr>
        <w:t>报价较低的</w:t>
      </w:r>
      <w:r>
        <w:rPr>
          <w:rFonts w:hint="eastAsia" w:ascii="方正仿宋_GB2312" w:hAnsi="方正仿宋_GB2312" w:eastAsia="方正仿宋_GB2312" w:cs="方正仿宋_GB2312"/>
          <w:highlight w:val="none"/>
          <w:lang w:eastAsia="zh-CN"/>
        </w:rPr>
        <w:t>响应单位</w:t>
      </w:r>
      <w:r>
        <w:rPr>
          <w:rFonts w:hint="eastAsia" w:ascii="方正仿宋_GB2312" w:hAnsi="方正仿宋_GB2312" w:eastAsia="方正仿宋_GB2312" w:cs="方正仿宋_GB2312"/>
          <w:highlight w:val="none"/>
        </w:rPr>
        <w:t>优先；</w:t>
      </w:r>
    </w:p>
    <w:p w14:paraId="40490BB6">
      <w:pPr>
        <w:pStyle w:val="27"/>
        <w:tabs>
          <w:tab w:val="left" w:pos="1958"/>
        </w:tabs>
        <w:spacing w:line="494" w:lineRule="exact"/>
        <w:ind w:firstLine="1024" w:firstLineChars="366"/>
        <w:jc w:val="both"/>
        <w:rPr>
          <w:rFonts w:hint="eastAsia" w:ascii="方正仿宋_GB2312" w:hAnsi="方正仿宋_GB2312" w:eastAsia="方正仿宋_GB2312" w:cs="方正仿宋_GB2312"/>
          <w:highlight w:val="none"/>
        </w:rPr>
      </w:pPr>
      <w:bookmarkStart w:id="35" w:name="bookmark89"/>
      <w:r>
        <w:rPr>
          <w:rFonts w:hint="eastAsia" w:ascii="方正仿宋_GB2312" w:hAnsi="方正仿宋_GB2312" w:eastAsia="方正仿宋_GB2312" w:cs="方正仿宋_GB2312"/>
          <w:sz w:val="28"/>
          <w:szCs w:val="28"/>
          <w:highlight w:val="none"/>
        </w:rPr>
        <w:t>（</w:t>
      </w:r>
      <w:bookmarkEnd w:id="35"/>
      <w:r>
        <w:rPr>
          <w:rFonts w:hint="eastAsia" w:ascii="方正仿宋_GB2312" w:hAnsi="方正仿宋_GB2312" w:eastAsia="方正仿宋_GB2312" w:cs="方正仿宋_GB2312"/>
          <w:sz w:val="28"/>
          <w:szCs w:val="28"/>
          <w:highlight w:val="none"/>
        </w:rPr>
        <w:t>2）</w:t>
      </w:r>
      <w:r>
        <w:rPr>
          <w:rFonts w:hint="eastAsia" w:ascii="方正仿宋_GB2312" w:hAnsi="方正仿宋_GB2312" w:eastAsia="方正仿宋_GB2312" w:cs="方正仿宋_GB2312"/>
          <w:highlight w:val="none"/>
          <w:lang w:eastAsia="zh-CN"/>
        </w:rPr>
        <w:t>响应</w:t>
      </w:r>
      <w:r>
        <w:rPr>
          <w:rFonts w:hint="eastAsia" w:ascii="方正仿宋_GB2312" w:hAnsi="方正仿宋_GB2312" w:eastAsia="方正仿宋_GB2312" w:cs="方正仿宋_GB2312"/>
          <w:highlight w:val="none"/>
        </w:rPr>
        <w:t>报价相同时，由</w:t>
      </w:r>
      <w:r>
        <w:rPr>
          <w:rFonts w:hint="eastAsia" w:ascii="方正仿宋_GB2312" w:hAnsi="方正仿宋_GB2312" w:eastAsia="方正仿宋_GB2312" w:cs="方正仿宋_GB2312"/>
          <w:highlight w:val="none"/>
          <w:lang w:eastAsia="zh-CN"/>
        </w:rPr>
        <w:t>技术部分</w:t>
      </w:r>
      <w:r>
        <w:rPr>
          <w:rFonts w:hint="eastAsia" w:ascii="方正仿宋_GB2312" w:hAnsi="方正仿宋_GB2312" w:eastAsia="方正仿宋_GB2312" w:cs="方正仿宋_GB2312"/>
          <w:highlight w:val="none"/>
        </w:rPr>
        <w:t>得分较高者优先。</w:t>
      </w:r>
    </w:p>
    <w:p w14:paraId="1C6256F4">
      <w:pPr>
        <w:pStyle w:val="27"/>
        <w:tabs>
          <w:tab w:val="left" w:pos="1619"/>
        </w:tabs>
        <w:spacing w:line="501" w:lineRule="exact"/>
        <w:ind w:left="640" w:firstLine="580"/>
        <w:jc w:val="both"/>
        <w:rPr>
          <w:rFonts w:hint="eastAsia" w:eastAsia="宋体"/>
          <w:highlight w:val="none"/>
          <w:lang w:eastAsia="zh-CN"/>
        </w:rPr>
        <w:sectPr>
          <w:headerReference r:id="rId5" w:type="default"/>
          <w:footerReference r:id="rId6" w:type="default"/>
          <w:footerReference r:id="rId7" w:type="even"/>
          <w:pgSz w:w="11900" w:h="16840"/>
          <w:pgMar w:top="1531" w:right="1531" w:bottom="1531" w:left="1531" w:header="0" w:footer="1020" w:gutter="0"/>
          <w:pgNumType w:fmt="decimal"/>
          <w:cols w:space="720" w:num="1"/>
          <w:docGrid w:linePitch="360" w:charSpace="0"/>
        </w:sectPr>
      </w:pPr>
      <w:bookmarkStart w:id="36" w:name="bookmark90"/>
      <w:r>
        <w:rPr>
          <w:rFonts w:hint="eastAsia" w:ascii="方正仿宋_GB2312" w:hAnsi="方正仿宋_GB2312" w:eastAsia="方正仿宋_GB2312" w:cs="方正仿宋_GB2312"/>
          <w:sz w:val="28"/>
          <w:szCs w:val="28"/>
          <w:highlight w:val="none"/>
        </w:rPr>
        <w:t>3</w:t>
      </w:r>
      <w:bookmarkEnd w:id="36"/>
      <w:r>
        <w:rPr>
          <w:rFonts w:hint="eastAsia" w:ascii="方正仿宋_GB2312" w:hAnsi="方正仿宋_GB2312" w:eastAsia="方正仿宋_GB2312" w:cs="方正仿宋_GB2312"/>
          <w:highlight w:val="none"/>
        </w:rPr>
        <w:t>、当通过资格审查及符合性审查的家数少于</w:t>
      </w:r>
      <w:r>
        <w:rPr>
          <w:rFonts w:hint="eastAsia" w:ascii="方正仿宋_GB2312" w:hAnsi="方正仿宋_GB2312" w:eastAsia="方正仿宋_GB2312" w:cs="方正仿宋_GB2312"/>
          <w:sz w:val="28"/>
          <w:szCs w:val="28"/>
          <w:highlight w:val="none"/>
        </w:rPr>
        <w:t>3</w:t>
      </w:r>
      <w:r>
        <w:rPr>
          <w:rFonts w:hint="eastAsia" w:ascii="方正仿宋_GB2312" w:hAnsi="方正仿宋_GB2312" w:eastAsia="方正仿宋_GB2312" w:cs="方正仿宋_GB2312"/>
          <w:highlight w:val="none"/>
        </w:rPr>
        <w:t>家，</w:t>
      </w:r>
      <w:r>
        <w:rPr>
          <w:rFonts w:hint="eastAsia" w:ascii="方正仿宋_GB2312" w:hAnsi="方正仿宋_GB2312" w:eastAsia="方正仿宋_GB2312" w:cs="方正仿宋_GB2312"/>
          <w:highlight w:val="none"/>
          <w:lang w:eastAsia="zh-CN"/>
        </w:rPr>
        <w:t>本项目重新</w:t>
      </w:r>
      <w:r>
        <w:rPr>
          <w:rFonts w:hint="eastAsia" w:ascii="方正仿宋_GB2312" w:hAnsi="方正仿宋_GB2312" w:eastAsia="方正仿宋_GB2312" w:cs="方正仿宋_GB2312"/>
          <w:highlight w:val="none"/>
          <w:lang w:val="en-US" w:eastAsia="zh-CN"/>
        </w:rPr>
        <w:t>发布询比文件</w:t>
      </w:r>
      <w:r>
        <w:rPr>
          <w:rFonts w:hint="eastAsia" w:ascii="方正仿宋_GB2312" w:hAnsi="方正仿宋_GB2312" w:eastAsia="方正仿宋_GB2312" w:cs="方正仿宋_GB2312"/>
          <w:highlight w:val="none"/>
          <w:lang w:eastAsia="zh-CN"/>
        </w:rPr>
        <w:t>。</w:t>
      </w:r>
    </w:p>
    <w:p w14:paraId="3A4D6735">
      <w:pPr>
        <w:pStyle w:val="6"/>
        <w:spacing w:after="0" w:line="540" w:lineRule="exact"/>
        <w:jc w:val="center"/>
        <w:outlineLvl w:val="0"/>
        <w:rPr>
          <w:rFonts w:ascii="方正小标宋_GBK" w:hAnsi="方正小标宋_GBK" w:eastAsia="方正小标宋_GBK" w:cs="方正小标宋_GBK"/>
          <w:kern w:val="44"/>
          <w:szCs w:val="32"/>
          <w:highlight w:val="none"/>
        </w:rPr>
      </w:pPr>
      <w:bookmarkStart w:id="37" w:name="_Toc15430"/>
      <w:r>
        <w:rPr>
          <w:rFonts w:hint="eastAsia" w:ascii="方正小标宋_GBK" w:hAnsi="方正小标宋_GBK" w:eastAsia="方正小标宋_GBK" w:cs="方正小标宋_GBK"/>
          <w:kern w:val="44"/>
          <w:szCs w:val="32"/>
          <w:highlight w:val="none"/>
        </w:rPr>
        <w:t>第五章  合同条款</w:t>
      </w:r>
      <w:bookmarkEnd w:id="37"/>
    </w:p>
    <w:p w14:paraId="18F8B468">
      <w:pPr>
        <w:spacing w:line="560" w:lineRule="exact"/>
        <w:ind w:firstLine="880" w:firstLineChars="200"/>
        <w:jc w:val="center"/>
        <w:rPr>
          <w:rFonts w:hint="eastAsia" w:ascii="黑体" w:hAnsi="黑体" w:eastAsia="黑体" w:cs="黑体"/>
          <w:kern w:val="0"/>
          <w:sz w:val="44"/>
          <w:szCs w:val="44"/>
          <w:highlight w:val="none"/>
        </w:rPr>
      </w:pPr>
      <w:bookmarkStart w:id="38" w:name="_Toc14692"/>
    </w:p>
    <w:p w14:paraId="6E3A9F7E">
      <w:pPr>
        <w:spacing w:line="560" w:lineRule="exact"/>
        <w:ind w:firstLine="880" w:firstLineChars="200"/>
        <w:jc w:val="center"/>
        <w:rPr>
          <w:rFonts w:hint="eastAsia" w:ascii="黑体" w:hAnsi="黑体" w:eastAsia="黑体" w:cs="黑体"/>
          <w:kern w:val="0"/>
          <w:sz w:val="44"/>
          <w:szCs w:val="44"/>
          <w:highlight w:val="none"/>
          <w:lang w:val="en-US" w:eastAsia="zh-CN"/>
        </w:rPr>
      </w:pPr>
      <w:r>
        <w:rPr>
          <w:rFonts w:hint="eastAsia" w:ascii="黑体" w:hAnsi="黑体" w:eastAsia="黑体" w:cs="黑体"/>
          <w:kern w:val="0"/>
          <w:sz w:val="44"/>
          <w:szCs w:val="44"/>
          <w:highlight w:val="none"/>
        </w:rPr>
        <w:t>外聘常年法律顾问</w:t>
      </w:r>
      <w:r>
        <w:rPr>
          <w:rFonts w:hint="eastAsia" w:ascii="黑体" w:hAnsi="黑体" w:eastAsia="黑体" w:cs="黑体"/>
          <w:kern w:val="0"/>
          <w:sz w:val="44"/>
          <w:szCs w:val="44"/>
          <w:highlight w:val="none"/>
          <w:lang w:val="en-US" w:eastAsia="zh-CN"/>
        </w:rPr>
        <w:t>服务合同</w:t>
      </w:r>
    </w:p>
    <w:p w14:paraId="43FC235B">
      <w:pPr>
        <w:spacing w:line="560" w:lineRule="exact"/>
        <w:ind w:firstLine="880" w:firstLineChars="200"/>
        <w:jc w:val="center"/>
        <w:rPr>
          <w:rFonts w:hint="eastAsia" w:ascii="黑体" w:hAnsi="黑体" w:eastAsia="黑体" w:cs="黑体"/>
          <w:kern w:val="0"/>
          <w:sz w:val="44"/>
          <w:szCs w:val="44"/>
          <w:highlight w:val="none"/>
          <w:lang w:eastAsia="zh-CN"/>
        </w:rPr>
      </w:pPr>
      <w:r>
        <w:rPr>
          <w:rFonts w:hint="eastAsia" w:ascii="黑体" w:hAnsi="黑体" w:eastAsia="黑体" w:cs="黑体"/>
          <w:kern w:val="0"/>
          <w:sz w:val="44"/>
          <w:szCs w:val="44"/>
          <w:highlight w:val="none"/>
          <w:lang w:val="en-US" w:eastAsia="zh-CN"/>
        </w:rPr>
        <w:t>（2025年11月-2026年10月）</w:t>
      </w:r>
    </w:p>
    <w:p w14:paraId="672B13AD">
      <w:pPr>
        <w:pStyle w:val="6"/>
        <w:spacing w:after="0" w:line="540" w:lineRule="exact"/>
        <w:jc w:val="center"/>
        <w:outlineLvl w:val="0"/>
        <w:rPr>
          <w:rFonts w:ascii="方正小标宋_GBK" w:hAnsi="方正小标宋_GBK" w:eastAsia="方正小标宋_GBK" w:cs="方正小标宋_GBK"/>
          <w:kern w:val="44"/>
          <w:szCs w:val="32"/>
          <w:highlight w:val="none"/>
        </w:rPr>
      </w:pPr>
    </w:p>
    <w:p w14:paraId="1E9C668F">
      <w:pPr>
        <w:spacing w:line="560" w:lineRule="exact"/>
        <w:jc w:val="left"/>
        <w:rPr>
          <w:rFonts w:eastAsia="仿宋_GB2312"/>
          <w:sz w:val="28"/>
          <w:szCs w:val="28"/>
          <w:highlight w:val="none"/>
        </w:rPr>
      </w:pPr>
      <w:r>
        <w:rPr>
          <w:rFonts w:eastAsia="仿宋_GB2312"/>
          <w:sz w:val="28"/>
          <w:szCs w:val="28"/>
          <w:highlight w:val="none"/>
        </w:rPr>
        <w:t>甲方：安徽文化旅游投资集团有限责任公司</w:t>
      </w:r>
    </w:p>
    <w:p w14:paraId="27E2C3FE">
      <w:pPr>
        <w:spacing w:line="560" w:lineRule="exact"/>
        <w:jc w:val="left"/>
        <w:rPr>
          <w:rFonts w:hint="eastAsia" w:eastAsia="仿宋_GB2312"/>
          <w:sz w:val="28"/>
          <w:szCs w:val="28"/>
          <w:highlight w:val="none"/>
          <w:lang w:eastAsia="zh-CN"/>
        </w:rPr>
      </w:pPr>
      <w:r>
        <w:rPr>
          <w:rFonts w:eastAsia="仿宋_GB2312"/>
          <w:sz w:val="28"/>
          <w:szCs w:val="28"/>
          <w:highlight w:val="none"/>
        </w:rPr>
        <w:t>乙方：</w:t>
      </w:r>
      <w:r>
        <w:rPr>
          <w:rFonts w:hint="eastAsia"/>
          <w:sz w:val="28"/>
          <w:szCs w:val="28"/>
          <w:highlight w:val="none"/>
          <w:lang w:val="en-US" w:eastAsia="zh-CN"/>
        </w:rPr>
        <w:t xml:space="preserve"> </w:t>
      </w:r>
    </w:p>
    <w:p w14:paraId="6C27B775">
      <w:pPr>
        <w:pStyle w:val="9"/>
        <w:spacing w:line="560" w:lineRule="exact"/>
        <w:ind w:firstLine="560" w:firstLineChars="200"/>
        <w:jc w:val="left"/>
        <w:rPr>
          <w:rFonts w:eastAsia="仿宋_GB2312"/>
          <w:szCs w:val="28"/>
          <w:highlight w:val="none"/>
        </w:rPr>
      </w:pPr>
    </w:p>
    <w:p w14:paraId="19DCDB82">
      <w:pPr>
        <w:pStyle w:val="9"/>
        <w:spacing w:line="560" w:lineRule="exact"/>
        <w:ind w:firstLine="560" w:firstLineChars="200"/>
        <w:jc w:val="left"/>
        <w:rPr>
          <w:rFonts w:eastAsia="仿宋_GB2312"/>
          <w:szCs w:val="28"/>
          <w:highlight w:val="none"/>
        </w:rPr>
      </w:pPr>
      <w:r>
        <w:rPr>
          <w:rFonts w:eastAsia="仿宋_GB2312"/>
          <w:szCs w:val="28"/>
          <w:highlight w:val="none"/>
        </w:rPr>
        <w:t>安徽文化旅游投资集团有限责任公司（以下简称甲方）</w:t>
      </w:r>
      <w:bookmarkStart w:id="39" w:name="OLE_LINK1"/>
      <w:r>
        <w:rPr>
          <w:rFonts w:eastAsia="仿宋_GB2312"/>
          <w:szCs w:val="28"/>
          <w:highlight w:val="none"/>
        </w:rPr>
        <w:t>因业务需要</w:t>
      </w:r>
      <w:r>
        <w:rPr>
          <w:rFonts w:hint="eastAsia" w:eastAsia="仿宋_GB2312"/>
          <w:szCs w:val="28"/>
          <w:highlight w:val="none"/>
          <w:lang w:eastAsia="zh-CN"/>
        </w:rPr>
        <w:t>，</w:t>
      </w:r>
      <w:r>
        <w:rPr>
          <w:rFonts w:hint="eastAsia" w:eastAsia="仿宋_GB2312"/>
          <w:szCs w:val="28"/>
          <w:highlight w:val="none"/>
          <w:lang w:val="en-US" w:eastAsia="zh-CN"/>
        </w:rPr>
        <w:t>并经考核合格</w:t>
      </w:r>
      <w:r>
        <w:rPr>
          <w:rFonts w:eastAsia="仿宋_GB2312"/>
          <w:szCs w:val="28"/>
          <w:highlight w:val="none"/>
        </w:rPr>
        <w:t>，</w:t>
      </w:r>
      <w:r>
        <w:rPr>
          <w:rFonts w:hint="eastAsia" w:eastAsia="仿宋_GB2312"/>
          <w:szCs w:val="28"/>
          <w:highlight w:val="none"/>
          <w:lang w:val="en-US" w:eastAsia="zh-CN"/>
        </w:rPr>
        <w:t>现续聘</w:t>
      </w:r>
      <w:r>
        <w:rPr>
          <w:rFonts w:eastAsia="仿宋_GB2312"/>
          <w:szCs w:val="28"/>
          <w:highlight w:val="none"/>
        </w:rPr>
        <w:t>安徽华人律师事务所(以下简称乙方)担任常年法律顾问。现甲、乙双方根据《中华人民共和国民法典</w:t>
      </w:r>
      <w:r>
        <w:rPr>
          <w:rFonts w:hint="eastAsia" w:eastAsia="仿宋_GB2312"/>
          <w:szCs w:val="28"/>
          <w:highlight w:val="none"/>
          <w:lang w:eastAsia="zh-CN"/>
        </w:rPr>
        <w:t>》《</w:t>
      </w:r>
      <w:r>
        <w:rPr>
          <w:rFonts w:eastAsia="仿宋_GB2312"/>
          <w:szCs w:val="28"/>
          <w:highlight w:val="none"/>
        </w:rPr>
        <w:t>中华人民共和国律师法》</w:t>
      </w:r>
      <w:r>
        <w:rPr>
          <w:rFonts w:hint="eastAsia" w:eastAsia="仿宋_GB2312"/>
          <w:szCs w:val="28"/>
          <w:highlight w:val="none"/>
          <w:lang w:val="en-US" w:eastAsia="zh-CN"/>
        </w:rPr>
        <w:t>等</w:t>
      </w:r>
      <w:r>
        <w:rPr>
          <w:rFonts w:eastAsia="仿宋_GB2312"/>
          <w:szCs w:val="28"/>
          <w:highlight w:val="none"/>
        </w:rPr>
        <w:t>相关法律法规的规定，经协商一致，达成如下合同条款：</w:t>
      </w:r>
    </w:p>
    <w:bookmarkEnd w:id="39"/>
    <w:p w14:paraId="5F3F5856">
      <w:pPr>
        <w:spacing w:line="560" w:lineRule="exact"/>
        <w:ind w:firstLine="562" w:firstLineChars="200"/>
        <w:jc w:val="left"/>
        <w:rPr>
          <w:rFonts w:eastAsia="仿宋_GB2312"/>
          <w:sz w:val="28"/>
          <w:szCs w:val="28"/>
          <w:highlight w:val="none"/>
        </w:rPr>
      </w:pPr>
      <w:r>
        <w:rPr>
          <w:rFonts w:eastAsia="仿宋_GB2312"/>
          <w:b/>
          <w:bCs/>
          <w:sz w:val="28"/>
          <w:szCs w:val="28"/>
          <w:highlight w:val="none"/>
        </w:rPr>
        <w:t>一、</w:t>
      </w:r>
      <w:r>
        <w:rPr>
          <w:rFonts w:eastAsia="仿宋_GB2312"/>
          <w:sz w:val="28"/>
          <w:szCs w:val="28"/>
          <w:highlight w:val="none"/>
        </w:rPr>
        <w:t>乙方接受甲方的聘请，根据甲方需求指派团队律师担任甲方的常年法律顾问。顾问律师依法履行职责，遵循“以事实为依据，以法律为准绳”的原则，勤勉尽责地维护甲方合法权益。</w:t>
      </w:r>
    </w:p>
    <w:p w14:paraId="5D094E9B">
      <w:pPr>
        <w:pStyle w:val="9"/>
        <w:spacing w:line="560" w:lineRule="exact"/>
        <w:ind w:firstLine="562" w:firstLineChars="200"/>
        <w:jc w:val="left"/>
        <w:rPr>
          <w:rFonts w:eastAsia="仿宋_GB2312"/>
          <w:szCs w:val="28"/>
          <w:highlight w:val="none"/>
        </w:rPr>
      </w:pPr>
      <w:r>
        <w:rPr>
          <w:rFonts w:ascii="Times New Roman" w:hAnsi="Times New Roman" w:eastAsia="仿宋_GB2312" w:cs="Times New Roman"/>
          <w:b/>
          <w:bCs/>
          <w:kern w:val="2"/>
          <w:sz w:val="28"/>
          <w:szCs w:val="28"/>
          <w:highlight w:val="none"/>
          <w:lang w:val="en-US" w:eastAsia="zh-CN" w:bidi="ar-SA"/>
        </w:rPr>
        <w:t>二、</w:t>
      </w:r>
      <w:r>
        <w:rPr>
          <w:rFonts w:eastAsia="仿宋_GB2312"/>
          <w:szCs w:val="28"/>
          <w:highlight w:val="none"/>
        </w:rPr>
        <w:t>甲方应给法律顾问提供有关业务资料和必要的工作条件，指定工作人员协助法律顾问做必要的辅助性工作。</w:t>
      </w:r>
    </w:p>
    <w:p w14:paraId="3FAB4493">
      <w:pPr>
        <w:spacing w:line="560" w:lineRule="exact"/>
        <w:ind w:firstLine="562" w:firstLineChars="200"/>
        <w:jc w:val="left"/>
        <w:rPr>
          <w:rFonts w:eastAsia="仿宋_GB2312"/>
          <w:sz w:val="28"/>
          <w:szCs w:val="28"/>
          <w:highlight w:val="none"/>
        </w:rPr>
      </w:pPr>
      <w:r>
        <w:rPr>
          <w:rFonts w:eastAsia="仿宋_GB2312"/>
          <w:b/>
          <w:bCs/>
          <w:sz w:val="28"/>
          <w:szCs w:val="28"/>
          <w:highlight w:val="none"/>
        </w:rPr>
        <w:t>三、</w:t>
      </w:r>
      <w:r>
        <w:rPr>
          <w:rFonts w:eastAsia="仿宋_GB2312"/>
          <w:sz w:val="28"/>
          <w:szCs w:val="28"/>
          <w:highlight w:val="none"/>
        </w:rPr>
        <w:t>顾问律师服务项目：</w:t>
      </w:r>
    </w:p>
    <w:p w14:paraId="28AF9561">
      <w:pPr>
        <w:spacing w:line="560" w:lineRule="exact"/>
        <w:ind w:firstLine="560" w:firstLineChars="200"/>
        <w:jc w:val="left"/>
        <w:rPr>
          <w:rFonts w:eastAsia="仿宋_GB2312"/>
          <w:sz w:val="28"/>
          <w:szCs w:val="28"/>
          <w:highlight w:val="none"/>
        </w:rPr>
      </w:pPr>
      <w:r>
        <w:rPr>
          <w:rFonts w:hint="eastAsia" w:eastAsia="仿宋_GB2312"/>
          <w:sz w:val="28"/>
          <w:szCs w:val="28"/>
          <w:highlight w:val="none"/>
          <w:lang w:eastAsia="zh-CN"/>
        </w:rPr>
        <w:t>1.</w:t>
      </w:r>
      <w:r>
        <w:rPr>
          <w:rFonts w:eastAsia="仿宋_GB2312"/>
          <w:sz w:val="28"/>
          <w:szCs w:val="28"/>
          <w:highlight w:val="none"/>
        </w:rPr>
        <w:t>甲方聘请乙方律师为法律顾问，乙方接受甲方的聘请，并委派</w:t>
      </w:r>
      <w:r>
        <w:rPr>
          <w:rFonts w:hint="eastAsia" w:ascii="仿宋_GB2312" w:hAnsi="仿宋_GB2312" w:cs="仿宋_GB2312"/>
          <w:color w:val="000000" w:themeColor="text1"/>
          <w:kern w:val="44"/>
          <w:sz w:val="28"/>
          <w:szCs w:val="28"/>
          <w:highlight w:val="none"/>
          <w:u w:val="single"/>
          <w:lang w:val="en-US" w:eastAsia="zh-CN" w:bidi="ar-SA"/>
        </w:rPr>
        <w:t>***************</w:t>
      </w:r>
      <w:r>
        <w:rPr>
          <w:rFonts w:eastAsia="仿宋_GB2312"/>
          <w:sz w:val="28"/>
          <w:szCs w:val="28"/>
          <w:highlight w:val="none"/>
        </w:rPr>
        <w:t>担任甲方法律顾问。指定</w:t>
      </w:r>
      <w:r>
        <w:rPr>
          <w:rFonts w:hint="eastAsia" w:ascii="仿宋_GB2312" w:hAnsi="仿宋_GB2312" w:cs="仿宋_GB2312"/>
          <w:color w:val="000000" w:themeColor="text1"/>
          <w:kern w:val="44"/>
          <w:sz w:val="28"/>
          <w:szCs w:val="28"/>
          <w:highlight w:val="none"/>
          <w:u w:val="single"/>
          <w:lang w:val="en-US" w:eastAsia="zh-CN" w:bidi="ar-SA"/>
        </w:rPr>
        <w:t>******</w:t>
      </w:r>
      <w:r>
        <w:rPr>
          <w:rFonts w:hint="eastAsia" w:ascii="仿宋_GB2312" w:hAnsi="仿宋_GB2312" w:eastAsia="仿宋_GB2312" w:cs="仿宋_GB2312"/>
          <w:color w:val="000000" w:themeColor="text1"/>
          <w:kern w:val="44"/>
          <w:sz w:val="28"/>
          <w:szCs w:val="28"/>
          <w:highlight w:val="none"/>
          <w:u w:val="single"/>
          <w:lang w:val="en-US" w:eastAsia="zh-CN" w:bidi="ar-SA"/>
        </w:rPr>
        <w:t>律师</w:t>
      </w:r>
      <w:r>
        <w:rPr>
          <w:rFonts w:eastAsia="仿宋_GB2312"/>
          <w:sz w:val="28"/>
          <w:szCs w:val="28"/>
          <w:highlight w:val="none"/>
        </w:rPr>
        <w:t>为团队负责人。</w:t>
      </w:r>
    </w:p>
    <w:p w14:paraId="7854F853">
      <w:pPr>
        <w:pStyle w:val="15"/>
        <w:widowControl/>
        <w:spacing w:beforeAutospacing="0" w:afterAutospacing="0" w:line="560" w:lineRule="exact"/>
        <w:ind w:firstLine="560" w:firstLineChars="200"/>
        <w:jc w:val="both"/>
        <w:rPr>
          <w:rFonts w:eastAsia="仿宋_GB2312"/>
          <w:sz w:val="28"/>
          <w:szCs w:val="28"/>
          <w:highlight w:val="none"/>
        </w:rPr>
      </w:pPr>
      <w:r>
        <w:rPr>
          <w:rFonts w:hint="eastAsia" w:eastAsia="仿宋_GB2312"/>
          <w:sz w:val="28"/>
          <w:szCs w:val="28"/>
          <w:highlight w:val="none"/>
          <w:lang w:eastAsia="zh-CN"/>
        </w:rPr>
        <w:t>2.</w:t>
      </w:r>
      <w:r>
        <w:rPr>
          <w:rFonts w:eastAsia="仿宋_GB2312"/>
          <w:sz w:val="28"/>
          <w:szCs w:val="28"/>
          <w:highlight w:val="none"/>
        </w:rPr>
        <w:t>服务范围：</w:t>
      </w:r>
      <w:r>
        <w:rPr>
          <w:rFonts w:ascii="Times New Roman" w:hAnsi="Times New Roman"/>
          <w:kern w:val="2"/>
          <w:sz w:val="28"/>
          <w:szCs w:val="28"/>
          <w:highlight w:val="none"/>
        </w:rPr>
        <w:t>安徽文化旅游投资集团有限责任公司</w:t>
      </w:r>
      <w:r>
        <w:rPr>
          <w:rFonts w:hint="eastAsia" w:ascii="Times New Roman" w:hAnsi="Times New Roman"/>
          <w:kern w:val="2"/>
          <w:sz w:val="28"/>
          <w:szCs w:val="28"/>
          <w:highlight w:val="none"/>
          <w:lang w:val="en-US" w:eastAsia="zh-CN"/>
        </w:rPr>
        <w:t>及所属公司</w:t>
      </w:r>
      <w:r>
        <w:rPr>
          <w:rFonts w:ascii="Times New Roman" w:hAnsi="Times New Roman"/>
          <w:kern w:val="2"/>
          <w:sz w:val="28"/>
          <w:szCs w:val="28"/>
          <w:highlight w:val="none"/>
        </w:rPr>
        <w:t>安徽花亭潺水文化园有限责任公司</w:t>
      </w:r>
      <w:r>
        <w:rPr>
          <w:rFonts w:hint="eastAsia" w:ascii="Times New Roman" w:hAnsi="Times New Roman"/>
          <w:kern w:val="2"/>
          <w:sz w:val="28"/>
          <w:szCs w:val="28"/>
          <w:highlight w:val="none"/>
          <w:lang w:eastAsia="zh-CN"/>
        </w:rPr>
        <w:t>（</w:t>
      </w:r>
      <w:r>
        <w:rPr>
          <w:rFonts w:hint="eastAsia" w:ascii="Times New Roman" w:hAnsi="Times New Roman"/>
          <w:kern w:val="2"/>
          <w:sz w:val="28"/>
          <w:szCs w:val="28"/>
          <w:highlight w:val="none"/>
          <w:lang w:val="en-US" w:eastAsia="zh-CN"/>
        </w:rPr>
        <w:t>计划2025年底前完成挂牌转让</w:t>
      </w:r>
      <w:r>
        <w:rPr>
          <w:rFonts w:hint="eastAsia" w:ascii="Times New Roman" w:hAnsi="Times New Roman"/>
          <w:kern w:val="2"/>
          <w:sz w:val="28"/>
          <w:szCs w:val="28"/>
          <w:highlight w:val="none"/>
          <w:lang w:eastAsia="zh-CN"/>
        </w:rPr>
        <w:t>）</w:t>
      </w:r>
      <w:r>
        <w:rPr>
          <w:rFonts w:eastAsia="仿宋_GB2312"/>
          <w:sz w:val="28"/>
          <w:szCs w:val="28"/>
          <w:highlight w:val="none"/>
        </w:rPr>
        <w:t>。</w:t>
      </w:r>
    </w:p>
    <w:p w14:paraId="7B2F53B2">
      <w:pPr>
        <w:spacing w:line="560" w:lineRule="exact"/>
        <w:ind w:firstLine="560" w:firstLineChars="200"/>
        <w:jc w:val="left"/>
        <w:rPr>
          <w:rFonts w:eastAsia="仿宋_GB2312"/>
          <w:sz w:val="28"/>
          <w:szCs w:val="28"/>
          <w:highlight w:val="none"/>
        </w:rPr>
      </w:pPr>
      <w:r>
        <w:rPr>
          <w:rFonts w:eastAsia="仿宋_GB2312"/>
          <w:sz w:val="28"/>
          <w:szCs w:val="28"/>
          <w:highlight w:val="none"/>
        </w:rPr>
        <w:t>常年法律顾问服务期间若遇见公司股权关系调整或转让的，以工商变更时间为准及时终止服务，</w:t>
      </w:r>
      <w:r>
        <w:rPr>
          <w:rFonts w:hint="eastAsia" w:eastAsia="仿宋_GB2312"/>
          <w:sz w:val="28"/>
          <w:szCs w:val="28"/>
          <w:highlight w:val="none"/>
        </w:rPr>
        <w:t>甲方</w:t>
      </w:r>
      <w:r>
        <w:rPr>
          <w:rFonts w:eastAsia="仿宋_GB2312"/>
          <w:sz w:val="28"/>
          <w:szCs w:val="28"/>
          <w:highlight w:val="none"/>
        </w:rPr>
        <w:t>会及时进行告知。</w:t>
      </w:r>
    </w:p>
    <w:p w14:paraId="18177554">
      <w:pPr>
        <w:spacing w:line="560" w:lineRule="exact"/>
        <w:ind w:firstLine="560" w:firstLineChars="200"/>
        <w:jc w:val="left"/>
        <w:rPr>
          <w:rFonts w:eastAsia="仿宋_GB2312"/>
          <w:sz w:val="28"/>
          <w:szCs w:val="28"/>
          <w:highlight w:val="none"/>
        </w:rPr>
      </w:pPr>
      <w:r>
        <w:rPr>
          <w:rFonts w:hint="eastAsia" w:eastAsia="仿宋_GB2312"/>
          <w:sz w:val="28"/>
          <w:szCs w:val="28"/>
          <w:highlight w:val="none"/>
          <w:lang w:eastAsia="zh-CN"/>
        </w:rPr>
        <w:t>3.</w:t>
      </w:r>
      <w:r>
        <w:rPr>
          <w:rFonts w:hint="eastAsia" w:eastAsia="仿宋_GB2312"/>
          <w:sz w:val="28"/>
          <w:szCs w:val="28"/>
          <w:highlight w:val="none"/>
        </w:rPr>
        <w:t>服务内容为防范法律风险、处理日常法律事务，具体包括但不限于：</w:t>
      </w:r>
    </w:p>
    <w:p w14:paraId="47F084CC">
      <w:pPr>
        <w:numPr>
          <w:ilvl w:val="0"/>
          <w:numId w:val="2"/>
        </w:numPr>
        <w:spacing w:line="560" w:lineRule="exact"/>
        <w:ind w:left="0" w:firstLine="560" w:firstLineChars="200"/>
        <w:jc w:val="left"/>
        <w:rPr>
          <w:rFonts w:eastAsia="仿宋_GB2312"/>
          <w:sz w:val="28"/>
          <w:szCs w:val="28"/>
          <w:highlight w:val="none"/>
        </w:rPr>
      </w:pPr>
      <w:r>
        <w:rPr>
          <w:rFonts w:hint="eastAsia" w:eastAsia="仿宋_GB2312"/>
          <w:sz w:val="28"/>
          <w:szCs w:val="28"/>
          <w:highlight w:val="none"/>
        </w:rPr>
        <w:t>对</w:t>
      </w:r>
      <w:r>
        <w:rPr>
          <w:rFonts w:hint="eastAsia" w:eastAsia="仿宋_GB2312"/>
          <w:sz w:val="28"/>
          <w:szCs w:val="28"/>
          <w:highlight w:val="none"/>
          <w:lang w:eastAsia="zh-CN"/>
        </w:rPr>
        <w:t>甲方</w:t>
      </w:r>
      <w:r>
        <w:rPr>
          <w:rFonts w:hint="eastAsia" w:eastAsia="仿宋_GB2312"/>
          <w:sz w:val="28"/>
          <w:szCs w:val="28"/>
          <w:highlight w:val="none"/>
        </w:rPr>
        <w:t>有关业务方面涉及的法律问题提供法律咨询，或者列席</w:t>
      </w:r>
      <w:r>
        <w:rPr>
          <w:rFonts w:hint="eastAsia" w:eastAsia="仿宋_GB2312"/>
          <w:sz w:val="28"/>
          <w:szCs w:val="28"/>
          <w:highlight w:val="none"/>
          <w:lang w:eastAsia="zh-CN"/>
        </w:rPr>
        <w:t>甲方</w:t>
      </w:r>
      <w:r>
        <w:rPr>
          <w:rFonts w:hint="eastAsia" w:eastAsia="仿宋_GB2312"/>
          <w:sz w:val="28"/>
          <w:szCs w:val="28"/>
          <w:highlight w:val="none"/>
        </w:rPr>
        <w:t>重大会议，现场提供法律咨询；</w:t>
      </w:r>
    </w:p>
    <w:p w14:paraId="343A34EC">
      <w:pPr>
        <w:numPr>
          <w:ilvl w:val="0"/>
          <w:numId w:val="2"/>
        </w:numPr>
        <w:spacing w:line="560" w:lineRule="exact"/>
        <w:ind w:left="0" w:firstLine="560" w:firstLineChars="200"/>
        <w:jc w:val="left"/>
        <w:rPr>
          <w:rFonts w:eastAsia="仿宋_GB2312"/>
          <w:sz w:val="28"/>
          <w:szCs w:val="28"/>
          <w:highlight w:val="none"/>
        </w:rPr>
      </w:pPr>
      <w:r>
        <w:rPr>
          <w:rFonts w:hint="eastAsia" w:eastAsia="仿宋_GB2312"/>
          <w:sz w:val="28"/>
          <w:szCs w:val="28"/>
          <w:highlight w:val="none"/>
        </w:rPr>
        <w:t>草拟、制定、审查或者修改</w:t>
      </w:r>
      <w:r>
        <w:rPr>
          <w:rFonts w:hint="eastAsia" w:eastAsia="仿宋_GB2312"/>
          <w:sz w:val="28"/>
          <w:szCs w:val="28"/>
          <w:highlight w:val="none"/>
          <w:lang w:eastAsia="zh-CN"/>
        </w:rPr>
        <w:t>甲方</w:t>
      </w:r>
      <w:r>
        <w:rPr>
          <w:rFonts w:hint="eastAsia" w:eastAsia="仿宋_GB2312"/>
          <w:sz w:val="28"/>
          <w:szCs w:val="28"/>
          <w:highlight w:val="none"/>
        </w:rPr>
        <w:t>因业务运营与其他主体签订的合同、协议，以及制度、章程等法律文件，并根据需要对该等文件的法律风险随附相应的风险性提示和法律意见书；</w:t>
      </w:r>
    </w:p>
    <w:p w14:paraId="27DF30D0">
      <w:pPr>
        <w:numPr>
          <w:ilvl w:val="0"/>
          <w:numId w:val="2"/>
        </w:numPr>
        <w:spacing w:line="560" w:lineRule="exact"/>
        <w:ind w:left="0" w:firstLine="560" w:firstLineChars="200"/>
        <w:jc w:val="left"/>
        <w:rPr>
          <w:rFonts w:eastAsia="仿宋_GB2312"/>
          <w:sz w:val="28"/>
          <w:szCs w:val="28"/>
          <w:highlight w:val="none"/>
        </w:rPr>
      </w:pPr>
      <w:r>
        <w:rPr>
          <w:rFonts w:hint="eastAsia" w:eastAsia="仿宋_GB2312"/>
          <w:sz w:val="28"/>
          <w:szCs w:val="28"/>
          <w:highlight w:val="none"/>
        </w:rPr>
        <w:t>应</w:t>
      </w:r>
      <w:r>
        <w:rPr>
          <w:rFonts w:hint="eastAsia" w:eastAsia="仿宋_GB2312"/>
          <w:sz w:val="28"/>
          <w:szCs w:val="28"/>
          <w:highlight w:val="none"/>
          <w:lang w:eastAsia="zh-CN"/>
        </w:rPr>
        <w:t>甲方</w:t>
      </w:r>
      <w:r>
        <w:rPr>
          <w:rFonts w:hint="eastAsia" w:eastAsia="仿宋_GB2312"/>
          <w:sz w:val="28"/>
          <w:szCs w:val="28"/>
          <w:highlight w:val="none"/>
        </w:rPr>
        <w:t>要求，就</w:t>
      </w:r>
      <w:r>
        <w:rPr>
          <w:rFonts w:hint="eastAsia" w:eastAsia="仿宋_GB2312"/>
          <w:sz w:val="28"/>
          <w:szCs w:val="28"/>
          <w:highlight w:val="none"/>
          <w:lang w:eastAsia="zh-CN"/>
        </w:rPr>
        <w:t>甲方</w:t>
      </w:r>
      <w:r>
        <w:rPr>
          <w:rFonts w:hint="eastAsia" w:eastAsia="仿宋_GB2312"/>
          <w:sz w:val="28"/>
          <w:szCs w:val="28"/>
          <w:highlight w:val="none"/>
        </w:rPr>
        <w:t>已经面临或者可能发生的纠纷进行法律论证，提出解决方案，出具律师函、制作法律意见书，发表律师意见，必要时参与谈判；</w:t>
      </w:r>
    </w:p>
    <w:p w14:paraId="4528969F">
      <w:pPr>
        <w:numPr>
          <w:ilvl w:val="0"/>
          <w:numId w:val="2"/>
        </w:numPr>
        <w:spacing w:line="560" w:lineRule="exact"/>
        <w:ind w:left="0" w:firstLine="560" w:firstLineChars="200"/>
        <w:jc w:val="left"/>
        <w:rPr>
          <w:rFonts w:eastAsia="仿宋_GB2312"/>
          <w:sz w:val="28"/>
          <w:szCs w:val="28"/>
          <w:highlight w:val="none"/>
        </w:rPr>
      </w:pPr>
      <w:r>
        <w:rPr>
          <w:rFonts w:hint="eastAsia" w:eastAsia="仿宋_GB2312"/>
          <w:sz w:val="28"/>
          <w:szCs w:val="28"/>
          <w:highlight w:val="none"/>
        </w:rPr>
        <w:t>根据</w:t>
      </w:r>
      <w:r>
        <w:rPr>
          <w:rFonts w:hint="eastAsia" w:eastAsia="仿宋_GB2312"/>
          <w:sz w:val="28"/>
          <w:szCs w:val="28"/>
          <w:highlight w:val="none"/>
          <w:lang w:eastAsia="zh-CN"/>
        </w:rPr>
        <w:t>甲方</w:t>
      </w:r>
      <w:r>
        <w:rPr>
          <w:rFonts w:hint="eastAsia" w:eastAsia="仿宋_GB2312"/>
          <w:sz w:val="28"/>
          <w:szCs w:val="28"/>
          <w:highlight w:val="none"/>
        </w:rPr>
        <w:t>需要，以法律顾问名义对外签发律师函；</w:t>
      </w:r>
    </w:p>
    <w:p w14:paraId="42F34E38">
      <w:pPr>
        <w:numPr>
          <w:ilvl w:val="0"/>
          <w:numId w:val="2"/>
        </w:numPr>
        <w:spacing w:line="560" w:lineRule="exact"/>
        <w:ind w:left="0" w:firstLine="560" w:firstLineChars="200"/>
        <w:jc w:val="left"/>
        <w:rPr>
          <w:rFonts w:eastAsia="仿宋_GB2312"/>
          <w:sz w:val="28"/>
          <w:szCs w:val="28"/>
          <w:highlight w:val="none"/>
        </w:rPr>
      </w:pPr>
      <w:r>
        <w:rPr>
          <w:rFonts w:hint="eastAsia" w:eastAsia="仿宋_GB2312"/>
          <w:sz w:val="28"/>
          <w:szCs w:val="28"/>
          <w:highlight w:val="none"/>
        </w:rPr>
        <w:t>根据工作需要，提前介入</w:t>
      </w:r>
      <w:r>
        <w:rPr>
          <w:rFonts w:hint="eastAsia" w:eastAsia="仿宋_GB2312"/>
          <w:sz w:val="28"/>
          <w:szCs w:val="28"/>
          <w:highlight w:val="none"/>
          <w:lang w:eastAsia="zh-CN"/>
        </w:rPr>
        <w:t>甲方</w:t>
      </w:r>
      <w:r>
        <w:rPr>
          <w:rFonts w:hint="eastAsia" w:eastAsia="仿宋_GB2312"/>
          <w:sz w:val="28"/>
          <w:szCs w:val="28"/>
          <w:highlight w:val="none"/>
        </w:rPr>
        <w:t>各项投资活动，并提供有关的法律服务，参与集团的重大经济项目谈判，并提供法律意见或根据经营需要出具法律意见书；</w:t>
      </w:r>
    </w:p>
    <w:p w14:paraId="6C9AAC36">
      <w:pPr>
        <w:numPr>
          <w:ilvl w:val="0"/>
          <w:numId w:val="2"/>
        </w:numPr>
        <w:spacing w:line="560" w:lineRule="exact"/>
        <w:ind w:left="0" w:firstLine="560" w:firstLineChars="200"/>
        <w:jc w:val="left"/>
        <w:rPr>
          <w:rFonts w:eastAsia="仿宋_GB2312"/>
          <w:sz w:val="28"/>
          <w:szCs w:val="28"/>
          <w:highlight w:val="none"/>
        </w:rPr>
      </w:pPr>
      <w:r>
        <w:rPr>
          <w:rFonts w:hint="eastAsia" w:eastAsia="仿宋_GB2312"/>
          <w:sz w:val="28"/>
          <w:szCs w:val="28"/>
          <w:highlight w:val="none"/>
        </w:rPr>
        <w:t>对</w:t>
      </w:r>
      <w:r>
        <w:rPr>
          <w:rFonts w:hint="eastAsia" w:eastAsia="仿宋_GB2312"/>
          <w:sz w:val="28"/>
          <w:szCs w:val="28"/>
          <w:highlight w:val="none"/>
          <w:lang w:eastAsia="zh-CN"/>
        </w:rPr>
        <w:t>甲方</w:t>
      </w:r>
      <w:r>
        <w:rPr>
          <w:rFonts w:hint="eastAsia" w:eastAsia="仿宋_GB2312"/>
          <w:sz w:val="28"/>
          <w:szCs w:val="28"/>
          <w:highlight w:val="none"/>
        </w:rPr>
        <w:t>公司工商登记资料、公司章程等法律文件进行起草、审核；</w:t>
      </w:r>
    </w:p>
    <w:p w14:paraId="5F184235">
      <w:pPr>
        <w:numPr>
          <w:ilvl w:val="0"/>
          <w:numId w:val="2"/>
        </w:numPr>
        <w:spacing w:line="560" w:lineRule="exact"/>
        <w:ind w:left="0" w:firstLine="560" w:firstLineChars="200"/>
        <w:jc w:val="left"/>
        <w:rPr>
          <w:rFonts w:eastAsia="仿宋_GB2312"/>
          <w:sz w:val="28"/>
          <w:szCs w:val="28"/>
          <w:highlight w:val="none"/>
        </w:rPr>
      </w:pPr>
      <w:r>
        <w:rPr>
          <w:rFonts w:hint="eastAsia" w:eastAsia="仿宋_GB2312"/>
          <w:sz w:val="28"/>
          <w:szCs w:val="28"/>
          <w:highlight w:val="none"/>
        </w:rPr>
        <w:t>平均每月坐班接受日常法律咨询不少于2个工作日、每年组织开展</w:t>
      </w:r>
      <w:r>
        <w:rPr>
          <w:rFonts w:hint="eastAsia" w:eastAsia="仿宋_GB2312"/>
          <w:sz w:val="28"/>
          <w:szCs w:val="28"/>
          <w:highlight w:val="none"/>
          <w:lang w:eastAsia="zh-CN"/>
        </w:rPr>
        <w:t>法治宣传教育</w:t>
      </w:r>
      <w:r>
        <w:rPr>
          <w:rFonts w:hint="eastAsia" w:eastAsia="仿宋_GB2312"/>
          <w:sz w:val="28"/>
          <w:szCs w:val="28"/>
          <w:highlight w:val="none"/>
        </w:rPr>
        <w:t>培训不少于2次；</w:t>
      </w:r>
    </w:p>
    <w:p w14:paraId="7121D1B8">
      <w:pPr>
        <w:numPr>
          <w:ilvl w:val="0"/>
          <w:numId w:val="2"/>
        </w:numPr>
        <w:spacing w:line="560" w:lineRule="exact"/>
        <w:ind w:left="0" w:firstLine="560" w:firstLineChars="200"/>
        <w:jc w:val="left"/>
        <w:rPr>
          <w:rFonts w:eastAsia="仿宋_GB2312"/>
          <w:sz w:val="28"/>
          <w:szCs w:val="28"/>
          <w:highlight w:val="none"/>
        </w:rPr>
      </w:pPr>
      <w:r>
        <w:rPr>
          <w:rFonts w:hint="eastAsia" w:eastAsia="仿宋_GB2312"/>
          <w:sz w:val="28"/>
          <w:szCs w:val="28"/>
          <w:highlight w:val="none"/>
        </w:rPr>
        <w:t>为</w:t>
      </w:r>
      <w:r>
        <w:rPr>
          <w:rFonts w:hint="eastAsia" w:eastAsia="仿宋_GB2312"/>
          <w:sz w:val="28"/>
          <w:szCs w:val="28"/>
          <w:highlight w:val="none"/>
          <w:lang w:eastAsia="zh-CN"/>
        </w:rPr>
        <w:t>甲方</w:t>
      </w:r>
      <w:r>
        <w:rPr>
          <w:rFonts w:hint="eastAsia" w:eastAsia="仿宋_GB2312"/>
          <w:sz w:val="28"/>
          <w:szCs w:val="28"/>
          <w:highlight w:val="none"/>
        </w:rPr>
        <w:t>出具年度法律风险提示报告；</w:t>
      </w:r>
    </w:p>
    <w:p w14:paraId="6A15465F">
      <w:pPr>
        <w:numPr>
          <w:ilvl w:val="0"/>
          <w:numId w:val="2"/>
        </w:numPr>
        <w:spacing w:line="560" w:lineRule="exact"/>
        <w:ind w:left="0" w:firstLine="560" w:firstLineChars="200"/>
        <w:jc w:val="left"/>
        <w:rPr>
          <w:rFonts w:eastAsia="仿宋_GB2312"/>
          <w:sz w:val="28"/>
          <w:szCs w:val="28"/>
          <w:highlight w:val="none"/>
        </w:rPr>
      </w:pPr>
      <w:r>
        <w:rPr>
          <w:rFonts w:hint="eastAsia" w:eastAsia="仿宋_GB2312"/>
          <w:sz w:val="28"/>
          <w:szCs w:val="28"/>
          <w:highlight w:val="none"/>
        </w:rPr>
        <w:t>制订一系列</w:t>
      </w:r>
      <w:r>
        <w:rPr>
          <w:rFonts w:hint="eastAsia" w:eastAsia="仿宋_GB2312"/>
          <w:sz w:val="28"/>
          <w:szCs w:val="28"/>
          <w:highlight w:val="none"/>
          <w:lang w:eastAsia="zh-CN"/>
        </w:rPr>
        <w:t>甲方</w:t>
      </w:r>
      <w:r>
        <w:rPr>
          <w:rFonts w:hint="eastAsia" w:eastAsia="仿宋_GB2312"/>
          <w:sz w:val="28"/>
          <w:szCs w:val="28"/>
          <w:highlight w:val="none"/>
        </w:rPr>
        <w:t>对内、对外的标准格式合同、协议，供</w:t>
      </w:r>
      <w:r>
        <w:rPr>
          <w:rFonts w:hint="eastAsia" w:eastAsia="仿宋_GB2312"/>
          <w:sz w:val="28"/>
          <w:szCs w:val="28"/>
          <w:highlight w:val="none"/>
          <w:lang w:val="en-US" w:eastAsia="zh-CN"/>
        </w:rPr>
        <w:t>甲方</w:t>
      </w:r>
      <w:r>
        <w:rPr>
          <w:rFonts w:hint="eastAsia" w:eastAsia="仿宋_GB2312"/>
          <w:sz w:val="28"/>
          <w:szCs w:val="28"/>
          <w:highlight w:val="none"/>
        </w:rPr>
        <w:t>参考使用；</w:t>
      </w:r>
    </w:p>
    <w:p w14:paraId="7F4AD27C">
      <w:pPr>
        <w:numPr>
          <w:ilvl w:val="0"/>
          <w:numId w:val="2"/>
        </w:numPr>
        <w:spacing w:line="560" w:lineRule="exact"/>
        <w:ind w:left="0" w:firstLine="560" w:firstLineChars="200"/>
        <w:jc w:val="left"/>
        <w:rPr>
          <w:rFonts w:eastAsia="仿宋_GB2312"/>
          <w:sz w:val="28"/>
          <w:szCs w:val="28"/>
          <w:highlight w:val="none"/>
        </w:rPr>
      </w:pPr>
      <w:r>
        <w:rPr>
          <w:rFonts w:hint="eastAsia" w:eastAsia="仿宋_GB2312"/>
          <w:sz w:val="28"/>
          <w:szCs w:val="28"/>
          <w:highlight w:val="none"/>
        </w:rPr>
        <w:t>为</w:t>
      </w:r>
      <w:r>
        <w:rPr>
          <w:rFonts w:hint="eastAsia" w:eastAsia="仿宋_GB2312"/>
          <w:sz w:val="28"/>
          <w:szCs w:val="28"/>
          <w:highlight w:val="none"/>
          <w:lang w:eastAsia="zh-CN"/>
        </w:rPr>
        <w:t>甲方</w:t>
      </w:r>
      <w:r>
        <w:rPr>
          <w:rFonts w:hint="eastAsia" w:eastAsia="仿宋_GB2312"/>
          <w:sz w:val="28"/>
          <w:szCs w:val="28"/>
          <w:highlight w:val="none"/>
        </w:rPr>
        <w:t>改革发展过程中涉及的人员变动、人员安置等事项提供法律咨询；</w:t>
      </w:r>
    </w:p>
    <w:p w14:paraId="0FFD5909">
      <w:pPr>
        <w:numPr>
          <w:ilvl w:val="0"/>
          <w:numId w:val="2"/>
        </w:numPr>
        <w:spacing w:line="560" w:lineRule="exact"/>
        <w:ind w:left="0" w:firstLine="560" w:firstLineChars="200"/>
        <w:jc w:val="left"/>
        <w:rPr>
          <w:rFonts w:eastAsia="仿宋_GB2312"/>
          <w:sz w:val="28"/>
          <w:szCs w:val="28"/>
          <w:highlight w:val="none"/>
        </w:rPr>
      </w:pPr>
      <w:r>
        <w:rPr>
          <w:rFonts w:hint="eastAsia" w:eastAsia="仿宋_GB2312"/>
          <w:sz w:val="28"/>
          <w:szCs w:val="28"/>
          <w:highlight w:val="none"/>
        </w:rPr>
        <w:t>为</w:t>
      </w:r>
      <w:r>
        <w:rPr>
          <w:rFonts w:hint="eastAsia" w:eastAsia="仿宋_GB2312"/>
          <w:sz w:val="28"/>
          <w:szCs w:val="28"/>
          <w:highlight w:val="none"/>
          <w:lang w:val="en-US" w:eastAsia="zh-CN"/>
        </w:rPr>
        <w:t>甲方</w:t>
      </w:r>
      <w:r>
        <w:rPr>
          <w:rFonts w:hint="eastAsia" w:eastAsia="仿宋_GB2312"/>
          <w:sz w:val="28"/>
          <w:szCs w:val="28"/>
          <w:highlight w:val="none"/>
        </w:rPr>
        <w:t>提供资本市场服务，包括但不限于投资协议审核、融资方案设计，并对</w:t>
      </w:r>
      <w:r>
        <w:rPr>
          <w:rFonts w:hint="eastAsia" w:eastAsia="仿宋_GB2312"/>
          <w:sz w:val="28"/>
          <w:szCs w:val="28"/>
          <w:highlight w:val="none"/>
          <w:lang w:eastAsia="zh-CN"/>
        </w:rPr>
        <w:t>甲方</w:t>
      </w:r>
      <w:r>
        <w:rPr>
          <w:rFonts w:hint="eastAsia" w:eastAsia="仿宋_GB2312"/>
          <w:sz w:val="28"/>
          <w:szCs w:val="28"/>
          <w:highlight w:val="none"/>
        </w:rPr>
        <w:t>重大资产运作、资本运营等事项提供法律支持服务</w:t>
      </w:r>
      <w:r>
        <w:rPr>
          <w:rFonts w:hint="eastAsia" w:eastAsia="仿宋_GB2312"/>
          <w:sz w:val="28"/>
          <w:szCs w:val="28"/>
          <w:highlight w:val="none"/>
          <w:lang w:eastAsia="zh-CN"/>
        </w:rPr>
        <w:t>；</w:t>
      </w:r>
    </w:p>
    <w:p w14:paraId="0762BE71">
      <w:pPr>
        <w:numPr>
          <w:ilvl w:val="0"/>
          <w:numId w:val="2"/>
        </w:numPr>
        <w:spacing w:line="560" w:lineRule="exact"/>
        <w:ind w:left="0" w:firstLine="560" w:firstLineChars="200"/>
        <w:jc w:val="left"/>
        <w:rPr>
          <w:rFonts w:eastAsia="仿宋_GB2312"/>
          <w:sz w:val="28"/>
          <w:szCs w:val="28"/>
          <w:highlight w:val="none"/>
        </w:rPr>
      </w:pPr>
      <w:r>
        <w:rPr>
          <w:rFonts w:hint="eastAsia" w:eastAsia="仿宋_GB2312"/>
          <w:sz w:val="28"/>
          <w:szCs w:val="28"/>
          <w:highlight w:val="none"/>
        </w:rPr>
        <w:t>属于法律顾问处理的其他日常法律事务</w:t>
      </w:r>
      <w:r>
        <w:rPr>
          <w:rFonts w:hint="eastAsia" w:eastAsia="仿宋_GB2312"/>
          <w:sz w:val="28"/>
          <w:szCs w:val="28"/>
          <w:highlight w:val="none"/>
          <w:lang w:eastAsia="zh-CN"/>
        </w:rPr>
        <w:t>。</w:t>
      </w:r>
    </w:p>
    <w:p w14:paraId="1AC9516A">
      <w:pPr>
        <w:spacing w:line="560" w:lineRule="exact"/>
        <w:ind w:firstLine="562" w:firstLineChars="200"/>
        <w:jc w:val="left"/>
        <w:rPr>
          <w:rFonts w:eastAsia="仿宋_GB2312"/>
          <w:sz w:val="28"/>
          <w:szCs w:val="28"/>
          <w:highlight w:val="none"/>
        </w:rPr>
      </w:pPr>
      <w:r>
        <w:rPr>
          <w:rFonts w:eastAsia="仿宋_GB2312"/>
          <w:b/>
          <w:bCs/>
          <w:sz w:val="28"/>
          <w:szCs w:val="28"/>
          <w:highlight w:val="none"/>
        </w:rPr>
        <w:t>四、</w:t>
      </w:r>
      <w:r>
        <w:rPr>
          <w:rFonts w:eastAsia="仿宋_GB2312"/>
          <w:sz w:val="28"/>
          <w:szCs w:val="28"/>
          <w:highlight w:val="none"/>
        </w:rPr>
        <w:t>顾问律师工作方式：</w:t>
      </w:r>
    </w:p>
    <w:p w14:paraId="7CD202A6">
      <w:pPr>
        <w:spacing w:line="560" w:lineRule="exact"/>
        <w:ind w:firstLine="560" w:firstLineChars="200"/>
        <w:jc w:val="left"/>
        <w:rPr>
          <w:rFonts w:eastAsia="仿宋_GB2312"/>
          <w:sz w:val="28"/>
          <w:szCs w:val="28"/>
          <w:highlight w:val="none"/>
        </w:rPr>
      </w:pPr>
      <w:r>
        <w:rPr>
          <w:rFonts w:hint="eastAsia" w:eastAsia="仿宋_GB2312"/>
          <w:sz w:val="28"/>
          <w:szCs w:val="28"/>
          <w:highlight w:val="none"/>
          <w:lang w:eastAsia="zh-CN"/>
        </w:rPr>
        <w:t>1.</w:t>
      </w:r>
      <w:r>
        <w:rPr>
          <w:rFonts w:eastAsia="仿宋_GB2312"/>
          <w:sz w:val="28"/>
          <w:szCs w:val="28"/>
          <w:highlight w:val="none"/>
        </w:rPr>
        <w:t>提供法律顾问服务可通过座谈、书面、网络通讯工具、电话等方式进行。如需顾问律师提供具体法律服务，可提前一天以电话等方式通知顾问律师，以给予其必要的准备时间；</w:t>
      </w:r>
    </w:p>
    <w:p w14:paraId="5757E729">
      <w:pPr>
        <w:spacing w:line="560" w:lineRule="exact"/>
        <w:ind w:firstLine="560" w:firstLineChars="200"/>
        <w:jc w:val="left"/>
        <w:rPr>
          <w:rFonts w:hint="default" w:eastAsia="仿宋_GB2312"/>
          <w:sz w:val="28"/>
          <w:szCs w:val="28"/>
          <w:highlight w:val="none"/>
          <w:lang w:val="en-US" w:eastAsia="zh-CN"/>
        </w:rPr>
      </w:pPr>
      <w:r>
        <w:rPr>
          <w:rFonts w:hint="eastAsia" w:eastAsia="仿宋_GB2312"/>
          <w:sz w:val="28"/>
          <w:szCs w:val="28"/>
          <w:highlight w:val="none"/>
          <w:lang w:eastAsia="zh-CN"/>
        </w:rPr>
        <w:t>2.</w:t>
      </w:r>
      <w:r>
        <w:rPr>
          <w:rFonts w:hint="eastAsia" w:eastAsia="仿宋_GB2312"/>
          <w:sz w:val="28"/>
          <w:szCs w:val="28"/>
          <w:highlight w:val="none"/>
        </w:rPr>
        <w:t>法律顾问采取坐班制度</w:t>
      </w:r>
      <w:r>
        <w:rPr>
          <w:rFonts w:hint="eastAsia" w:eastAsia="仿宋_GB2312"/>
          <w:sz w:val="28"/>
          <w:szCs w:val="28"/>
          <w:highlight w:val="none"/>
          <w:lang w:val="en-US" w:eastAsia="zh-CN"/>
        </w:rPr>
        <w:t>接收咨询和审查文件，并签署意见，</w:t>
      </w:r>
      <w:r>
        <w:rPr>
          <w:rFonts w:hint="eastAsia" w:eastAsia="仿宋_GB2312"/>
          <w:sz w:val="28"/>
          <w:szCs w:val="28"/>
          <w:highlight w:val="none"/>
        </w:rPr>
        <w:t>乙方平均每月坐班接受日常法律咨询不少于2个工作日，原则上每次</w:t>
      </w:r>
      <w:r>
        <w:rPr>
          <w:rFonts w:hint="eastAsia" w:eastAsia="仿宋_GB2312"/>
          <w:sz w:val="28"/>
          <w:szCs w:val="28"/>
          <w:highlight w:val="none"/>
          <w:lang w:val="en-US" w:eastAsia="zh-CN"/>
        </w:rPr>
        <w:t>坐班</w:t>
      </w:r>
      <w:r>
        <w:rPr>
          <w:rFonts w:hint="eastAsia" w:eastAsia="仿宋_GB2312"/>
          <w:sz w:val="28"/>
          <w:szCs w:val="28"/>
          <w:highlight w:val="none"/>
        </w:rPr>
        <w:t>不少于半个工作日</w:t>
      </w:r>
      <w:r>
        <w:rPr>
          <w:rFonts w:hint="eastAsia" w:eastAsia="仿宋_GB2312"/>
          <w:sz w:val="28"/>
          <w:szCs w:val="28"/>
          <w:highlight w:val="none"/>
          <w:lang w:eastAsia="zh-CN"/>
        </w:rPr>
        <w:t>，</w:t>
      </w:r>
      <w:r>
        <w:rPr>
          <w:rFonts w:hint="eastAsia" w:eastAsia="仿宋_GB2312"/>
          <w:sz w:val="28"/>
          <w:szCs w:val="28"/>
          <w:highlight w:val="none"/>
        </w:rPr>
        <w:t>坐班地点</w:t>
      </w:r>
      <w:r>
        <w:rPr>
          <w:rFonts w:hint="eastAsia" w:eastAsia="仿宋_GB2312"/>
          <w:sz w:val="28"/>
          <w:szCs w:val="28"/>
          <w:highlight w:val="none"/>
          <w:lang w:val="en-US" w:eastAsia="zh-CN"/>
        </w:rPr>
        <w:t>甲方审计法务部办公室；</w:t>
      </w:r>
    </w:p>
    <w:p w14:paraId="72F5BE64">
      <w:pPr>
        <w:spacing w:line="560" w:lineRule="exact"/>
        <w:ind w:firstLine="560" w:firstLineChars="200"/>
        <w:jc w:val="left"/>
        <w:rPr>
          <w:rFonts w:eastAsia="仿宋_GB2312"/>
          <w:sz w:val="28"/>
          <w:szCs w:val="28"/>
          <w:highlight w:val="none"/>
        </w:rPr>
      </w:pPr>
      <w:r>
        <w:rPr>
          <w:rFonts w:hint="eastAsia" w:eastAsia="仿宋_GB2312"/>
          <w:sz w:val="28"/>
          <w:szCs w:val="28"/>
          <w:highlight w:val="none"/>
          <w:lang w:eastAsia="zh-CN"/>
        </w:rPr>
        <w:t>3.</w:t>
      </w:r>
      <w:r>
        <w:rPr>
          <w:rFonts w:eastAsia="仿宋_GB2312"/>
          <w:sz w:val="28"/>
          <w:szCs w:val="28"/>
          <w:highlight w:val="none"/>
        </w:rPr>
        <w:t>如遇紧急法律事务需即刻处理的，或因顾问律师开庭、出差等客观原因不能按前项约定方式履行职责的，可与</w:t>
      </w:r>
      <w:r>
        <w:rPr>
          <w:rFonts w:hint="eastAsia" w:eastAsia="仿宋_GB2312"/>
          <w:sz w:val="28"/>
          <w:szCs w:val="28"/>
          <w:highlight w:val="none"/>
          <w:lang w:val="en-US" w:eastAsia="zh-CN"/>
        </w:rPr>
        <w:t>乙方</w:t>
      </w:r>
      <w:r>
        <w:rPr>
          <w:rFonts w:eastAsia="仿宋_GB2312"/>
          <w:sz w:val="28"/>
          <w:szCs w:val="28"/>
          <w:highlight w:val="none"/>
        </w:rPr>
        <w:t>联系，</w:t>
      </w:r>
      <w:r>
        <w:rPr>
          <w:rFonts w:hint="eastAsia" w:eastAsia="仿宋_GB2312"/>
          <w:sz w:val="28"/>
          <w:szCs w:val="28"/>
          <w:highlight w:val="none"/>
          <w:lang w:val="en-US" w:eastAsia="zh-CN"/>
        </w:rPr>
        <w:t>乙方</w:t>
      </w:r>
      <w:r>
        <w:rPr>
          <w:rFonts w:eastAsia="仿宋_GB2312"/>
          <w:sz w:val="28"/>
          <w:szCs w:val="28"/>
          <w:highlight w:val="none"/>
        </w:rPr>
        <w:t>将指派专职律师及时处理；</w:t>
      </w:r>
    </w:p>
    <w:p w14:paraId="5690CFDB">
      <w:pPr>
        <w:spacing w:line="560" w:lineRule="exact"/>
        <w:ind w:firstLine="560" w:firstLineChars="200"/>
        <w:jc w:val="left"/>
        <w:rPr>
          <w:rFonts w:eastAsia="仿宋_GB2312"/>
          <w:sz w:val="28"/>
          <w:szCs w:val="28"/>
          <w:highlight w:val="none"/>
        </w:rPr>
      </w:pPr>
      <w:r>
        <w:rPr>
          <w:rFonts w:hint="eastAsia" w:eastAsia="仿宋_GB2312"/>
          <w:sz w:val="28"/>
          <w:szCs w:val="28"/>
          <w:highlight w:val="none"/>
          <w:lang w:eastAsia="zh-CN"/>
        </w:rPr>
        <w:t>4.</w:t>
      </w:r>
      <w:r>
        <w:rPr>
          <w:rFonts w:hint="eastAsia" w:eastAsia="仿宋_GB2312"/>
          <w:sz w:val="28"/>
          <w:szCs w:val="28"/>
          <w:highlight w:val="none"/>
          <w:lang w:val="en-US" w:eastAsia="zh-CN"/>
        </w:rPr>
        <w:t>甲方</w:t>
      </w:r>
      <w:r>
        <w:rPr>
          <w:rFonts w:eastAsia="仿宋_GB2312"/>
          <w:sz w:val="28"/>
          <w:szCs w:val="28"/>
          <w:highlight w:val="none"/>
        </w:rPr>
        <w:t>以</w:t>
      </w:r>
      <w:r>
        <w:rPr>
          <w:rFonts w:hint="eastAsia" w:eastAsia="仿宋_GB2312"/>
          <w:sz w:val="28"/>
          <w:szCs w:val="28"/>
          <w:highlight w:val="none"/>
        </w:rPr>
        <w:t>线上</w:t>
      </w:r>
      <w:r>
        <w:rPr>
          <w:rFonts w:eastAsia="仿宋_GB2312"/>
          <w:sz w:val="28"/>
          <w:szCs w:val="28"/>
          <w:highlight w:val="none"/>
        </w:rPr>
        <w:t>或电子邮件方式将文件资料发送给</w:t>
      </w:r>
      <w:r>
        <w:rPr>
          <w:rFonts w:hint="eastAsia" w:eastAsia="仿宋_GB2312"/>
          <w:sz w:val="28"/>
          <w:szCs w:val="28"/>
          <w:highlight w:val="none"/>
          <w:lang w:val="en-US" w:eastAsia="zh-CN"/>
        </w:rPr>
        <w:t>乙方</w:t>
      </w:r>
      <w:r>
        <w:rPr>
          <w:rFonts w:eastAsia="仿宋_GB2312"/>
          <w:sz w:val="28"/>
          <w:szCs w:val="28"/>
          <w:highlight w:val="none"/>
        </w:rPr>
        <w:t>顾问律师组出具法律审查意见的，一般</w:t>
      </w:r>
      <w:r>
        <w:rPr>
          <w:rFonts w:hint="eastAsia"/>
          <w:sz w:val="28"/>
          <w:szCs w:val="28"/>
          <w:highlight w:val="none"/>
          <w:lang w:val="en-US" w:eastAsia="zh-CN"/>
        </w:rPr>
        <w:t>文件</w:t>
      </w:r>
      <w:r>
        <w:rPr>
          <w:rFonts w:eastAsia="仿宋_GB2312"/>
          <w:sz w:val="28"/>
          <w:szCs w:val="28"/>
          <w:highlight w:val="none"/>
        </w:rPr>
        <w:t>，由自文件发出后的</w:t>
      </w:r>
      <w:r>
        <w:rPr>
          <w:rFonts w:hint="eastAsia"/>
          <w:sz w:val="28"/>
          <w:szCs w:val="28"/>
          <w:highlight w:val="none"/>
          <w:lang w:val="en-US" w:eastAsia="zh-CN"/>
        </w:rPr>
        <w:t>24小时</w:t>
      </w:r>
      <w:r>
        <w:rPr>
          <w:rFonts w:eastAsia="仿宋_GB2312"/>
          <w:sz w:val="28"/>
          <w:szCs w:val="28"/>
          <w:highlight w:val="none"/>
        </w:rPr>
        <w:t>内</w:t>
      </w:r>
      <w:r>
        <w:rPr>
          <w:rFonts w:hint="eastAsia" w:eastAsia="仿宋_GB2312"/>
          <w:sz w:val="28"/>
          <w:szCs w:val="28"/>
          <w:highlight w:val="none"/>
          <w:lang w:val="en-US" w:eastAsia="zh-CN"/>
        </w:rPr>
        <w:t>乙方</w:t>
      </w:r>
      <w:r>
        <w:rPr>
          <w:rFonts w:eastAsia="仿宋_GB2312"/>
          <w:sz w:val="28"/>
          <w:szCs w:val="28"/>
          <w:highlight w:val="none"/>
        </w:rPr>
        <w:t>顾问律师给予回复</w:t>
      </w:r>
      <w:r>
        <w:rPr>
          <w:rFonts w:hint="eastAsia"/>
          <w:sz w:val="28"/>
          <w:szCs w:val="28"/>
          <w:highlight w:val="none"/>
          <w:lang w:eastAsia="zh-CN"/>
        </w:rPr>
        <w:t>，</w:t>
      </w:r>
      <w:r>
        <w:rPr>
          <w:rFonts w:hint="eastAsia"/>
          <w:sz w:val="28"/>
          <w:szCs w:val="28"/>
          <w:highlight w:val="none"/>
          <w:lang w:val="en-US" w:eastAsia="zh-CN"/>
        </w:rPr>
        <w:t>并出具审查意见书</w:t>
      </w:r>
      <w:r>
        <w:rPr>
          <w:rFonts w:eastAsia="仿宋_GB2312"/>
          <w:sz w:val="28"/>
          <w:szCs w:val="28"/>
          <w:highlight w:val="none"/>
        </w:rPr>
        <w:t>；紧急文件，</w:t>
      </w:r>
      <w:r>
        <w:rPr>
          <w:rFonts w:hint="eastAsia" w:eastAsia="仿宋_GB2312"/>
          <w:sz w:val="28"/>
          <w:szCs w:val="28"/>
          <w:highlight w:val="none"/>
          <w:lang w:val="en-US" w:eastAsia="zh-CN"/>
        </w:rPr>
        <w:t>乙方</w:t>
      </w:r>
      <w:r>
        <w:rPr>
          <w:rFonts w:eastAsia="仿宋_GB2312"/>
          <w:sz w:val="28"/>
          <w:szCs w:val="28"/>
          <w:highlight w:val="none"/>
        </w:rPr>
        <w:t>顾问律师需在</w:t>
      </w:r>
      <w:r>
        <w:rPr>
          <w:rFonts w:hint="eastAsia" w:eastAsia="仿宋_GB2312"/>
          <w:sz w:val="28"/>
          <w:szCs w:val="28"/>
          <w:highlight w:val="none"/>
          <w:lang w:val="en-US" w:eastAsia="zh-CN"/>
        </w:rPr>
        <w:t>8</w:t>
      </w:r>
      <w:r>
        <w:rPr>
          <w:rFonts w:eastAsia="仿宋_GB2312"/>
          <w:sz w:val="28"/>
          <w:szCs w:val="28"/>
          <w:highlight w:val="none"/>
        </w:rPr>
        <w:t>小时以内予以及时回复</w:t>
      </w:r>
      <w:r>
        <w:rPr>
          <w:rFonts w:hint="eastAsia"/>
          <w:sz w:val="28"/>
          <w:szCs w:val="28"/>
          <w:highlight w:val="none"/>
          <w:lang w:eastAsia="zh-CN"/>
        </w:rPr>
        <w:t>，</w:t>
      </w:r>
      <w:r>
        <w:rPr>
          <w:rFonts w:hint="eastAsia"/>
          <w:sz w:val="28"/>
          <w:szCs w:val="28"/>
          <w:highlight w:val="none"/>
          <w:lang w:val="en-US" w:eastAsia="zh-CN"/>
        </w:rPr>
        <w:t>并出具审查意见书</w:t>
      </w:r>
      <w:r>
        <w:rPr>
          <w:rFonts w:eastAsia="仿宋_GB2312"/>
          <w:sz w:val="28"/>
          <w:szCs w:val="28"/>
          <w:highlight w:val="none"/>
        </w:rPr>
        <w:t>；</w:t>
      </w:r>
    </w:p>
    <w:p w14:paraId="5E00E8E0">
      <w:pPr>
        <w:spacing w:line="560" w:lineRule="exact"/>
        <w:ind w:firstLine="560" w:firstLineChars="200"/>
        <w:jc w:val="left"/>
        <w:rPr>
          <w:rFonts w:eastAsia="仿宋_GB2312"/>
          <w:sz w:val="28"/>
          <w:szCs w:val="28"/>
          <w:highlight w:val="none"/>
        </w:rPr>
      </w:pPr>
      <w:r>
        <w:rPr>
          <w:rFonts w:hint="eastAsia" w:eastAsia="仿宋_GB2312"/>
          <w:sz w:val="28"/>
          <w:szCs w:val="28"/>
          <w:highlight w:val="none"/>
          <w:lang w:eastAsia="zh-CN"/>
        </w:rPr>
        <w:t>5.</w:t>
      </w:r>
      <w:r>
        <w:rPr>
          <w:rFonts w:eastAsia="仿宋_GB2312"/>
          <w:sz w:val="28"/>
          <w:szCs w:val="28"/>
          <w:highlight w:val="none"/>
        </w:rPr>
        <w:t>如遇重大、复杂、疑难事务，</w:t>
      </w:r>
      <w:r>
        <w:rPr>
          <w:rFonts w:hint="eastAsia" w:eastAsia="仿宋_GB2312"/>
          <w:sz w:val="28"/>
          <w:szCs w:val="28"/>
          <w:highlight w:val="none"/>
          <w:lang w:val="en-US" w:eastAsia="zh-CN"/>
        </w:rPr>
        <w:t>乙方</w:t>
      </w:r>
      <w:r>
        <w:rPr>
          <w:rFonts w:eastAsia="仿宋_GB2312"/>
          <w:sz w:val="28"/>
          <w:szCs w:val="28"/>
          <w:highlight w:val="none"/>
        </w:rPr>
        <w:t>顾问组律师将召开律师研讨会，并将综合意见向</w:t>
      </w:r>
      <w:r>
        <w:rPr>
          <w:rFonts w:hint="eastAsia" w:eastAsia="仿宋_GB2312"/>
          <w:sz w:val="28"/>
          <w:szCs w:val="28"/>
          <w:highlight w:val="none"/>
          <w:lang w:val="en-US" w:eastAsia="zh-CN"/>
        </w:rPr>
        <w:t>甲方</w:t>
      </w:r>
      <w:r>
        <w:rPr>
          <w:rFonts w:eastAsia="仿宋_GB2312"/>
          <w:sz w:val="28"/>
          <w:szCs w:val="28"/>
          <w:highlight w:val="none"/>
        </w:rPr>
        <w:t>汇报，经双方充分沟通后，以形成行之有效的解决方案。</w:t>
      </w:r>
    </w:p>
    <w:p w14:paraId="71C53027">
      <w:pPr>
        <w:spacing w:line="560" w:lineRule="exact"/>
        <w:ind w:firstLine="562" w:firstLineChars="200"/>
        <w:jc w:val="left"/>
        <w:rPr>
          <w:rFonts w:eastAsia="仿宋_GB2312"/>
          <w:sz w:val="28"/>
          <w:szCs w:val="28"/>
          <w:highlight w:val="none"/>
        </w:rPr>
      </w:pPr>
      <w:r>
        <w:rPr>
          <w:rFonts w:eastAsia="仿宋_GB2312"/>
          <w:b/>
          <w:bCs/>
          <w:sz w:val="28"/>
          <w:szCs w:val="28"/>
          <w:highlight w:val="none"/>
        </w:rPr>
        <w:t>五、</w:t>
      </w:r>
      <w:r>
        <w:rPr>
          <w:rFonts w:eastAsia="仿宋_GB2312"/>
          <w:sz w:val="28"/>
          <w:szCs w:val="28"/>
          <w:highlight w:val="none"/>
        </w:rPr>
        <w:t>法律顾问费用的支付方式及支付金额：</w:t>
      </w:r>
    </w:p>
    <w:p w14:paraId="499A6ABF">
      <w:pPr>
        <w:spacing w:line="560" w:lineRule="exact"/>
        <w:ind w:firstLine="560" w:firstLineChars="200"/>
        <w:jc w:val="left"/>
        <w:rPr>
          <w:rFonts w:hint="eastAsia" w:eastAsia="仿宋_GB2312" w:cs="Times New Roman"/>
          <w:sz w:val="28"/>
          <w:szCs w:val="28"/>
          <w:highlight w:val="none"/>
          <w:lang w:val="en-US" w:eastAsia="zh-CN"/>
        </w:rPr>
      </w:pPr>
      <w:r>
        <w:rPr>
          <w:rFonts w:hint="eastAsia" w:eastAsia="仿宋_GB2312" w:cs="Times New Roman"/>
          <w:sz w:val="28"/>
          <w:szCs w:val="28"/>
          <w:highlight w:val="none"/>
          <w:lang w:val="en-US" w:eastAsia="zh-CN"/>
        </w:rPr>
        <w:t>1.</w:t>
      </w:r>
      <w:r>
        <w:rPr>
          <w:rFonts w:eastAsia="仿宋_GB2312" w:cs="Times New Roman"/>
          <w:sz w:val="28"/>
          <w:szCs w:val="28"/>
          <w:highlight w:val="none"/>
        </w:rPr>
        <w:t>顾问费用：本合同项下的法律顾问服务费用</w:t>
      </w:r>
      <w:r>
        <w:rPr>
          <w:rFonts w:hint="eastAsia" w:eastAsia="仿宋_GB2312" w:cs="Times New Roman"/>
          <w:sz w:val="28"/>
          <w:szCs w:val="28"/>
          <w:highlight w:val="none"/>
          <w:lang w:val="en-US" w:eastAsia="zh-CN"/>
        </w:rPr>
        <w:t xml:space="preserve"> ****** </w:t>
      </w:r>
      <w:r>
        <w:rPr>
          <w:rFonts w:eastAsia="仿宋_GB2312" w:cs="Times New Roman"/>
          <w:sz w:val="28"/>
          <w:szCs w:val="28"/>
          <w:highlight w:val="none"/>
        </w:rPr>
        <w:t>元人民币（</w:t>
      </w:r>
      <w:r>
        <w:rPr>
          <w:rFonts w:hint="eastAsia" w:eastAsia="仿宋_GB2312" w:cs="Times New Roman"/>
          <w:sz w:val="28"/>
          <w:szCs w:val="28"/>
          <w:highlight w:val="none"/>
          <w:lang w:val="en-US" w:eastAsia="zh-CN"/>
        </w:rPr>
        <w:t>大写： *****</w:t>
      </w:r>
      <w:r>
        <w:rPr>
          <w:rFonts w:eastAsia="仿宋_GB2312" w:cs="Times New Roman"/>
          <w:sz w:val="28"/>
          <w:szCs w:val="28"/>
          <w:highlight w:val="none"/>
        </w:rPr>
        <w:t>），乙方应于付款前开具支付费用对应的合法可用于抵扣的增值税专用发票。</w:t>
      </w:r>
      <w:r>
        <w:rPr>
          <w:rFonts w:hint="eastAsia" w:eastAsia="仿宋_GB2312" w:cs="Times New Roman"/>
          <w:sz w:val="28"/>
          <w:szCs w:val="28"/>
          <w:highlight w:val="none"/>
          <w:lang w:val="en-US" w:eastAsia="zh-CN"/>
        </w:rPr>
        <w:t>合同签订之日起服务6个月后10日内支付至合同价款的50%；服务期满，</w:t>
      </w:r>
      <w:r>
        <w:rPr>
          <w:rFonts w:hint="eastAsia" w:cs="Times New Roman"/>
          <w:sz w:val="28"/>
          <w:szCs w:val="28"/>
          <w:highlight w:val="none"/>
          <w:lang w:val="en-US" w:eastAsia="zh-CN"/>
        </w:rPr>
        <w:t>响应单位</w:t>
      </w:r>
      <w:r>
        <w:rPr>
          <w:rFonts w:hint="eastAsia" w:eastAsia="仿宋_GB2312" w:cs="Times New Roman"/>
          <w:sz w:val="28"/>
          <w:szCs w:val="28"/>
          <w:highlight w:val="none"/>
          <w:lang w:val="en-US" w:eastAsia="zh-CN"/>
        </w:rPr>
        <w:t>在7日内向采购人提供法律服务风险提示报告，采购人核查报告无误在10日内支付至合同价款的100%。</w:t>
      </w:r>
      <w:r>
        <w:rPr>
          <w:rFonts w:hint="eastAsia" w:cs="Times New Roman"/>
          <w:sz w:val="28"/>
          <w:szCs w:val="28"/>
          <w:highlight w:val="none"/>
          <w:lang w:val="en-US" w:eastAsia="zh-CN"/>
        </w:rPr>
        <w:t>服务费用</w:t>
      </w:r>
      <w:r>
        <w:rPr>
          <w:rFonts w:hint="eastAsia" w:eastAsia="仿宋_GB2312" w:cs="Times New Roman"/>
          <w:sz w:val="28"/>
          <w:szCs w:val="28"/>
          <w:highlight w:val="none"/>
          <w:lang w:val="en-US" w:eastAsia="zh-CN"/>
        </w:rPr>
        <w:t>包含乙方律师顾问团队基本服务费、差旅费、食宿费、税费及其他杂费。</w:t>
      </w:r>
    </w:p>
    <w:p w14:paraId="6FBA0EE7">
      <w:pPr>
        <w:spacing w:line="560" w:lineRule="exact"/>
        <w:ind w:firstLine="562" w:firstLineChars="200"/>
        <w:jc w:val="left"/>
        <w:rPr>
          <w:rFonts w:hint="eastAsia" w:eastAsia="仿宋_GB2312"/>
          <w:b/>
          <w:bCs/>
          <w:sz w:val="28"/>
          <w:szCs w:val="28"/>
          <w:highlight w:val="none"/>
          <w:lang w:eastAsia="zh-CN"/>
        </w:rPr>
      </w:pPr>
      <w:r>
        <w:rPr>
          <w:rFonts w:hint="eastAsia" w:eastAsia="仿宋_GB2312"/>
          <w:b/>
          <w:bCs/>
          <w:sz w:val="28"/>
          <w:szCs w:val="28"/>
          <w:highlight w:val="none"/>
          <w:lang w:val="en-US" w:eastAsia="zh-CN"/>
        </w:rPr>
        <w:t>甲</w:t>
      </w:r>
      <w:r>
        <w:rPr>
          <w:rFonts w:eastAsia="仿宋_GB2312"/>
          <w:b/>
          <w:bCs/>
          <w:sz w:val="28"/>
          <w:szCs w:val="28"/>
          <w:highlight w:val="none"/>
        </w:rPr>
        <w:t>方</w:t>
      </w:r>
      <w:r>
        <w:rPr>
          <w:rFonts w:hint="eastAsia" w:eastAsia="仿宋_GB2312"/>
          <w:b/>
          <w:bCs/>
          <w:sz w:val="28"/>
          <w:szCs w:val="28"/>
          <w:highlight w:val="none"/>
          <w:lang w:val="en-US" w:eastAsia="zh-CN"/>
        </w:rPr>
        <w:t>开票</w:t>
      </w:r>
      <w:r>
        <w:rPr>
          <w:rFonts w:eastAsia="仿宋_GB2312"/>
          <w:b/>
          <w:bCs/>
          <w:sz w:val="28"/>
          <w:szCs w:val="28"/>
          <w:highlight w:val="none"/>
        </w:rPr>
        <w:t>信息</w:t>
      </w:r>
      <w:r>
        <w:rPr>
          <w:rFonts w:hint="eastAsia" w:eastAsia="仿宋_GB2312"/>
          <w:b/>
          <w:bCs/>
          <w:sz w:val="28"/>
          <w:szCs w:val="28"/>
          <w:highlight w:val="none"/>
          <w:lang w:eastAsia="zh-CN"/>
        </w:rPr>
        <w:t>：</w:t>
      </w:r>
    </w:p>
    <w:p w14:paraId="5ECAD498">
      <w:pPr>
        <w:spacing w:line="560" w:lineRule="exact"/>
        <w:ind w:firstLine="562" w:firstLineChars="200"/>
        <w:jc w:val="left"/>
        <w:rPr>
          <w:rFonts w:hint="eastAsia" w:eastAsia="仿宋_GB2312"/>
          <w:b/>
          <w:bCs/>
          <w:sz w:val="28"/>
          <w:szCs w:val="28"/>
          <w:highlight w:val="none"/>
          <w:lang w:eastAsia="zh-CN"/>
        </w:rPr>
      </w:pPr>
      <w:r>
        <w:rPr>
          <w:rFonts w:hint="eastAsia" w:eastAsia="仿宋_GB2312"/>
          <w:b/>
          <w:bCs/>
          <w:sz w:val="28"/>
          <w:szCs w:val="28"/>
          <w:highlight w:val="none"/>
          <w:lang w:eastAsia="zh-CN"/>
        </w:rPr>
        <w:t>名称：安徽文化旅游投资集团有限责任公司</w:t>
      </w:r>
    </w:p>
    <w:p w14:paraId="7E1DA210">
      <w:pPr>
        <w:spacing w:line="560" w:lineRule="exact"/>
        <w:ind w:firstLine="562" w:firstLineChars="200"/>
        <w:jc w:val="left"/>
        <w:rPr>
          <w:rFonts w:hint="eastAsia" w:eastAsia="仿宋_GB2312"/>
          <w:b/>
          <w:bCs/>
          <w:sz w:val="28"/>
          <w:szCs w:val="28"/>
          <w:highlight w:val="none"/>
          <w:lang w:eastAsia="zh-CN"/>
        </w:rPr>
      </w:pPr>
      <w:r>
        <w:rPr>
          <w:rFonts w:hint="eastAsia" w:eastAsia="仿宋_GB2312"/>
          <w:b/>
          <w:bCs/>
          <w:sz w:val="28"/>
          <w:szCs w:val="28"/>
          <w:highlight w:val="none"/>
          <w:lang w:eastAsia="zh-CN"/>
        </w:rPr>
        <w:t>税号：91340000MA2MX8DD1J</w:t>
      </w:r>
    </w:p>
    <w:p w14:paraId="176F2BAD">
      <w:pPr>
        <w:spacing w:line="560" w:lineRule="exact"/>
        <w:ind w:firstLine="562" w:firstLineChars="200"/>
        <w:jc w:val="left"/>
        <w:rPr>
          <w:rFonts w:hint="eastAsia" w:eastAsia="仿宋_GB2312"/>
          <w:b/>
          <w:bCs/>
          <w:sz w:val="28"/>
          <w:szCs w:val="28"/>
          <w:highlight w:val="none"/>
          <w:lang w:eastAsia="zh-CN"/>
        </w:rPr>
      </w:pPr>
      <w:r>
        <w:rPr>
          <w:rFonts w:hint="eastAsia" w:eastAsia="仿宋_GB2312"/>
          <w:b/>
          <w:bCs/>
          <w:sz w:val="28"/>
          <w:szCs w:val="28"/>
          <w:highlight w:val="none"/>
          <w:lang w:eastAsia="zh-CN"/>
        </w:rPr>
        <w:t>单位地址：合肥市高新区时代数码港599号</w:t>
      </w:r>
    </w:p>
    <w:p w14:paraId="3FD221A1">
      <w:pPr>
        <w:spacing w:line="560" w:lineRule="exact"/>
        <w:ind w:firstLine="562" w:firstLineChars="200"/>
        <w:jc w:val="left"/>
        <w:rPr>
          <w:rFonts w:hint="eastAsia" w:eastAsia="仿宋_GB2312"/>
          <w:b/>
          <w:bCs/>
          <w:sz w:val="28"/>
          <w:szCs w:val="28"/>
          <w:highlight w:val="none"/>
          <w:lang w:eastAsia="zh-CN"/>
        </w:rPr>
      </w:pPr>
      <w:r>
        <w:rPr>
          <w:rFonts w:hint="eastAsia" w:eastAsia="仿宋_GB2312"/>
          <w:b/>
          <w:bCs/>
          <w:sz w:val="28"/>
          <w:szCs w:val="28"/>
          <w:highlight w:val="none"/>
          <w:lang w:eastAsia="zh-CN"/>
        </w:rPr>
        <w:t>电话：0551-64376989</w:t>
      </w:r>
    </w:p>
    <w:p w14:paraId="1CD7272D">
      <w:pPr>
        <w:spacing w:line="560" w:lineRule="exact"/>
        <w:ind w:firstLine="562" w:firstLineChars="200"/>
        <w:jc w:val="left"/>
        <w:rPr>
          <w:rFonts w:hint="eastAsia" w:eastAsia="仿宋_GB2312"/>
          <w:b/>
          <w:bCs/>
          <w:sz w:val="28"/>
          <w:szCs w:val="28"/>
          <w:highlight w:val="none"/>
          <w:lang w:eastAsia="zh-CN"/>
        </w:rPr>
      </w:pPr>
      <w:r>
        <w:rPr>
          <w:rFonts w:hint="eastAsia" w:eastAsia="仿宋_GB2312"/>
          <w:b/>
          <w:bCs/>
          <w:sz w:val="28"/>
          <w:szCs w:val="28"/>
          <w:highlight w:val="none"/>
          <w:lang w:eastAsia="zh-CN"/>
        </w:rPr>
        <w:t>开户银行：建设银行合肥钟楼支行</w:t>
      </w:r>
    </w:p>
    <w:p w14:paraId="11FE1FF8">
      <w:pPr>
        <w:spacing w:line="560" w:lineRule="exact"/>
        <w:ind w:firstLine="562" w:firstLineChars="200"/>
        <w:jc w:val="left"/>
        <w:rPr>
          <w:rFonts w:hint="eastAsia" w:eastAsia="仿宋_GB2312"/>
          <w:b/>
          <w:bCs/>
          <w:sz w:val="28"/>
          <w:szCs w:val="28"/>
          <w:highlight w:val="none"/>
          <w:lang w:eastAsia="zh-CN"/>
        </w:rPr>
      </w:pPr>
      <w:r>
        <w:rPr>
          <w:rFonts w:hint="eastAsia" w:eastAsia="仿宋_GB2312"/>
          <w:b/>
          <w:bCs/>
          <w:sz w:val="28"/>
          <w:szCs w:val="28"/>
          <w:highlight w:val="none"/>
          <w:lang w:eastAsia="zh-CN"/>
        </w:rPr>
        <w:t>银行账户：34050148860800000430</w:t>
      </w:r>
    </w:p>
    <w:p w14:paraId="6BB6EAE1">
      <w:pPr>
        <w:spacing w:line="560" w:lineRule="exact"/>
        <w:ind w:firstLine="562" w:firstLineChars="200"/>
        <w:jc w:val="left"/>
        <w:rPr>
          <w:rFonts w:eastAsia="仿宋_GB2312"/>
          <w:b/>
          <w:bCs/>
          <w:sz w:val="28"/>
          <w:szCs w:val="28"/>
          <w:highlight w:val="none"/>
        </w:rPr>
      </w:pPr>
    </w:p>
    <w:p w14:paraId="5A2B4132">
      <w:pPr>
        <w:spacing w:line="560" w:lineRule="exact"/>
        <w:ind w:firstLine="562" w:firstLineChars="200"/>
        <w:jc w:val="left"/>
        <w:rPr>
          <w:rFonts w:eastAsia="仿宋_GB2312"/>
          <w:b/>
          <w:bCs/>
          <w:sz w:val="28"/>
          <w:szCs w:val="28"/>
          <w:highlight w:val="none"/>
        </w:rPr>
      </w:pPr>
      <w:r>
        <w:rPr>
          <w:rFonts w:eastAsia="仿宋_GB2312"/>
          <w:b/>
          <w:bCs/>
          <w:sz w:val="28"/>
          <w:szCs w:val="28"/>
          <w:highlight w:val="none"/>
        </w:rPr>
        <w:t>乙方账户信息：</w:t>
      </w:r>
    </w:p>
    <w:p w14:paraId="5A239C00">
      <w:pPr>
        <w:spacing w:line="560" w:lineRule="exact"/>
        <w:ind w:firstLine="562" w:firstLineChars="200"/>
        <w:jc w:val="left"/>
        <w:rPr>
          <w:rFonts w:eastAsia="仿宋_GB2312"/>
          <w:b/>
          <w:bCs/>
          <w:sz w:val="28"/>
          <w:szCs w:val="28"/>
          <w:highlight w:val="none"/>
        </w:rPr>
      </w:pPr>
      <w:r>
        <w:rPr>
          <w:rFonts w:eastAsia="仿宋_GB2312"/>
          <w:b/>
          <w:bCs/>
          <w:sz w:val="28"/>
          <w:szCs w:val="28"/>
          <w:highlight w:val="none"/>
        </w:rPr>
        <w:t>开户名：</w:t>
      </w:r>
    </w:p>
    <w:p w14:paraId="6C169CB8">
      <w:pPr>
        <w:spacing w:line="560" w:lineRule="exact"/>
        <w:ind w:firstLine="562" w:firstLineChars="200"/>
        <w:jc w:val="left"/>
        <w:rPr>
          <w:rFonts w:eastAsia="仿宋_GB2312"/>
          <w:b/>
          <w:bCs/>
          <w:sz w:val="28"/>
          <w:szCs w:val="28"/>
          <w:highlight w:val="none"/>
        </w:rPr>
      </w:pPr>
      <w:r>
        <w:rPr>
          <w:rFonts w:eastAsia="仿宋_GB2312"/>
          <w:b/>
          <w:bCs/>
          <w:sz w:val="28"/>
          <w:szCs w:val="28"/>
          <w:highlight w:val="none"/>
        </w:rPr>
        <w:t>开户银行：</w:t>
      </w:r>
    </w:p>
    <w:p w14:paraId="307AC112">
      <w:pPr>
        <w:spacing w:line="560" w:lineRule="exact"/>
        <w:ind w:firstLine="562" w:firstLineChars="200"/>
        <w:jc w:val="left"/>
        <w:rPr>
          <w:rFonts w:eastAsia="仿宋_GB2312"/>
          <w:b/>
          <w:bCs/>
          <w:sz w:val="28"/>
          <w:szCs w:val="28"/>
          <w:highlight w:val="none"/>
        </w:rPr>
      </w:pPr>
      <w:r>
        <w:rPr>
          <w:rFonts w:eastAsia="仿宋_GB2312"/>
          <w:b/>
          <w:bCs/>
          <w:sz w:val="28"/>
          <w:szCs w:val="28"/>
          <w:highlight w:val="none"/>
        </w:rPr>
        <w:t>账号：</w:t>
      </w:r>
    </w:p>
    <w:p w14:paraId="6C8967B8">
      <w:pPr>
        <w:spacing w:line="560" w:lineRule="exact"/>
        <w:ind w:firstLine="560" w:firstLineChars="200"/>
        <w:jc w:val="left"/>
        <w:rPr>
          <w:rFonts w:hint="eastAsia" w:eastAsia="仿宋_GB2312" w:cs="Times New Roman"/>
          <w:sz w:val="28"/>
          <w:szCs w:val="28"/>
          <w:highlight w:val="none"/>
          <w:lang w:val="en-US" w:eastAsia="zh-CN"/>
        </w:rPr>
      </w:pPr>
      <w:r>
        <w:rPr>
          <w:rFonts w:hint="eastAsia" w:eastAsia="仿宋_GB2312" w:cs="Times New Roman"/>
          <w:sz w:val="28"/>
          <w:szCs w:val="28"/>
          <w:highlight w:val="none"/>
          <w:lang w:val="en-US" w:eastAsia="zh-CN"/>
        </w:rPr>
        <w:t>2.顾问合同期间，根据甲方需要乙方赴合肥市以外区域提供法律服务发生的交通费用由甲方实际委托单位承担。</w:t>
      </w:r>
    </w:p>
    <w:p w14:paraId="5A523171">
      <w:pPr>
        <w:spacing w:line="560" w:lineRule="exact"/>
        <w:ind w:firstLine="560" w:firstLineChars="200"/>
        <w:jc w:val="left"/>
        <w:rPr>
          <w:rFonts w:hint="eastAsia" w:eastAsia="仿宋_GB2312" w:cs="Times New Roman"/>
          <w:sz w:val="28"/>
          <w:szCs w:val="28"/>
          <w:highlight w:val="none"/>
          <w:lang w:val="en-US" w:eastAsia="zh-CN"/>
        </w:rPr>
      </w:pPr>
      <w:r>
        <w:rPr>
          <w:rFonts w:hint="eastAsia" w:eastAsia="仿宋_GB2312" w:cs="Times New Roman"/>
          <w:sz w:val="28"/>
          <w:szCs w:val="28"/>
          <w:highlight w:val="none"/>
          <w:lang w:val="en-US" w:eastAsia="zh-CN"/>
        </w:rPr>
        <w:t>3.其他约定：如甲方另需乙方提供其他法律服务的，双方另行协商。</w:t>
      </w:r>
    </w:p>
    <w:p w14:paraId="309B9447">
      <w:pPr>
        <w:spacing w:line="560" w:lineRule="exact"/>
        <w:ind w:firstLine="562" w:firstLineChars="200"/>
        <w:jc w:val="left"/>
        <w:rPr>
          <w:rFonts w:eastAsia="仿宋_GB2312"/>
          <w:sz w:val="28"/>
          <w:szCs w:val="28"/>
          <w:highlight w:val="none"/>
        </w:rPr>
      </w:pPr>
      <w:r>
        <w:rPr>
          <w:rFonts w:hint="eastAsia" w:eastAsia="仿宋_GB2312"/>
          <w:b/>
          <w:bCs/>
          <w:sz w:val="28"/>
          <w:szCs w:val="28"/>
          <w:highlight w:val="none"/>
        </w:rPr>
        <w:t>六、</w:t>
      </w:r>
      <w:r>
        <w:rPr>
          <w:rFonts w:hint="eastAsia" w:eastAsia="仿宋_GB2312"/>
          <w:color w:val="000000" w:themeColor="text1"/>
          <w:sz w:val="28"/>
          <w:szCs w:val="28"/>
          <w:highlight w:val="none"/>
        </w:rPr>
        <w:t>本合同期限为：本合同期限自</w:t>
      </w:r>
      <w:r>
        <w:rPr>
          <w:rFonts w:eastAsia="仿宋_GB2312"/>
          <w:color w:val="000000" w:themeColor="text1"/>
          <w:sz w:val="28"/>
          <w:szCs w:val="28"/>
          <w:highlight w:val="none"/>
          <w:u w:val="single"/>
        </w:rPr>
        <w:t>202</w:t>
      </w:r>
      <w:r>
        <w:rPr>
          <w:rFonts w:hint="eastAsia"/>
          <w:color w:val="000000" w:themeColor="text1"/>
          <w:sz w:val="28"/>
          <w:szCs w:val="28"/>
          <w:highlight w:val="none"/>
          <w:u w:val="single"/>
          <w:lang w:val="en-US" w:eastAsia="zh-CN"/>
        </w:rPr>
        <w:t>5</w:t>
      </w:r>
      <w:r>
        <w:rPr>
          <w:rFonts w:hint="eastAsia" w:eastAsia="仿宋_GB2312"/>
          <w:color w:val="000000" w:themeColor="text1"/>
          <w:sz w:val="28"/>
          <w:szCs w:val="28"/>
          <w:highlight w:val="none"/>
        </w:rPr>
        <w:t>年</w:t>
      </w:r>
      <w:r>
        <w:rPr>
          <w:rFonts w:hint="eastAsia" w:eastAsia="仿宋_GB2312"/>
          <w:color w:val="000000" w:themeColor="text1"/>
          <w:sz w:val="28"/>
          <w:szCs w:val="28"/>
          <w:highlight w:val="none"/>
          <w:u w:val="single"/>
          <w:lang w:val="en-US" w:eastAsia="zh-CN"/>
        </w:rPr>
        <w:t xml:space="preserve"> 11 </w:t>
      </w:r>
      <w:r>
        <w:rPr>
          <w:rFonts w:hint="eastAsia" w:eastAsia="仿宋_GB2312"/>
          <w:color w:val="000000" w:themeColor="text1"/>
          <w:sz w:val="28"/>
          <w:szCs w:val="28"/>
          <w:highlight w:val="none"/>
        </w:rPr>
        <w:t>月</w:t>
      </w:r>
      <w:r>
        <w:rPr>
          <w:rFonts w:eastAsia="仿宋_GB2312"/>
          <w:color w:val="000000" w:themeColor="text1"/>
          <w:sz w:val="28"/>
          <w:szCs w:val="28"/>
          <w:highlight w:val="none"/>
          <w:u w:val="single"/>
        </w:rPr>
        <w:t xml:space="preserve"> </w:t>
      </w:r>
      <w:r>
        <w:rPr>
          <w:rFonts w:hint="eastAsia"/>
          <w:color w:val="000000" w:themeColor="text1"/>
          <w:sz w:val="28"/>
          <w:szCs w:val="28"/>
          <w:highlight w:val="none"/>
          <w:u w:val="single"/>
          <w:lang w:val="en-US" w:eastAsia="zh-CN"/>
        </w:rPr>
        <w:t>*</w:t>
      </w:r>
      <w:r>
        <w:rPr>
          <w:rFonts w:eastAsia="仿宋_GB2312"/>
          <w:color w:val="000000" w:themeColor="text1"/>
          <w:sz w:val="28"/>
          <w:szCs w:val="28"/>
          <w:highlight w:val="none"/>
          <w:u w:val="single"/>
        </w:rPr>
        <w:t xml:space="preserve"> </w:t>
      </w:r>
      <w:r>
        <w:rPr>
          <w:rFonts w:hint="eastAsia" w:eastAsia="仿宋_GB2312"/>
          <w:color w:val="000000" w:themeColor="text1"/>
          <w:sz w:val="28"/>
          <w:szCs w:val="28"/>
          <w:highlight w:val="none"/>
        </w:rPr>
        <w:t>日起至</w:t>
      </w:r>
      <w:r>
        <w:rPr>
          <w:rFonts w:hint="eastAsia" w:eastAsia="仿宋_GB2312"/>
          <w:color w:val="000000" w:themeColor="text1"/>
          <w:sz w:val="28"/>
          <w:szCs w:val="28"/>
          <w:highlight w:val="none"/>
          <w:u w:val="single"/>
          <w:lang w:val="en-US" w:eastAsia="zh-CN"/>
        </w:rPr>
        <w:t>2026</w:t>
      </w:r>
      <w:r>
        <w:rPr>
          <w:rFonts w:hint="eastAsia" w:eastAsia="仿宋_GB2312"/>
          <w:color w:val="000000" w:themeColor="text1"/>
          <w:sz w:val="28"/>
          <w:szCs w:val="28"/>
          <w:highlight w:val="none"/>
        </w:rPr>
        <w:t>年</w:t>
      </w:r>
      <w:r>
        <w:rPr>
          <w:rFonts w:hint="eastAsia" w:eastAsia="仿宋_GB2312"/>
          <w:color w:val="000000" w:themeColor="text1"/>
          <w:sz w:val="28"/>
          <w:szCs w:val="28"/>
          <w:highlight w:val="none"/>
          <w:u w:val="single"/>
          <w:lang w:val="en-US" w:eastAsia="zh-CN"/>
        </w:rPr>
        <w:t xml:space="preserve"> 1</w:t>
      </w:r>
      <w:r>
        <w:rPr>
          <w:rFonts w:hint="eastAsia"/>
          <w:color w:val="000000" w:themeColor="text1"/>
          <w:sz w:val="28"/>
          <w:szCs w:val="28"/>
          <w:highlight w:val="none"/>
          <w:u w:val="single"/>
          <w:lang w:val="en-US" w:eastAsia="zh-CN"/>
        </w:rPr>
        <w:t>0</w:t>
      </w:r>
      <w:r>
        <w:rPr>
          <w:rFonts w:hint="eastAsia" w:eastAsia="仿宋_GB2312"/>
          <w:color w:val="000000" w:themeColor="text1"/>
          <w:sz w:val="28"/>
          <w:szCs w:val="28"/>
          <w:highlight w:val="none"/>
          <w:u w:val="single"/>
          <w:lang w:val="en-US" w:eastAsia="zh-CN"/>
        </w:rPr>
        <w:t xml:space="preserve"> </w:t>
      </w:r>
      <w:r>
        <w:rPr>
          <w:rFonts w:hint="eastAsia" w:eastAsia="仿宋_GB2312"/>
          <w:color w:val="000000" w:themeColor="text1"/>
          <w:sz w:val="28"/>
          <w:szCs w:val="28"/>
          <w:highlight w:val="none"/>
        </w:rPr>
        <w:t>月</w:t>
      </w:r>
      <w:r>
        <w:rPr>
          <w:rFonts w:eastAsia="仿宋_GB2312"/>
          <w:color w:val="000000" w:themeColor="text1"/>
          <w:sz w:val="28"/>
          <w:szCs w:val="28"/>
          <w:highlight w:val="none"/>
          <w:u w:val="single"/>
        </w:rPr>
        <w:t xml:space="preserve"> </w:t>
      </w:r>
      <w:r>
        <w:rPr>
          <w:rFonts w:hint="eastAsia"/>
          <w:color w:val="000000" w:themeColor="text1"/>
          <w:sz w:val="28"/>
          <w:szCs w:val="28"/>
          <w:highlight w:val="none"/>
          <w:u w:val="single"/>
          <w:lang w:val="en-US" w:eastAsia="zh-CN"/>
        </w:rPr>
        <w:t>*</w:t>
      </w:r>
      <w:r>
        <w:rPr>
          <w:rFonts w:eastAsia="仿宋_GB2312"/>
          <w:color w:val="000000" w:themeColor="text1"/>
          <w:sz w:val="28"/>
          <w:szCs w:val="28"/>
          <w:highlight w:val="none"/>
          <w:u w:val="single"/>
        </w:rPr>
        <w:t xml:space="preserve"> </w:t>
      </w:r>
      <w:r>
        <w:rPr>
          <w:rFonts w:hint="eastAsia" w:eastAsia="仿宋_GB2312"/>
          <w:color w:val="000000" w:themeColor="text1"/>
          <w:sz w:val="28"/>
          <w:szCs w:val="28"/>
          <w:highlight w:val="none"/>
        </w:rPr>
        <w:t>日止</w:t>
      </w:r>
      <w:r>
        <w:rPr>
          <w:rFonts w:hint="eastAsia" w:eastAsia="仿宋_GB2312"/>
          <w:sz w:val="28"/>
          <w:szCs w:val="28"/>
          <w:highlight w:val="none"/>
        </w:rPr>
        <w:t>。</w:t>
      </w:r>
    </w:p>
    <w:p w14:paraId="418690E3">
      <w:pPr>
        <w:spacing w:line="560" w:lineRule="exact"/>
        <w:ind w:firstLine="562" w:firstLineChars="200"/>
        <w:jc w:val="left"/>
        <w:rPr>
          <w:rFonts w:eastAsia="仿宋_GB2312"/>
          <w:sz w:val="28"/>
          <w:szCs w:val="28"/>
          <w:highlight w:val="none"/>
        </w:rPr>
      </w:pPr>
      <w:r>
        <w:rPr>
          <w:rFonts w:hint="eastAsia" w:eastAsia="仿宋_GB2312"/>
          <w:b/>
          <w:bCs/>
          <w:sz w:val="28"/>
          <w:szCs w:val="28"/>
          <w:highlight w:val="none"/>
        </w:rPr>
        <w:t>七、</w:t>
      </w:r>
      <w:r>
        <w:rPr>
          <w:rFonts w:hint="eastAsia" w:eastAsia="仿宋_GB2312"/>
          <w:sz w:val="28"/>
          <w:szCs w:val="28"/>
          <w:highlight w:val="none"/>
        </w:rPr>
        <w:t>如有未尽事宜双方另行协商签订补充协议，补充协议与本合同具有同等法律效力。</w:t>
      </w:r>
    </w:p>
    <w:p w14:paraId="47984703">
      <w:pPr>
        <w:spacing w:line="560" w:lineRule="exact"/>
        <w:ind w:firstLine="562" w:firstLineChars="200"/>
        <w:jc w:val="left"/>
        <w:rPr>
          <w:rFonts w:eastAsia="仿宋_GB2312"/>
          <w:sz w:val="28"/>
          <w:szCs w:val="28"/>
          <w:highlight w:val="none"/>
        </w:rPr>
      </w:pPr>
      <w:r>
        <w:rPr>
          <w:rFonts w:hint="eastAsia" w:eastAsia="仿宋_GB2312"/>
          <w:b/>
          <w:bCs/>
          <w:sz w:val="28"/>
          <w:szCs w:val="28"/>
          <w:highlight w:val="none"/>
        </w:rPr>
        <w:t>八、</w:t>
      </w:r>
      <w:r>
        <w:rPr>
          <w:rFonts w:hint="eastAsia" w:eastAsia="仿宋_GB2312"/>
          <w:sz w:val="28"/>
          <w:szCs w:val="28"/>
          <w:highlight w:val="none"/>
        </w:rPr>
        <w:t>本合同一式两份，甲乙双方各执一份，自双方签字或者盖章之日起生效，具有同等法律效力。</w:t>
      </w:r>
    </w:p>
    <w:p w14:paraId="6ED7D81F">
      <w:pPr>
        <w:spacing w:line="560" w:lineRule="exact"/>
        <w:ind w:firstLine="560" w:firstLineChars="200"/>
        <w:jc w:val="left"/>
        <w:rPr>
          <w:rFonts w:eastAsia="仿宋_GB2312"/>
          <w:sz w:val="28"/>
          <w:szCs w:val="28"/>
          <w:highlight w:val="none"/>
        </w:rPr>
      </w:pPr>
    </w:p>
    <w:p w14:paraId="18A31021">
      <w:pPr>
        <w:spacing w:line="480" w:lineRule="exact"/>
        <w:ind w:firstLine="560" w:firstLineChars="200"/>
        <w:jc w:val="left"/>
        <w:rPr>
          <w:rFonts w:hint="eastAsia" w:eastAsia="仿宋_GB2312"/>
          <w:sz w:val="28"/>
          <w:szCs w:val="28"/>
          <w:highlight w:val="none"/>
          <w:lang w:eastAsia="zh-CN"/>
        </w:rPr>
      </w:pPr>
      <w:r>
        <w:rPr>
          <w:rFonts w:hint="eastAsia" w:eastAsia="仿宋_GB2312"/>
          <w:sz w:val="28"/>
          <w:szCs w:val="28"/>
          <w:highlight w:val="none"/>
        </w:rPr>
        <w:t>甲方：</w:t>
      </w:r>
      <w:r>
        <w:rPr>
          <w:rFonts w:eastAsia="仿宋_GB2312"/>
          <w:sz w:val="28"/>
          <w:szCs w:val="28"/>
          <w:highlight w:val="none"/>
        </w:rPr>
        <w:t xml:space="preserve">                      </w:t>
      </w:r>
      <w:r>
        <w:rPr>
          <w:rFonts w:hint="eastAsia"/>
          <w:sz w:val="28"/>
          <w:szCs w:val="28"/>
          <w:highlight w:val="none"/>
          <w:lang w:val="en-US" w:eastAsia="zh-CN"/>
        </w:rPr>
        <w:t xml:space="preserve">    </w:t>
      </w:r>
      <w:r>
        <w:rPr>
          <w:rFonts w:hint="eastAsia" w:eastAsia="仿宋_GB2312"/>
          <w:sz w:val="28"/>
          <w:szCs w:val="28"/>
          <w:highlight w:val="none"/>
        </w:rPr>
        <w:t>乙方：</w:t>
      </w:r>
      <w:r>
        <w:rPr>
          <w:rFonts w:hint="eastAsia"/>
          <w:sz w:val="28"/>
          <w:szCs w:val="28"/>
          <w:highlight w:val="none"/>
          <w:lang w:val="en-US" w:eastAsia="zh-CN"/>
        </w:rPr>
        <w:t xml:space="preserve"> </w:t>
      </w:r>
    </w:p>
    <w:p w14:paraId="0D9A2344">
      <w:pPr>
        <w:pStyle w:val="7"/>
        <w:spacing w:line="480" w:lineRule="exact"/>
        <w:ind w:left="0" w:leftChars="0" w:firstLine="640" w:firstLineChars="200"/>
        <w:jc w:val="left"/>
        <w:rPr>
          <w:rFonts w:eastAsia="仿宋_GB2312"/>
          <w:szCs w:val="28"/>
          <w:highlight w:val="none"/>
        </w:rPr>
      </w:pPr>
    </w:p>
    <w:p w14:paraId="7C13EE2B">
      <w:pPr>
        <w:pStyle w:val="7"/>
        <w:spacing w:line="480" w:lineRule="exact"/>
        <w:ind w:left="0" w:leftChars="0" w:firstLine="640" w:firstLineChars="200"/>
        <w:jc w:val="left"/>
        <w:rPr>
          <w:rFonts w:eastAsia="仿宋_GB2312"/>
          <w:szCs w:val="28"/>
          <w:highlight w:val="none"/>
        </w:rPr>
      </w:pPr>
      <w:r>
        <w:rPr>
          <w:rFonts w:hint="eastAsia" w:eastAsia="仿宋_GB2312"/>
          <w:szCs w:val="28"/>
          <w:highlight w:val="none"/>
        </w:rPr>
        <w:t>代表人：</w:t>
      </w:r>
      <w:r>
        <w:rPr>
          <w:rFonts w:eastAsia="仿宋_GB2312"/>
          <w:szCs w:val="28"/>
          <w:highlight w:val="none"/>
        </w:rPr>
        <w:t xml:space="preserve">                    </w:t>
      </w:r>
      <w:r>
        <w:rPr>
          <w:rFonts w:hint="eastAsia" w:eastAsia="仿宋_GB2312"/>
          <w:szCs w:val="28"/>
          <w:highlight w:val="none"/>
        </w:rPr>
        <w:t>代表人：</w:t>
      </w:r>
    </w:p>
    <w:p w14:paraId="334BCFB6">
      <w:pPr>
        <w:pStyle w:val="7"/>
        <w:spacing w:line="480" w:lineRule="exact"/>
        <w:ind w:left="0" w:leftChars="0" w:firstLine="640" w:firstLineChars="200"/>
        <w:jc w:val="left"/>
        <w:rPr>
          <w:rFonts w:eastAsia="仿宋_GB2312"/>
          <w:szCs w:val="28"/>
          <w:highlight w:val="none"/>
        </w:rPr>
      </w:pPr>
    </w:p>
    <w:p w14:paraId="7AC2CB01">
      <w:pPr>
        <w:pStyle w:val="7"/>
        <w:spacing w:line="480" w:lineRule="exact"/>
        <w:ind w:left="0" w:leftChars="0" w:firstLine="640" w:firstLineChars="200"/>
        <w:jc w:val="left"/>
        <w:rPr>
          <w:rFonts w:eastAsia="仿宋_GB2312"/>
          <w:szCs w:val="28"/>
          <w:highlight w:val="none"/>
        </w:rPr>
      </w:pPr>
      <w:r>
        <w:rPr>
          <w:rFonts w:hint="eastAsia" w:eastAsia="仿宋_GB2312"/>
          <w:szCs w:val="28"/>
          <w:highlight w:val="none"/>
        </w:rPr>
        <w:t>联系电话：</w:t>
      </w:r>
      <w:r>
        <w:rPr>
          <w:rFonts w:eastAsia="仿宋_GB2312"/>
          <w:szCs w:val="28"/>
          <w:highlight w:val="none"/>
        </w:rPr>
        <w:t xml:space="preserve">                  </w:t>
      </w:r>
      <w:r>
        <w:rPr>
          <w:rFonts w:hint="eastAsia" w:eastAsia="仿宋_GB2312"/>
          <w:szCs w:val="28"/>
          <w:highlight w:val="none"/>
        </w:rPr>
        <w:t>联系电话：</w:t>
      </w:r>
    </w:p>
    <w:p w14:paraId="04C7B4D6">
      <w:pPr>
        <w:pStyle w:val="7"/>
        <w:spacing w:line="480" w:lineRule="exact"/>
        <w:ind w:left="0" w:leftChars="0" w:firstLine="640" w:firstLineChars="200"/>
        <w:jc w:val="left"/>
        <w:rPr>
          <w:rFonts w:eastAsia="仿宋_GB2312"/>
          <w:szCs w:val="28"/>
          <w:highlight w:val="none"/>
        </w:rPr>
      </w:pPr>
    </w:p>
    <w:p w14:paraId="7EF72AD0">
      <w:pPr>
        <w:pStyle w:val="7"/>
        <w:spacing w:line="480" w:lineRule="exact"/>
        <w:ind w:left="0" w:leftChars="0" w:firstLine="640" w:firstLineChars="200"/>
        <w:jc w:val="left"/>
        <w:rPr>
          <w:rFonts w:hint="eastAsia" w:ascii="宋体" w:hAnsi="宋体" w:cs="宋体"/>
          <w:sz w:val="28"/>
          <w:szCs w:val="28"/>
          <w:highlight w:val="none"/>
        </w:rPr>
      </w:pPr>
      <w:r>
        <w:rPr>
          <w:rFonts w:hint="eastAsia" w:eastAsia="仿宋_GB2312"/>
          <w:szCs w:val="28"/>
          <w:highlight w:val="none"/>
        </w:rPr>
        <w:t>地址：</w:t>
      </w:r>
      <w:r>
        <w:rPr>
          <w:rFonts w:eastAsia="仿宋_GB2312"/>
          <w:szCs w:val="28"/>
          <w:highlight w:val="none"/>
        </w:rPr>
        <w:t xml:space="preserve">                       </w:t>
      </w:r>
      <w:r>
        <w:rPr>
          <w:rFonts w:hint="eastAsia" w:eastAsia="仿宋_GB2312"/>
          <w:szCs w:val="28"/>
          <w:highlight w:val="none"/>
        </w:rPr>
        <w:t>地址：</w:t>
      </w:r>
      <w:r>
        <w:rPr>
          <w:rFonts w:hint="eastAsia" w:ascii="宋体" w:hAnsi="宋体" w:cs="宋体"/>
          <w:sz w:val="28"/>
          <w:szCs w:val="28"/>
          <w:highlight w:val="none"/>
        </w:rPr>
        <w:t xml:space="preserve">                   </w:t>
      </w:r>
    </w:p>
    <w:p w14:paraId="382A037C">
      <w:pPr>
        <w:spacing w:beforeLines="50" w:afterLines="50" w:line="480" w:lineRule="exact"/>
        <w:jc w:val="center"/>
        <w:rPr>
          <w:rFonts w:ascii="仿宋_GB2312" w:hAnsi="仿宋_GB2312" w:eastAsia="仿宋_GB2312" w:cs="仿宋_GB2312"/>
          <w:sz w:val="28"/>
          <w:szCs w:val="28"/>
          <w:highlight w:val="none"/>
        </w:rPr>
      </w:pPr>
      <w:r>
        <w:rPr>
          <w:rFonts w:hint="eastAsia" w:ascii="宋体" w:hAnsi="宋体" w:eastAsia="仿宋_GB2312" w:cs="宋体"/>
          <w:sz w:val="28"/>
          <w:szCs w:val="28"/>
          <w:highlight w:val="none"/>
          <w:lang w:val="en-US" w:eastAsia="zh-CN"/>
        </w:rPr>
        <w:t xml:space="preserve">                         </w:t>
      </w:r>
      <w:r>
        <w:rPr>
          <w:rFonts w:hint="eastAsia" w:ascii="仿宋_GB2312" w:hAnsi="仿宋_GB2312" w:eastAsia="仿宋_GB2312" w:cs="仿宋_GB2312"/>
          <w:sz w:val="28"/>
          <w:szCs w:val="28"/>
          <w:highlight w:val="none"/>
        </w:rPr>
        <w:t>签约时间：</w:t>
      </w:r>
      <w:r>
        <w:rPr>
          <w:rFonts w:hint="eastAsia" w:ascii="仿宋_GB2312" w:hAnsi="仿宋_GB2312" w:eastAsia="仿宋_GB2312" w:cs="仿宋_GB2312"/>
          <w:sz w:val="28"/>
          <w:szCs w:val="28"/>
          <w:highlight w:val="none"/>
          <w:u w:val="single"/>
        </w:rPr>
        <w:t>202</w:t>
      </w:r>
      <w:r>
        <w:rPr>
          <w:rFonts w:hint="eastAsia" w:ascii="仿宋_GB2312" w:hAnsi="仿宋_GB2312" w:cs="仿宋_GB2312"/>
          <w:sz w:val="28"/>
          <w:szCs w:val="28"/>
          <w:highlight w:val="none"/>
          <w:u w:val="singl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日</w:t>
      </w:r>
    </w:p>
    <w:p w14:paraId="26B3E372">
      <w:pPr>
        <w:spacing w:beforeLines="50" w:afterLines="50" w:line="48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签约地点：安徽省合肥市蜀山区</w:t>
      </w:r>
    </w:p>
    <w:p w14:paraId="002E6B1A">
      <w:pPr>
        <w:pStyle w:val="6"/>
        <w:spacing w:after="0" w:line="540" w:lineRule="exact"/>
        <w:jc w:val="center"/>
        <w:outlineLvl w:val="0"/>
        <w:rPr>
          <w:rFonts w:ascii="方正小标宋_GBK" w:hAnsi="方正小标宋_GBK" w:eastAsia="方正小标宋_GBK" w:cs="方正小标宋_GBK"/>
          <w:kern w:val="44"/>
          <w:szCs w:val="32"/>
          <w:highlight w:val="none"/>
        </w:rPr>
      </w:pPr>
    </w:p>
    <w:p w14:paraId="0EB859D1">
      <w:pPr>
        <w:pStyle w:val="6"/>
        <w:spacing w:after="0" w:line="540" w:lineRule="exact"/>
        <w:jc w:val="center"/>
        <w:outlineLvl w:val="0"/>
        <w:rPr>
          <w:rFonts w:ascii="方正小标宋_GBK" w:hAnsi="方正小标宋_GBK" w:eastAsia="方正小标宋_GBK" w:cs="方正小标宋_GBK"/>
          <w:kern w:val="44"/>
          <w:szCs w:val="32"/>
          <w:highlight w:val="none"/>
        </w:rPr>
      </w:pPr>
    </w:p>
    <w:p w14:paraId="78B8EDE8">
      <w:pPr>
        <w:pStyle w:val="6"/>
        <w:spacing w:after="0" w:line="540" w:lineRule="exact"/>
        <w:jc w:val="center"/>
        <w:outlineLvl w:val="0"/>
        <w:rPr>
          <w:rFonts w:ascii="方正小标宋_GBK" w:hAnsi="方正小标宋_GBK" w:eastAsia="方正小标宋_GBK" w:cs="方正小标宋_GBK"/>
          <w:kern w:val="44"/>
          <w:szCs w:val="32"/>
          <w:highlight w:val="none"/>
        </w:rPr>
      </w:pPr>
    </w:p>
    <w:p w14:paraId="439252B2">
      <w:pPr>
        <w:pStyle w:val="6"/>
        <w:spacing w:after="0" w:line="540" w:lineRule="exact"/>
        <w:jc w:val="center"/>
        <w:outlineLvl w:val="0"/>
        <w:rPr>
          <w:rFonts w:ascii="方正小标宋_GBK" w:hAnsi="方正小标宋_GBK" w:eastAsia="方正小标宋_GBK" w:cs="方正小标宋_GBK"/>
          <w:kern w:val="44"/>
          <w:szCs w:val="32"/>
          <w:highlight w:val="none"/>
        </w:rPr>
      </w:pPr>
    </w:p>
    <w:p w14:paraId="4A638864">
      <w:pPr>
        <w:pStyle w:val="6"/>
        <w:spacing w:after="0" w:line="540" w:lineRule="exact"/>
        <w:jc w:val="center"/>
        <w:outlineLvl w:val="0"/>
        <w:rPr>
          <w:rFonts w:ascii="方正小标宋_GBK" w:hAnsi="方正小标宋_GBK" w:eastAsia="方正小标宋_GBK" w:cs="方正小标宋_GBK"/>
          <w:kern w:val="44"/>
          <w:szCs w:val="32"/>
          <w:highlight w:val="none"/>
        </w:rPr>
      </w:pPr>
    </w:p>
    <w:p w14:paraId="06A7E16A">
      <w:pPr>
        <w:pStyle w:val="6"/>
        <w:spacing w:after="0" w:line="540" w:lineRule="exact"/>
        <w:jc w:val="center"/>
        <w:outlineLvl w:val="0"/>
        <w:rPr>
          <w:rFonts w:ascii="方正小标宋_GBK" w:hAnsi="方正小标宋_GBK" w:eastAsia="方正小标宋_GBK" w:cs="方正小标宋_GBK"/>
          <w:kern w:val="44"/>
          <w:szCs w:val="32"/>
          <w:highlight w:val="none"/>
        </w:rPr>
      </w:pPr>
    </w:p>
    <w:p w14:paraId="02C733BF">
      <w:pPr>
        <w:pStyle w:val="6"/>
        <w:spacing w:after="0" w:line="540" w:lineRule="exact"/>
        <w:jc w:val="center"/>
        <w:outlineLvl w:val="0"/>
        <w:rPr>
          <w:rFonts w:ascii="方正小标宋_GBK" w:hAnsi="方正小标宋_GBK" w:eastAsia="方正小标宋_GBK" w:cs="方正小标宋_GBK"/>
          <w:kern w:val="44"/>
          <w:szCs w:val="32"/>
          <w:highlight w:val="none"/>
        </w:rPr>
      </w:pPr>
    </w:p>
    <w:p w14:paraId="1CC6B65A">
      <w:pPr>
        <w:pStyle w:val="6"/>
        <w:spacing w:after="0" w:line="540" w:lineRule="exact"/>
        <w:jc w:val="center"/>
        <w:outlineLvl w:val="0"/>
        <w:rPr>
          <w:rFonts w:ascii="方正小标宋_GBK" w:hAnsi="方正小标宋_GBK" w:eastAsia="方正小标宋_GBK" w:cs="方正小标宋_GBK"/>
          <w:kern w:val="44"/>
          <w:szCs w:val="32"/>
          <w:highlight w:val="none"/>
        </w:rPr>
      </w:pPr>
    </w:p>
    <w:p w14:paraId="7EE44ED7">
      <w:pPr>
        <w:pStyle w:val="6"/>
        <w:spacing w:after="0" w:line="540" w:lineRule="exact"/>
        <w:jc w:val="center"/>
        <w:outlineLvl w:val="0"/>
        <w:rPr>
          <w:rFonts w:ascii="方正小标宋_GBK" w:hAnsi="方正小标宋_GBK" w:eastAsia="方正小标宋_GBK" w:cs="方正小标宋_GBK"/>
          <w:kern w:val="44"/>
          <w:szCs w:val="32"/>
          <w:highlight w:val="none"/>
        </w:rPr>
      </w:pPr>
    </w:p>
    <w:p w14:paraId="03C61727">
      <w:pPr>
        <w:pStyle w:val="6"/>
        <w:spacing w:after="0" w:line="540" w:lineRule="exact"/>
        <w:jc w:val="center"/>
        <w:outlineLvl w:val="0"/>
        <w:rPr>
          <w:rFonts w:ascii="方正小标宋_GBK" w:hAnsi="方正小标宋_GBK" w:eastAsia="方正小标宋_GBK" w:cs="方正小标宋_GBK"/>
          <w:kern w:val="44"/>
          <w:szCs w:val="32"/>
          <w:highlight w:val="none"/>
        </w:rPr>
      </w:pPr>
    </w:p>
    <w:p w14:paraId="6CFAF2EF">
      <w:pPr>
        <w:pStyle w:val="6"/>
        <w:spacing w:after="0" w:line="540" w:lineRule="exact"/>
        <w:jc w:val="center"/>
        <w:outlineLvl w:val="0"/>
        <w:rPr>
          <w:rFonts w:ascii="方正小标宋_GBK" w:hAnsi="方正小标宋_GBK" w:eastAsia="方正小标宋_GBK" w:cs="方正小标宋_GBK"/>
          <w:kern w:val="44"/>
          <w:szCs w:val="32"/>
          <w:highlight w:val="none"/>
        </w:rPr>
      </w:pPr>
    </w:p>
    <w:p w14:paraId="127CA727">
      <w:pPr>
        <w:pStyle w:val="6"/>
        <w:spacing w:after="0" w:line="540" w:lineRule="exact"/>
        <w:jc w:val="center"/>
        <w:outlineLvl w:val="0"/>
        <w:rPr>
          <w:rFonts w:ascii="方正小标宋_GBK" w:hAnsi="方正小标宋_GBK" w:eastAsia="方正小标宋_GBK" w:cs="方正小标宋_GBK"/>
          <w:kern w:val="44"/>
          <w:szCs w:val="32"/>
          <w:highlight w:val="none"/>
        </w:rPr>
      </w:pPr>
    </w:p>
    <w:p w14:paraId="6F97F39F">
      <w:pPr>
        <w:pStyle w:val="6"/>
        <w:spacing w:after="0" w:line="540" w:lineRule="exact"/>
        <w:jc w:val="center"/>
        <w:outlineLvl w:val="0"/>
        <w:rPr>
          <w:rFonts w:ascii="方正小标宋_GBK" w:hAnsi="方正小标宋_GBK" w:eastAsia="方正小标宋_GBK" w:cs="方正小标宋_GBK"/>
          <w:kern w:val="44"/>
          <w:szCs w:val="32"/>
          <w:highlight w:val="none"/>
        </w:rPr>
      </w:pPr>
    </w:p>
    <w:p w14:paraId="4F446AAA">
      <w:pPr>
        <w:pStyle w:val="6"/>
        <w:spacing w:after="0" w:line="540" w:lineRule="exact"/>
        <w:jc w:val="center"/>
        <w:outlineLvl w:val="0"/>
        <w:rPr>
          <w:rFonts w:ascii="方正小标宋_GBK" w:hAnsi="方正小标宋_GBK" w:eastAsia="方正小标宋_GBK" w:cs="方正小标宋_GBK"/>
          <w:kern w:val="44"/>
          <w:szCs w:val="32"/>
          <w:highlight w:val="none"/>
        </w:rPr>
      </w:pPr>
    </w:p>
    <w:p w14:paraId="72D0223B">
      <w:pPr>
        <w:pStyle w:val="6"/>
        <w:spacing w:after="0" w:line="540" w:lineRule="exact"/>
        <w:jc w:val="center"/>
        <w:outlineLvl w:val="0"/>
        <w:rPr>
          <w:rFonts w:ascii="方正小标宋_GBK" w:hAnsi="方正小标宋_GBK" w:eastAsia="方正小标宋_GBK" w:cs="方正小标宋_GBK"/>
          <w:kern w:val="44"/>
          <w:szCs w:val="32"/>
          <w:highlight w:val="none"/>
        </w:rPr>
      </w:pPr>
    </w:p>
    <w:p w14:paraId="6A166A8E">
      <w:pPr>
        <w:rPr>
          <w:rFonts w:hint="eastAsia" w:ascii="方正小标宋_GBK" w:hAnsi="方正小标宋_GBK" w:eastAsia="方正小标宋_GBK" w:cs="方正小标宋_GBK"/>
          <w:kern w:val="44"/>
          <w:szCs w:val="32"/>
          <w:highlight w:val="none"/>
        </w:rPr>
      </w:pPr>
      <w:r>
        <w:rPr>
          <w:rFonts w:hint="eastAsia" w:ascii="方正小标宋_GBK" w:hAnsi="方正小标宋_GBK" w:eastAsia="方正小标宋_GBK" w:cs="方正小标宋_GBK"/>
          <w:kern w:val="44"/>
          <w:szCs w:val="32"/>
          <w:highlight w:val="none"/>
        </w:rPr>
        <w:br w:type="page"/>
      </w:r>
    </w:p>
    <w:p w14:paraId="2429B4AF">
      <w:pPr>
        <w:pStyle w:val="6"/>
        <w:spacing w:after="0" w:line="540" w:lineRule="exact"/>
        <w:jc w:val="center"/>
        <w:outlineLvl w:val="0"/>
        <w:rPr>
          <w:rFonts w:ascii="方正小标宋_GBK" w:hAnsi="方正小标宋_GBK" w:eastAsia="方正小标宋_GBK" w:cs="方正小标宋_GBK"/>
          <w:kern w:val="44"/>
          <w:szCs w:val="32"/>
          <w:highlight w:val="none"/>
        </w:rPr>
      </w:pPr>
      <w:r>
        <w:rPr>
          <w:rFonts w:hint="eastAsia" w:ascii="方正小标宋_GBK" w:hAnsi="方正小标宋_GBK" w:eastAsia="方正小标宋_GBK" w:cs="方正小标宋_GBK"/>
          <w:kern w:val="44"/>
          <w:szCs w:val="32"/>
          <w:highlight w:val="none"/>
        </w:rPr>
        <w:t>第六章  响应文件格式</w:t>
      </w:r>
      <w:bookmarkEnd w:id="38"/>
    </w:p>
    <w:p w14:paraId="4B4B0ED0">
      <w:pPr>
        <w:spacing w:line="360" w:lineRule="auto"/>
        <w:jc w:val="center"/>
        <w:rPr>
          <w:rFonts w:ascii="仿宋" w:hAnsi="仿宋" w:eastAsia="仿宋" w:cs="仿宋"/>
          <w:b/>
          <w:sz w:val="48"/>
          <w:szCs w:val="48"/>
          <w:highlight w:val="none"/>
        </w:rPr>
      </w:pPr>
      <w:bookmarkStart w:id="40" w:name="_Toc25590_WPSOffice_Level1"/>
      <w:bookmarkStart w:id="41" w:name="_Toc27600_WPSOffice_Level1"/>
      <w:bookmarkStart w:id="42" w:name="_Toc3244_WPSOffice_Level1"/>
    </w:p>
    <w:bookmarkEnd w:id="40"/>
    <w:bookmarkEnd w:id="41"/>
    <w:bookmarkEnd w:id="42"/>
    <w:p w14:paraId="152DDDC6">
      <w:pPr>
        <w:spacing w:line="360" w:lineRule="auto"/>
        <w:jc w:val="center"/>
        <w:outlineLvl w:val="0"/>
        <w:rPr>
          <w:rFonts w:hint="eastAsia" w:ascii="仿宋" w:hAnsi="仿宋" w:eastAsia="仿宋" w:cs="仿宋"/>
          <w:b/>
          <w:sz w:val="48"/>
          <w:szCs w:val="48"/>
          <w:highlight w:val="none"/>
        </w:rPr>
      </w:pPr>
    </w:p>
    <w:p w14:paraId="6A8D1C0A">
      <w:pPr>
        <w:spacing w:line="360" w:lineRule="auto"/>
        <w:jc w:val="center"/>
        <w:outlineLvl w:val="0"/>
        <w:rPr>
          <w:rFonts w:hint="eastAsia" w:ascii="仿宋" w:hAnsi="仿宋" w:eastAsia="仿宋" w:cs="仿宋"/>
          <w:b/>
          <w:sz w:val="48"/>
          <w:szCs w:val="48"/>
          <w:highlight w:val="none"/>
        </w:rPr>
      </w:pPr>
      <w:r>
        <w:rPr>
          <w:rFonts w:hint="eastAsia" w:ascii="仿宋" w:hAnsi="仿宋" w:eastAsia="仿宋" w:cs="仿宋"/>
          <w:b/>
          <w:sz w:val="48"/>
          <w:szCs w:val="48"/>
          <w:highlight w:val="none"/>
        </w:rPr>
        <w:t>安徽文化旅游投资集团有限责任公司外聘常年法律顾问</w:t>
      </w:r>
    </w:p>
    <w:p w14:paraId="73C60136">
      <w:pPr>
        <w:spacing w:line="360" w:lineRule="auto"/>
        <w:jc w:val="center"/>
        <w:outlineLvl w:val="0"/>
        <w:rPr>
          <w:rFonts w:hint="eastAsia" w:ascii="仿宋" w:hAnsi="仿宋" w:eastAsia="仿宋" w:cs="仿宋"/>
          <w:b/>
          <w:sz w:val="48"/>
          <w:szCs w:val="48"/>
          <w:highlight w:val="none"/>
          <w:lang w:eastAsia="zh-CN"/>
        </w:rPr>
      </w:pPr>
      <w:r>
        <w:rPr>
          <w:rFonts w:hint="eastAsia" w:ascii="仿宋" w:hAnsi="仿宋" w:eastAsia="仿宋" w:cs="仿宋"/>
          <w:b/>
          <w:sz w:val="48"/>
          <w:szCs w:val="48"/>
          <w:highlight w:val="none"/>
          <w:lang w:val="en-US" w:eastAsia="zh-CN"/>
        </w:rPr>
        <w:t>（2025年11月-2026年10月）</w:t>
      </w:r>
    </w:p>
    <w:p w14:paraId="4D0D1230">
      <w:pPr>
        <w:jc w:val="center"/>
        <w:rPr>
          <w:rFonts w:ascii="宋体" w:hAnsi="宋体"/>
          <w:sz w:val="30"/>
          <w:highlight w:val="none"/>
        </w:rPr>
      </w:pPr>
    </w:p>
    <w:p w14:paraId="4CC85FF1">
      <w:pPr>
        <w:jc w:val="center"/>
        <w:rPr>
          <w:rFonts w:ascii="宋体" w:hAnsi="宋体"/>
          <w:sz w:val="30"/>
          <w:highlight w:val="none"/>
        </w:rPr>
      </w:pPr>
    </w:p>
    <w:p w14:paraId="7492B989">
      <w:pPr>
        <w:jc w:val="center"/>
        <w:rPr>
          <w:rFonts w:ascii="宋体" w:hAnsi="宋体"/>
          <w:sz w:val="30"/>
          <w:highlight w:val="none"/>
        </w:rPr>
      </w:pPr>
    </w:p>
    <w:p w14:paraId="6367DC11">
      <w:pPr>
        <w:jc w:val="center"/>
        <w:rPr>
          <w:rFonts w:ascii="宋体" w:hAnsi="宋体"/>
          <w:sz w:val="30"/>
          <w:highlight w:val="none"/>
        </w:rPr>
      </w:pPr>
    </w:p>
    <w:p w14:paraId="3342787C">
      <w:pPr>
        <w:jc w:val="center"/>
        <w:rPr>
          <w:rFonts w:ascii="宋体" w:hAnsi="宋体"/>
          <w:sz w:val="30"/>
          <w:highlight w:val="none"/>
        </w:rPr>
      </w:pPr>
    </w:p>
    <w:p w14:paraId="5AC1669F">
      <w:pPr>
        <w:jc w:val="center"/>
        <w:outlineLvl w:val="0"/>
        <w:rPr>
          <w:rFonts w:ascii="仿宋" w:hAnsi="仿宋" w:eastAsia="仿宋" w:cs="仿宋"/>
          <w:b/>
          <w:sz w:val="72"/>
          <w:highlight w:val="none"/>
        </w:rPr>
      </w:pPr>
      <w:bookmarkStart w:id="43" w:name="_Toc4126_WPSOffice_Level1"/>
      <w:bookmarkStart w:id="44" w:name="_Toc11662_WPSOffice_Level1"/>
      <w:bookmarkStart w:id="45" w:name="_Toc30981_WPSOffice_Level1"/>
      <w:bookmarkStart w:id="46" w:name="_Toc23976"/>
      <w:bookmarkStart w:id="47" w:name="_Toc28474_WPSOffice_Level1"/>
      <w:bookmarkStart w:id="48" w:name="_Toc5294"/>
      <w:bookmarkStart w:id="49" w:name="_Toc19992_WPSOffice_Level1"/>
      <w:r>
        <w:rPr>
          <w:rFonts w:hint="eastAsia" w:ascii="仿宋" w:hAnsi="仿宋" w:eastAsia="仿宋" w:cs="仿宋"/>
          <w:b/>
          <w:spacing w:val="40"/>
          <w:kern w:val="0"/>
          <w:sz w:val="72"/>
          <w:szCs w:val="72"/>
          <w:highlight w:val="none"/>
        </w:rPr>
        <w:t>询</w:t>
      </w:r>
      <w:r>
        <w:rPr>
          <w:rFonts w:hint="eastAsia" w:ascii="仿宋" w:hAnsi="仿宋" w:eastAsia="仿宋" w:cs="仿宋"/>
          <w:b/>
          <w:spacing w:val="40"/>
          <w:kern w:val="0"/>
          <w:sz w:val="72"/>
          <w:szCs w:val="72"/>
          <w:highlight w:val="none"/>
          <w:lang w:val="en-US" w:eastAsia="zh-CN"/>
        </w:rPr>
        <w:t>比</w:t>
      </w:r>
      <w:r>
        <w:rPr>
          <w:rFonts w:hint="eastAsia" w:ascii="仿宋" w:hAnsi="仿宋" w:eastAsia="仿宋" w:cs="仿宋"/>
          <w:b/>
          <w:spacing w:val="40"/>
          <w:kern w:val="0"/>
          <w:sz w:val="72"/>
          <w:szCs w:val="72"/>
          <w:highlight w:val="none"/>
        </w:rPr>
        <w:t>响应文件</w:t>
      </w:r>
      <w:bookmarkEnd w:id="43"/>
      <w:bookmarkEnd w:id="44"/>
      <w:bookmarkEnd w:id="45"/>
      <w:bookmarkEnd w:id="46"/>
      <w:bookmarkEnd w:id="47"/>
      <w:bookmarkEnd w:id="48"/>
      <w:bookmarkEnd w:id="49"/>
    </w:p>
    <w:p w14:paraId="6C095C46">
      <w:pPr>
        <w:jc w:val="left"/>
        <w:rPr>
          <w:rFonts w:ascii="宋体" w:hAnsi="宋体"/>
          <w:sz w:val="30"/>
          <w:highlight w:val="none"/>
        </w:rPr>
      </w:pPr>
    </w:p>
    <w:p w14:paraId="160AD073">
      <w:pPr>
        <w:jc w:val="left"/>
        <w:rPr>
          <w:rFonts w:ascii="宋体" w:hAnsi="宋体"/>
          <w:sz w:val="30"/>
          <w:highlight w:val="none"/>
        </w:rPr>
      </w:pPr>
    </w:p>
    <w:p w14:paraId="2E6CD3EE">
      <w:pPr>
        <w:jc w:val="left"/>
        <w:rPr>
          <w:rFonts w:ascii="宋体" w:hAnsi="宋体"/>
          <w:sz w:val="30"/>
          <w:highlight w:val="none"/>
        </w:rPr>
      </w:pPr>
    </w:p>
    <w:p w14:paraId="09B1C60B">
      <w:pPr>
        <w:jc w:val="left"/>
        <w:rPr>
          <w:rFonts w:ascii="宋体" w:hAnsi="宋体"/>
          <w:sz w:val="30"/>
          <w:highlight w:val="none"/>
        </w:rPr>
      </w:pPr>
    </w:p>
    <w:p w14:paraId="512FB527">
      <w:pPr>
        <w:jc w:val="left"/>
        <w:rPr>
          <w:rFonts w:ascii="宋体" w:hAnsi="宋体"/>
          <w:sz w:val="30"/>
          <w:highlight w:val="none"/>
        </w:rPr>
      </w:pPr>
    </w:p>
    <w:p w14:paraId="3A2BBFB1">
      <w:pPr>
        <w:jc w:val="left"/>
        <w:rPr>
          <w:rFonts w:ascii="宋体" w:hAnsi="宋体"/>
          <w:sz w:val="30"/>
          <w:highlight w:val="none"/>
        </w:rPr>
      </w:pPr>
    </w:p>
    <w:p w14:paraId="621C8DC3">
      <w:pPr>
        <w:jc w:val="left"/>
        <w:rPr>
          <w:rFonts w:ascii="宋体" w:hAnsi="宋体"/>
          <w:sz w:val="30"/>
          <w:highlight w:val="none"/>
        </w:rPr>
      </w:pPr>
    </w:p>
    <w:p w14:paraId="32D7968B">
      <w:pPr>
        <w:jc w:val="left"/>
        <w:rPr>
          <w:rFonts w:ascii="宋体" w:hAnsi="宋体"/>
          <w:sz w:val="30"/>
          <w:highlight w:val="none"/>
        </w:rPr>
      </w:pPr>
    </w:p>
    <w:p w14:paraId="4A3B062A">
      <w:pPr>
        <w:jc w:val="left"/>
        <w:rPr>
          <w:rFonts w:ascii="宋体" w:hAnsi="宋体"/>
          <w:sz w:val="30"/>
          <w:highlight w:val="none"/>
        </w:rPr>
      </w:pPr>
    </w:p>
    <w:p w14:paraId="7C0421C7">
      <w:pPr>
        <w:spacing w:line="440" w:lineRule="exact"/>
        <w:jc w:val="center"/>
        <w:outlineLvl w:val="0"/>
        <w:rPr>
          <w:rFonts w:ascii="仿宋" w:hAnsi="仿宋" w:eastAsia="仿宋"/>
          <w:b/>
          <w:bCs/>
          <w:sz w:val="30"/>
          <w:szCs w:val="30"/>
          <w:highlight w:val="none"/>
        </w:rPr>
      </w:pPr>
      <w:bookmarkStart w:id="50" w:name="_Toc13578_WPSOffice_Level1"/>
      <w:bookmarkStart w:id="51" w:name="_Toc21990"/>
      <w:bookmarkStart w:id="52" w:name="_Toc1166"/>
      <w:bookmarkStart w:id="53" w:name="_Toc28924_WPSOffice_Level1"/>
      <w:bookmarkStart w:id="54" w:name="_Toc9216_WPSOffice_Level1"/>
      <w:bookmarkStart w:id="55" w:name="_Toc18713_WPSOffice_Level1"/>
      <w:bookmarkStart w:id="56" w:name="_Toc21089_WPSOffice_Level1"/>
      <w:r>
        <w:rPr>
          <w:rFonts w:hint="eastAsia" w:ascii="仿宋" w:hAnsi="仿宋" w:eastAsia="仿宋"/>
          <w:b/>
          <w:bCs/>
          <w:sz w:val="30"/>
          <w:szCs w:val="30"/>
          <w:highlight w:val="none"/>
          <w:lang w:eastAsia="zh-CN"/>
        </w:rPr>
        <w:t>响应</w:t>
      </w:r>
      <w:r>
        <w:rPr>
          <w:rFonts w:hint="eastAsia" w:ascii="仿宋" w:hAnsi="仿宋" w:eastAsia="仿宋"/>
          <w:b/>
          <w:bCs/>
          <w:sz w:val="30"/>
          <w:szCs w:val="30"/>
          <w:highlight w:val="none"/>
        </w:rPr>
        <w:t>单位</w:t>
      </w:r>
      <w:r>
        <w:rPr>
          <w:rFonts w:ascii="仿宋" w:hAnsi="仿宋" w:eastAsia="仿宋"/>
          <w:b/>
          <w:bCs/>
          <w:sz w:val="30"/>
          <w:szCs w:val="30"/>
          <w:highlight w:val="none"/>
        </w:rPr>
        <w:t>：</w:t>
      </w:r>
      <w:r>
        <w:rPr>
          <w:rFonts w:ascii="仿宋" w:hAnsi="仿宋" w:eastAsia="仿宋"/>
          <w:b/>
          <w:bCs/>
          <w:sz w:val="30"/>
          <w:szCs w:val="30"/>
          <w:highlight w:val="none"/>
          <w:u w:val="single"/>
        </w:rPr>
        <w:t xml:space="preserve">                              </w:t>
      </w:r>
      <w:r>
        <w:rPr>
          <w:rFonts w:hint="eastAsia" w:ascii="仿宋" w:hAnsi="仿宋" w:eastAsia="仿宋"/>
          <w:b/>
          <w:bCs/>
          <w:sz w:val="30"/>
          <w:szCs w:val="30"/>
          <w:highlight w:val="none"/>
          <w:u w:val="single"/>
        </w:rPr>
        <w:t xml:space="preserve"> </w:t>
      </w:r>
      <w:r>
        <w:rPr>
          <w:rFonts w:ascii="仿宋" w:hAnsi="仿宋" w:eastAsia="仿宋"/>
          <w:b/>
          <w:bCs/>
          <w:sz w:val="30"/>
          <w:szCs w:val="30"/>
          <w:highlight w:val="none"/>
          <w:u w:val="single"/>
        </w:rPr>
        <w:t xml:space="preserve"> </w:t>
      </w:r>
      <w:r>
        <w:rPr>
          <w:rFonts w:ascii="仿宋" w:hAnsi="仿宋" w:eastAsia="仿宋"/>
          <w:b/>
          <w:bCs/>
          <w:sz w:val="30"/>
          <w:szCs w:val="30"/>
          <w:highlight w:val="none"/>
        </w:rPr>
        <w:t>(盖单位章)</w:t>
      </w:r>
      <w:bookmarkEnd w:id="50"/>
      <w:bookmarkEnd w:id="51"/>
      <w:bookmarkEnd w:id="52"/>
      <w:bookmarkEnd w:id="53"/>
      <w:bookmarkEnd w:id="54"/>
      <w:bookmarkEnd w:id="55"/>
      <w:bookmarkEnd w:id="56"/>
    </w:p>
    <w:p w14:paraId="52D167F9">
      <w:pPr>
        <w:spacing w:line="440" w:lineRule="exact"/>
        <w:jc w:val="center"/>
        <w:rPr>
          <w:b/>
          <w:bCs/>
          <w:sz w:val="28"/>
          <w:szCs w:val="28"/>
          <w:highlight w:val="none"/>
        </w:rPr>
      </w:pPr>
      <w:r>
        <w:rPr>
          <w:b/>
          <w:bCs/>
          <w:sz w:val="28"/>
          <w:szCs w:val="28"/>
          <w:highlight w:val="none"/>
        </w:rPr>
        <w:t xml:space="preserve"> </w:t>
      </w:r>
    </w:p>
    <w:p w14:paraId="437D7882">
      <w:pPr>
        <w:spacing w:line="440" w:lineRule="exact"/>
        <w:jc w:val="center"/>
        <w:outlineLvl w:val="0"/>
        <w:rPr>
          <w:rFonts w:ascii="仿宋" w:hAnsi="仿宋" w:eastAsia="仿宋"/>
          <w:b/>
          <w:bCs/>
          <w:sz w:val="30"/>
          <w:szCs w:val="30"/>
          <w:highlight w:val="none"/>
        </w:rPr>
      </w:pPr>
      <w:r>
        <w:rPr>
          <w:rFonts w:hint="eastAsia" w:ascii="仿宋" w:hAnsi="仿宋" w:eastAsia="仿宋"/>
          <w:b/>
          <w:bCs/>
          <w:sz w:val="30"/>
          <w:szCs w:val="30"/>
          <w:highlight w:val="none"/>
          <w:u w:val="single"/>
        </w:rPr>
        <w:t xml:space="preserve">        </w:t>
      </w:r>
      <w:bookmarkStart w:id="57" w:name="_Toc12790_WPSOffice_Level1"/>
      <w:bookmarkStart w:id="58" w:name="_Toc24540"/>
      <w:bookmarkStart w:id="59" w:name="_Toc28586_WPSOffice_Level1"/>
      <w:bookmarkStart w:id="60" w:name="_Toc6860_WPSOffice_Level1"/>
      <w:bookmarkStart w:id="61" w:name="_Toc14418_WPSOffice_Level1"/>
      <w:bookmarkStart w:id="62" w:name="_Toc12988_WPSOffice_Level1"/>
      <w:bookmarkStart w:id="63" w:name="_Toc6561"/>
      <w:r>
        <w:rPr>
          <w:rFonts w:ascii="仿宋" w:hAnsi="仿宋" w:eastAsia="仿宋"/>
          <w:b/>
          <w:bCs/>
          <w:sz w:val="30"/>
          <w:szCs w:val="30"/>
          <w:highlight w:val="none"/>
        </w:rPr>
        <w:t>年</w:t>
      </w:r>
      <w:r>
        <w:rPr>
          <w:rFonts w:ascii="仿宋" w:hAnsi="仿宋" w:eastAsia="仿宋"/>
          <w:b/>
          <w:bCs/>
          <w:sz w:val="30"/>
          <w:szCs w:val="30"/>
          <w:highlight w:val="none"/>
          <w:u w:val="single"/>
        </w:rPr>
        <w:t xml:space="preserve">    </w:t>
      </w:r>
      <w:r>
        <w:rPr>
          <w:rFonts w:ascii="仿宋" w:hAnsi="仿宋" w:eastAsia="仿宋"/>
          <w:b/>
          <w:bCs/>
          <w:sz w:val="30"/>
          <w:szCs w:val="30"/>
          <w:highlight w:val="none"/>
        </w:rPr>
        <w:t>月</w:t>
      </w:r>
      <w:r>
        <w:rPr>
          <w:rFonts w:ascii="仿宋" w:hAnsi="仿宋" w:eastAsia="仿宋"/>
          <w:b/>
          <w:bCs/>
          <w:sz w:val="30"/>
          <w:szCs w:val="30"/>
          <w:highlight w:val="none"/>
          <w:u w:val="single"/>
        </w:rPr>
        <w:t xml:space="preserve">     </w:t>
      </w:r>
      <w:r>
        <w:rPr>
          <w:rFonts w:ascii="仿宋" w:hAnsi="仿宋" w:eastAsia="仿宋"/>
          <w:b/>
          <w:bCs/>
          <w:sz w:val="30"/>
          <w:szCs w:val="30"/>
          <w:highlight w:val="none"/>
        </w:rPr>
        <w:t>日</w:t>
      </w:r>
      <w:bookmarkEnd w:id="57"/>
      <w:bookmarkEnd w:id="58"/>
      <w:bookmarkEnd w:id="59"/>
      <w:bookmarkEnd w:id="60"/>
      <w:bookmarkEnd w:id="61"/>
      <w:bookmarkEnd w:id="62"/>
      <w:bookmarkEnd w:id="63"/>
    </w:p>
    <w:p w14:paraId="2BF2577A">
      <w:pPr>
        <w:spacing w:line="540" w:lineRule="exact"/>
        <w:ind w:firstLine="643"/>
        <w:jc w:val="center"/>
        <w:rPr>
          <w:rFonts w:ascii="仿宋" w:hAnsi="仿宋" w:eastAsia="仿宋" w:cs="仿宋"/>
          <w:b/>
          <w:szCs w:val="32"/>
          <w:highlight w:val="none"/>
        </w:rPr>
        <w:sectPr>
          <w:footerReference r:id="rId9" w:type="first"/>
          <w:footerReference r:id="rId8" w:type="default"/>
          <w:pgSz w:w="11907" w:h="16840"/>
          <w:pgMar w:top="1531" w:right="1531" w:bottom="1531" w:left="1531" w:header="680" w:footer="907" w:gutter="0"/>
          <w:pgNumType w:fmt="decimal"/>
          <w:cols w:space="720" w:num="1"/>
          <w:docGrid w:linePitch="271" w:charSpace="0"/>
        </w:sectPr>
      </w:pPr>
    </w:p>
    <w:p w14:paraId="2C8E5EF3">
      <w:pPr>
        <w:tabs>
          <w:tab w:val="left" w:pos="979"/>
        </w:tabs>
        <w:spacing w:line="540" w:lineRule="exact"/>
        <w:jc w:val="center"/>
        <w:outlineLvl w:val="0"/>
        <w:rPr>
          <w:rFonts w:ascii="方正小标宋_GBK" w:hAnsi="方正小标宋_GBK" w:eastAsia="方正小标宋_GBK" w:cs="方正小标宋_GBK"/>
          <w:sz w:val="44"/>
          <w:szCs w:val="44"/>
          <w:highlight w:val="none"/>
        </w:rPr>
      </w:pPr>
      <w:bookmarkStart w:id="64" w:name="_Toc6042"/>
      <w:bookmarkStart w:id="65" w:name="_Toc5699"/>
      <w:r>
        <w:rPr>
          <w:rFonts w:hint="eastAsia" w:ascii="方正小标宋_GBK" w:hAnsi="方正小标宋_GBK" w:eastAsia="方正小标宋_GBK" w:cs="方正小标宋_GBK"/>
          <w:sz w:val="44"/>
          <w:szCs w:val="44"/>
          <w:highlight w:val="none"/>
        </w:rPr>
        <w:t>目</w:t>
      </w:r>
      <w:r>
        <w:rPr>
          <w:rFonts w:hint="eastAsia" w:ascii="方正小标宋_GBK" w:hAnsi="方正小标宋_GBK" w:eastAsia="方正小标宋_GBK" w:cs="方正小标宋_GBK"/>
          <w:sz w:val="44"/>
          <w:szCs w:val="44"/>
          <w:highlight w:val="none"/>
        </w:rPr>
        <w:tab/>
      </w:r>
      <w:r>
        <w:rPr>
          <w:rFonts w:hint="eastAsia" w:ascii="方正小标宋_GBK" w:hAnsi="方正小标宋_GBK" w:eastAsia="方正小标宋_GBK" w:cs="方正小标宋_GBK"/>
          <w:sz w:val="44"/>
          <w:szCs w:val="44"/>
          <w:highlight w:val="none"/>
        </w:rPr>
        <w:t>录</w:t>
      </w:r>
      <w:bookmarkEnd w:id="64"/>
      <w:bookmarkEnd w:id="65"/>
    </w:p>
    <w:p w14:paraId="3D9CAE6D">
      <w:pPr>
        <w:pStyle w:val="6"/>
        <w:spacing w:after="0" w:line="540" w:lineRule="exact"/>
        <w:rPr>
          <w:rFonts w:ascii="仿宋_GB2312" w:hAnsi="仿宋_GB2312" w:cs="仿宋_GB2312"/>
          <w:sz w:val="28"/>
          <w:szCs w:val="28"/>
          <w:highlight w:val="none"/>
        </w:rPr>
      </w:pPr>
    </w:p>
    <w:p w14:paraId="2A7F6394">
      <w:pPr>
        <w:numPr>
          <w:ilvl w:val="0"/>
          <w:numId w:val="3"/>
        </w:numPr>
        <w:spacing w:line="560" w:lineRule="exact"/>
        <w:ind w:left="0" w:leftChars="0" w:firstLine="420" w:firstLineChars="0"/>
        <w:jc w:val="left"/>
        <w:outlineLvl w:val="0"/>
        <w:rPr>
          <w:rFonts w:hint="eastAsia" w:ascii="仿宋_GB2312" w:hAnsi="仿宋_GB2312" w:cs="仿宋_GB2312"/>
          <w:spacing w:val="-3"/>
          <w:sz w:val="28"/>
          <w:szCs w:val="28"/>
          <w:highlight w:val="none"/>
        </w:rPr>
      </w:pPr>
      <w:r>
        <w:rPr>
          <w:rFonts w:hint="eastAsia" w:ascii="仿宋_GB2312" w:hAnsi="仿宋_GB2312" w:cs="仿宋_GB2312"/>
          <w:spacing w:val="-3"/>
          <w:sz w:val="28"/>
          <w:szCs w:val="28"/>
          <w:highlight w:val="none"/>
        </w:rPr>
        <w:t>法定代表人身份证明或授权委托书</w:t>
      </w:r>
    </w:p>
    <w:p w14:paraId="6FA791C3">
      <w:pPr>
        <w:numPr>
          <w:ilvl w:val="0"/>
          <w:numId w:val="3"/>
        </w:numPr>
        <w:spacing w:line="560" w:lineRule="exact"/>
        <w:ind w:left="0" w:leftChars="0" w:firstLine="420" w:firstLineChars="0"/>
        <w:jc w:val="left"/>
        <w:outlineLvl w:val="0"/>
        <w:rPr>
          <w:rFonts w:hint="eastAsia" w:ascii="仿宋_GB2312" w:hAnsi="仿宋_GB2312" w:cs="仿宋_GB2312"/>
          <w:spacing w:val="-3"/>
          <w:sz w:val="28"/>
          <w:szCs w:val="28"/>
          <w:highlight w:val="none"/>
        </w:rPr>
      </w:pPr>
      <w:r>
        <w:rPr>
          <w:rFonts w:hint="eastAsia" w:ascii="仿宋_GB2312" w:hAnsi="仿宋_GB2312" w:cs="仿宋_GB2312"/>
          <w:spacing w:val="-3"/>
          <w:sz w:val="28"/>
          <w:szCs w:val="28"/>
          <w:highlight w:val="none"/>
          <w:lang w:val="en-US" w:eastAsia="zh-CN"/>
        </w:rPr>
        <w:t>响应函</w:t>
      </w:r>
    </w:p>
    <w:p w14:paraId="0F19A2DB">
      <w:pPr>
        <w:numPr>
          <w:ilvl w:val="0"/>
          <w:numId w:val="3"/>
        </w:numPr>
        <w:spacing w:line="560" w:lineRule="exact"/>
        <w:ind w:left="0" w:leftChars="0" w:firstLine="420" w:firstLineChars="0"/>
        <w:jc w:val="left"/>
        <w:outlineLvl w:val="0"/>
        <w:rPr>
          <w:rFonts w:ascii="仿宋_GB2312" w:hAnsi="仿宋_GB2312" w:cs="仿宋_GB2312"/>
          <w:spacing w:val="-3"/>
          <w:sz w:val="28"/>
          <w:szCs w:val="28"/>
          <w:highlight w:val="none"/>
        </w:rPr>
      </w:pPr>
      <w:r>
        <w:rPr>
          <w:rFonts w:hint="eastAsia" w:ascii="仿宋_GB2312" w:hAnsi="仿宋_GB2312" w:cs="仿宋_GB2312"/>
          <w:spacing w:val="-3"/>
          <w:sz w:val="28"/>
          <w:szCs w:val="28"/>
          <w:highlight w:val="none"/>
        </w:rPr>
        <w:t>报价单</w:t>
      </w:r>
      <w:bookmarkStart w:id="66" w:name="_Toc29941"/>
      <w:bookmarkStart w:id="67" w:name="_Toc4004"/>
    </w:p>
    <w:bookmarkEnd w:id="66"/>
    <w:bookmarkEnd w:id="67"/>
    <w:p w14:paraId="02A57879">
      <w:pPr>
        <w:numPr>
          <w:ilvl w:val="0"/>
          <w:numId w:val="3"/>
        </w:numPr>
        <w:spacing w:line="560" w:lineRule="exact"/>
        <w:ind w:left="0" w:leftChars="0" w:firstLine="420" w:firstLineChars="0"/>
        <w:jc w:val="left"/>
        <w:outlineLvl w:val="0"/>
        <w:rPr>
          <w:rFonts w:hint="default" w:ascii="仿宋_GB2312" w:hAnsi="仿宋_GB2312" w:eastAsia="仿宋_GB2312" w:cs="仿宋_GB2312"/>
          <w:spacing w:val="-3"/>
          <w:sz w:val="28"/>
          <w:szCs w:val="28"/>
          <w:highlight w:val="none"/>
          <w:lang w:val="en-US" w:eastAsia="zh-CN"/>
        </w:rPr>
      </w:pPr>
      <w:r>
        <w:rPr>
          <w:rFonts w:hint="eastAsia" w:ascii="仿宋_GB2312" w:hAnsi="仿宋_GB2312" w:cs="仿宋_GB2312"/>
          <w:spacing w:val="-3"/>
          <w:sz w:val="28"/>
          <w:szCs w:val="28"/>
          <w:highlight w:val="none"/>
        </w:rPr>
        <w:t>律师事务所执业许可证</w:t>
      </w:r>
      <w:r>
        <w:rPr>
          <w:rFonts w:hint="eastAsia" w:ascii="仿宋_GB2312" w:hAnsi="仿宋_GB2312" w:cs="仿宋_GB2312"/>
          <w:spacing w:val="-3"/>
          <w:sz w:val="28"/>
          <w:szCs w:val="28"/>
          <w:highlight w:val="none"/>
          <w:lang w:eastAsia="zh-CN"/>
        </w:rPr>
        <w:t>、</w:t>
      </w:r>
      <w:r>
        <w:rPr>
          <w:rFonts w:hint="eastAsia" w:ascii="仿宋_GB2312" w:hAnsi="仿宋_GB2312" w:cs="仿宋_GB2312"/>
          <w:spacing w:val="-3"/>
          <w:sz w:val="28"/>
          <w:szCs w:val="28"/>
          <w:highlight w:val="none"/>
          <w:lang w:val="en-US" w:eastAsia="zh-CN"/>
        </w:rPr>
        <w:t>营业执照</w:t>
      </w:r>
    </w:p>
    <w:p w14:paraId="026B3BE6">
      <w:pPr>
        <w:numPr>
          <w:ilvl w:val="0"/>
          <w:numId w:val="3"/>
        </w:numPr>
        <w:spacing w:line="560" w:lineRule="exact"/>
        <w:ind w:left="0" w:leftChars="0" w:firstLine="420" w:firstLineChars="0"/>
        <w:jc w:val="left"/>
        <w:outlineLvl w:val="0"/>
        <w:rPr>
          <w:rFonts w:ascii="仿宋_GB2312" w:hAnsi="仿宋_GB2312" w:cs="仿宋_GB2312"/>
          <w:spacing w:val="-3"/>
          <w:sz w:val="28"/>
          <w:szCs w:val="28"/>
          <w:highlight w:val="none"/>
        </w:rPr>
      </w:pPr>
      <w:bookmarkStart w:id="68" w:name="_Toc29431"/>
      <w:bookmarkStart w:id="69" w:name="_Toc12901"/>
      <w:r>
        <w:rPr>
          <w:rFonts w:hint="eastAsia" w:ascii="仿宋_GB2312" w:hAnsi="仿宋_GB2312" w:cs="仿宋_GB2312"/>
          <w:spacing w:val="-3"/>
          <w:sz w:val="28"/>
          <w:szCs w:val="28"/>
          <w:highlight w:val="none"/>
        </w:rPr>
        <w:t>律所及团队人员</w:t>
      </w:r>
      <w:r>
        <w:rPr>
          <w:rFonts w:hint="eastAsia" w:ascii="仿宋_GB2312" w:hAnsi="仿宋_GB2312" w:cs="仿宋_GB2312"/>
          <w:spacing w:val="-3"/>
          <w:sz w:val="28"/>
          <w:szCs w:val="28"/>
          <w:highlight w:val="none"/>
          <w:lang w:val="en-US" w:eastAsia="zh-CN"/>
        </w:rPr>
        <w:t>组成、</w:t>
      </w:r>
      <w:r>
        <w:rPr>
          <w:rFonts w:hint="eastAsia" w:ascii="仿宋_GB2312" w:hAnsi="仿宋_GB2312" w:cs="仿宋_GB2312"/>
          <w:spacing w:val="-3"/>
          <w:sz w:val="28"/>
          <w:szCs w:val="28"/>
          <w:highlight w:val="none"/>
        </w:rPr>
        <w:t>荣誉、业绩等证明材料</w:t>
      </w:r>
    </w:p>
    <w:p w14:paraId="78626BEB">
      <w:pPr>
        <w:numPr>
          <w:ilvl w:val="0"/>
          <w:numId w:val="3"/>
        </w:numPr>
        <w:spacing w:line="560" w:lineRule="exact"/>
        <w:ind w:left="0" w:leftChars="0" w:firstLine="420" w:firstLineChars="0"/>
        <w:jc w:val="left"/>
        <w:outlineLvl w:val="0"/>
        <w:rPr>
          <w:rFonts w:hint="eastAsia" w:ascii="仿宋_GB2312" w:hAnsi="仿宋_GB2312" w:cs="仿宋_GB2312"/>
          <w:spacing w:val="-3"/>
          <w:sz w:val="28"/>
          <w:szCs w:val="28"/>
          <w:highlight w:val="none"/>
        </w:rPr>
      </w:pPr>
      <w:r>
        <w:rPr>
          <w:rFonts w:hint="eastAsia" w:ascii="仿宋_GB2312" w:hAnsi="仿宋_GB2312" w:cs="仿宋_GB2312"/>
          <w:spacing w:val="-3"/>
          <w:sz w:val="28"/>
          <w:szCs w:val="28"/>
          <w:highlight w:val="none"/>
        </w:rPr>
        <w:t>无利益冲突和保密承诺函</w:t>
      </w:r>
    </w:p>
    <w:p w14:paraId="3F077BF4">
      <w:pPr>
        <w:numPr>
          <w:ilvl w:val="0"/>
          <w:numId w:val="3"/>
        </w:numPr>
        <w:spacing w:line="560" w:lineRule="exact"/>
        <w:ind w:left="0" w:leftChars="0" w:firstLine="420" w:firstLineChars="0"/>
        <w:jc w:val="left"/>
        <w:outlineLvl w:val="0"/>
        <w:rPr>
          <w:rFonts w:hint="eastAsia" w:ascii="仿宋_GB2312" w:hAnsi="仿宋_GB2312" w:cs="仿宋_GB2312"/>
          <w:spacing w:val="-3"/>
          <w:sz w:val="28"/>
          <w:szCs w:val="28"/>
          <w:highlight w:val="none"/>
          <w:lang w:eastAsia="zh-CN"/>
        </w:rPr>
      </w:pPr>
      <w:r>
        <w:rPr>
          <w:rFonts w:hint="eastAsia" w:ascii="Times New Roman" w:hAnsi="Times New Roman" w:cs="Times New Roman"/>
          <w:kern w:val="0"/>
          <w:sz w:val="28"/>
          <w:szCs w:val="28"/>
          <w:highlight w:val="none"/>
          <w:lang w:val="en-US" w:eastAsia="zh-CN"/>
        </w:rPr>
        <w:t>律所和团队人员</w:t>
      </w:r>
      <w:r>
        <w:rPr>
          <w:rFonts w:hint="eastAsia" w:ascii="Times New Roman" w:hAnsi="Times New Roman" w:cs="Times New Roman"/>
          <w:kern w:val="0"/>
          <w:sz w:val="28"/>
          <w:szCs w:val="28"/>
          <w:highlight w:val="none"/>
        </w:rPr>
        <w:t>未受过司法行政机关或律师协会</w:t>
      </w:r>
      <w:r>
        <w:rPr>
          <w:rFonts w:hint="eastAsia" w:ascii="Times New Roman" w:hAnsi="Times New Roman" w:cs="Times New Roman"/>
          <w:kern w:val="0"/>
          <w:sz w:val="28"/>
          <w:szCs w:val="28"/>
          <w:highlight w:val="none"/>
          <w:lang w:val="en-US" w:eastAsia="zh-CN"/>
        </w:rPr>
        <w:t>处罚</w:t>
      </w:r>
    </w:p>
    <w:p w14:paraId="1517D183">
      <w:pPr>
        <w:numPr>
          <w:ilvl w:val="0"/>
          <w:numId w:val="3"/>
        </w:numPr>
        <w:spacing w:line="560" w:lineRule="exact"/>
        <w:ind w:left="0" w:leftChars="0" w:firstLine="420" w:firstLineChars="0"/>
        <w:jc w:val="left"/>
        <w:outlineLvl w:val="0"/>
        <w:rPr>
          <w:rFonts w:hint="eastAsia" w:ascii="仿宋_GB2312" w:hAnsi="仿宋_GB2312" w:cs="仿宋_GB2312"/>
          <w:spacing w:val="-3"/>
          <w:sz w:val="28"/>
          <w:szCs w:val="28"/>
          <w:highlight w:val="none"/>
          <w:lang w:eastAsia="zh-CN"/>
        </w:rPr>
      </w:pPr>
      <w:r>
        <w:rPr>
          <w:rFonts w:hint="eastAsia" w:ascii="Times New Roman" w:hAnsi="Times New Roman" w:cs="Times New Roman"/>
          <w:kern w:val="0"/>
          <w:sz w:val="28"/>
          <w:szCs w:val="28"/>
          <w:highlight w:val="none"/>
          <w:lang w:val="en-US" w:eastAsia="zh-CN"/>
        </w:rPr>
        <w:t>律所未有</w:t>
      </w:r>
      <w:r>
        <w:rPr>
          <w:rFonts w:hint="eastAsia" w:ascii="Times New Roman" w:hAnsi="Times New Roman" w:cs="Times New Roman"/>
          <w:kern w:val="0"/>
          <w:sz w:val="28"/>
          <w:szCs w:val="28"/>
          <w:highlight w:val="none"/>
        </w:rPr>
        <w:t>不良信用记录</w:t>
      </w:r>
    </w:p>
    <w:bookmarkEnd w:id="68"/>
    <w:bookmarkEnd w:id="69"/>
    <w:p w14:paraId="3FF7B1F0">
      <w:pPr>
        <w:numPr>
          <w:ilvl w:val="0"/>
          <w:numId w:val="3"/>
        </w:numPr>
        <w:spacing w:line="560" w:lineRule="exact"/>
        <w:ind w:left="0" w:leftChars="0" w:firstLine="420" w:firstLineChars="0"/>
        <w:jc w:val="left"/>
        <w:outlineLvl w:val="0"/>
        <w:rPr>
          <w:rFonts w:ascii="仿宋_GB2312" w:hAnsi="仿宋_GB2312" w:cs="仿宋_GB2312"/>
          <w:spacing w:val="-3"/>
          <w:sz w:val="28"/>
          <w:szCs w:val="28"/>
          <w:highlight w:val="none"/>
        </w:rPr>
      </w:pPr>
      <w:bookmarkStart w:id="70" w:name="_Toc31692"/>
      <w:bookmarkStart w:id="71" w:name="_Toc4901"/>
      <w:bookmarkStart w:id="72" w:name="_Toc4276"/>
      <w:r>
        <w:rPr>
          <w:rFonts w:hint="eastAsia" w:ascii="仿宋_GB2312" w:hAnsi="仿宋_GB2312" w:cs="仿宋_GB2312"/>
          <w:spacing w:val="-3"/>
          <w:sz w:val="28"/>
          <w:szCs w:val="28"/>
          <w:highlight w:val="none"/>
        </w:rPr>
        <w:t>其他响应资料</w:t>
      </w:r>
      <w:bookmarkEnd w:id="70"/>
    </w:p>
    <w:bookmarkEnd w:id="71"/>
    <w:bookmarkEnd w:id="72"/>
    <w:p w14:paraId="002741D2">
      <w:pPr>
        <w:pStyle w:val="6"/>
        <w:spacing w:after="0" w:line="540" w:lineRule="exact"/>
        <w:ind w:firstLine="552" w:firstLineChars="200"/>
        <w:rPr>
          <w:rFonts w:ascii="仿宋_GB2312" w:hAnsi="仿宋_GB2312" w:cs="仿宋_GB2312"/>
          <w:spacing w:val="-2"/>
          <w:sz w:val="28"/>
          <w:szCs w:val="28"/>
          <w:highlight w:val="none"/>
        </w:rPr>
      </w:pPr>
    </w:p>
    <w:p w14:paraId="0E469EDD">
      <w:pPr>
        <w:spacing w:line="295" w:lineRule="auto"/>
        <w:jc w:val="left"/>
        <w:rPr>
          <w:rFonts w:ascii="黑体" w:eastAsia="黑体"/>
          <w:sz w:val="28"/>
          <w:highlight w:val="none"/>
        </w:rPr>
        <w:sectPr>
          <w:pgSz w:w="11910" w:h="16840"/>
          <w:pgMar w:top="2098" w:right="1531" w:bottom="2098" w:left="1531" w:header="0" w:footer="970" w:gutter="0"/>
          <w:pgNumType w:fmt="decimal"/>
          <w:cols w:space="720" w:num="1"/>
        </w:sectPr>
      </w:pPr>
    </w:p>
    <w:p w14:paraId="218AF807">
      <w:pPr>
        <w:pStyle w:val="6"/>
        <w:spacing w:after="0" w:line="540" w:lineRule="exact"/>
        <w:jc w:val="center"/>
        <w:outlineLvl w:val="0"/>
        <w:rPr>
          <w:rFonts w:ascii="方正小标宋_GBK" w:hAnsi="方正小标宋_GBK" w:eastAsia="方正小标宋_GBK" w:cs="方正小标宋_GBK"/>
          <w:szCs w:val="32"/>
          <w:highlight w:val="none"/>
        </w:rPr>
      </w:pPr>
      <w:bookmarkStart w:id="73" w:name="_Toc2843"/>
      <w:bookmarkStart w:id="74" w:name="_Toc201"/>
      <w:r>
        <w:rPr>
          <w:rFonts w:hint="eastAsia" w:ascii="方正小标宋_GBK" w:hAnsi="方正小标宋_GBK" w:eastAsia="方正小标宋_GBK" w:cs="方正小标宋_GBK"/>
          <w:szCs w:val="32"/>
          <w:highlight w:val="none"/>
        </w:rPr>
        <w:t>一、</w:t>
      </w:r>
      <w:bookmarkEnd w:id="73"/>
      <w:bookmarkEnd w:id="74"/>
      <w:r>
        <w:rPr>
          <w:rFonts w:hint="eastAsia" w:ascii="方正小标宋_GBK" w:hAnsi="方正小标宋_GBK" w:eastAsia="方正小标宋_GBK" w:cs="方正小标宋_GBK"/>
          <w:szCs w:val="32"/>
          <w:highlight w:val="none"/>
        </w:rPr>
        <w:t>法定代表人身份证明或授权委托书</w:t>
      </w:r>
    </w:p>
    <w:p w14:paraId="63D9A50B">
      <w:pPr>
        <w:spacing w:line="520" w:lineRule="exact"/>
        <w:jc w:val="center"/>
        <w:rPr>
          <w:rFonts w:ascii="仿宋_GB2312" w:hAnsi="仿宋_GB2312" w:cs="仿宋_GB2312"/>
          <w:b/>
          <w:bCs/>
          <w:sz w:val="28"/>
          <w:szCs w:val="28"/>
          <w:highlight w:val="none"/>
        </w:rPr>
      </w:pPr>
      <w:r>
        <w:rPr>
          <w:rFonts w:hint="eastAsia" w:ascii="仿宋_GB2312" w:hAnsi="仿宋_GB2312" w:cs="仿宋_GB2312"/>
          <w:b/>
          <w:bCs/>
          <w:sz w:val="28"/>
          <w:szCs w:val="28"/>
          <w:highlight w:val="none"/>
        </w:rPr>
        <w:t>(一) 法定代表人身份证明</w:t>
      </w:r>
    </w:p>
    <w:p w14:paraId="734B7A5B">
      <w:pPr>
        <w:spacing w:line="520" w:lineRule="exact"/>
        <w:rPr>
          <w:sz w:val="19"/>
          <w:szCs w:val="19"/>
          <w:highlight w:val="none"/>
        </w:rPr>
      </w:pPr>
      <w:r>
        <w:rPr>
          <w:sz w:val="19"/>
          <w:szCs w:val="19"/>
          <w:highlight w:val="none"/>
        </w:rPr>
        <w:t xml:space="preserve"> </w:t>
      </w:r>
    </w:p>
    <w:p w14:paraId="220849DD">
      <w:pPr>
        <w:spacing w:line="520" w:lineRule="exact"/>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lang w:eastAsia="zh-CN"/>
        </w:rPr>
        <w:t>响应</w:t>
      </w:r>
      <w:r>
        <w:rPr>
          <w:rFonts w:hint="eastAsia" w:ascii="仿宋_GB2312" w:hAnsi="仿宋_GB2312" w:cs="仿宋_GB2312"/>
          <w:sz w:val="28"/>
          <w:szCs w:val="28"/>
          <w:highlight w:val="none"/>
        </w:rPr>
        <w:t>单位名称：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w:t>
      </w:r>
    </w:p>
    <w:p w14:paraId="0F42A5F2">
      <w:pPr>
        <w:spacing w:line="520" w:lineRule="exact"/>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w:t>
      </w:r>
    </w:p>
    <w:p w14:paraId="78DA2642">
      <w:pPr>
        <w:spacing w:line="520" w:lineRule="exact"/>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地    址：</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w:t>
      </w:r>
    </w:p>
    <w:p w14:paraId="4499C0CE">
      <w:pPr>
        <w:spacing w:line="520" w:lineRule="exact"/>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w:t>
      </w:r>
    </w:p>
    <w:p w14:paraId="3E40153A">
      <w:pPr>
        <w:spacing w:line="520" w:lineRule="exact"/>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w:t>
      </w:r>
    </w:p>
    <w:p w14:paraId="49FE1635">
      <w:pPr>
        <w:spacing w:line="520" w:lineRule="exact"/>
        <w:ind w:firstLine="560" w:firstLineChars="200"/>
        <w:jc w:val="left"/>
        <w:rPr>
          <w:rFonts w:ascii="仿宋_GB2312" w:hAnsi="仿宋_GB2312" w:cs="仿宋_GB2312"/>
          <w:sz w:val="28"/>
          <w:szCs w:val="28"/>
          <w:highlight w:val="none"/>
          <w:u w:val="single"/>
        </w:rPr>
      </w:pPr>
      <w:r>
        <w:rPr>
          <w:rFonts w:hint="eastAsia" w:ascii="仿宋_GB2312" w:hAnsi="仿宋_GB2312" w:cs="仿宋_GB2312"/>
          <w:sz w:val="28"/>
          <w:szCs w:val="28"/>
          <w:highlight w:val="none"/>
        </w:rPr>
        <w:t>姓    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(法定代表人签字)  </w:t>
      </w:r>
    </w:p>
    <w:p w14:paraId="0C1EE318">
      <w:pPr>
        <w:spacing w:line="520" w:lineRule="exact"/>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职    务：</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lang w:eastAsia="zh-CN"/>
        </w:rPr>
        <w:t>响应</w:t>
      </w:r>
      <w:r>
        <w:rPr>
          <w:rFonts w:hint="eastAsia" w:ascii="仿宋_GB2312" w:hAnsi="仿宋_GB2312" w:cs="仿宋_GB2312"/>
          <w:sz w:val="28"/>
          <w:szCs w:val="28"/>
          <w:highlight w:val="none"/>
        </w:rPr>
        <w:t>单位名称)的法定代表人。</w:t>
      </w:r>
    </w:p>
    <w:p w14:paraId="6F62BA48">
      <w:pPr>
        <w:spacing w:line="520" w:lineRule="exact"/>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电    话：</w:t>
      </w:r>
    </w:p>
    <w:p w14:paraId="089A64AA">
      <w:pPr>
        <w:spacing w:line="520" w:lineRule="exact"/>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449100ED">
      <w:pPr>
        <w:spacing w:line="520" w:lineRule="exact"/>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0D5A5847">
      <w:pPr>
        <w:spacing w:line="520" w:lineRule="exact"/>
        <w:rPr>
          <w:rFonts w:ascii="仿宋_GB2312" w:hAnsi="仿宋_GB2312" w:cs="仿宋_GB2312"/>
          <w:sz w:val="28"/>
          <w:szCs w:val="28"/>
          <w:highlight w:val="none"/>
        </w:rPr>
      </w:pPr>
    </w:p>
    <w:p w14:paraId="735D3A7D">
      <w:pPr>
        <w:spacing w:line="520" w:lineRule="exact"/>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p>
    <w:p w14:paraId="7DF60691">
      <w:pPr>
        <w:spacing w:line="520" w:lineRule="exact"/>
        <w:rPr>
          <w:rFonts w:ascii="仿宋_GB2312" w:hAnsi="仿宋_GB2312" w:cs="仿宋_GB2312"/>
          <w:sz w:val="28"/>
          <w:szCs w:val="28"/>
          <w:highlight w:val="none"/>
        </w:rPr>
      </w:pPr>
    </w:p>
    <w:p w14:paraId="7FFEEB88">
      <w:pPr>
        <w:spacing w:line="520" w:lineRule="exact"/>
        <w:ind w:left="560" w:hanging="560" w:hangingChars="200"/>
        <w:jc w:val="right"/>
        <w:rPr>
          <w:rFonts w:ascii="仿宋_GB2312" w:hAnsi="仿宋_GB2312" w:cs="仿宋_GB2312"/>
          <w:sz w:val="28"/>
          <w:szCs w:val="28"/>
          <w:highlight w:val="none"/>
        </w:rPr>
      </w:pPr>
      <w:r>
        <w:rPr>
          <w:rFonts w:hint="eastAsia" w:ascii="仿宋_GB2312" w:hAnsi="仿宋_GB2312" w:cs="仿宋_GB2312"/>
          <w:sz w:val="28"/>
          <w:szCs w:val="28"/>
          <w:highlight w:val="none"/>
          <w:lang w:eastAsia="zh-CN"/>
        </w:rPr>
        <w:t>响应</w:t>
      </w:r>
      <w:r>
        <w:rPr>
          <w:rFonts w:hint="eastAsia" w:ascii="仿宋_GB2312" w:hAnsi="仿宋_GB2312" w:cs="仿宋_GB2312"/>
          <w:sz w:val="28"/>
          <w:szCs w:val="28"/>
          <w:highlight w:val="none"/>
        </w:rPr>
        <w:t>单位：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(盖单位章)</w:t>
      </w:r>
    </w:p>
    <w:p w14:paraId="17A3D44B">
      <w:pPr>
        <w:spacing w:line="520" w:lineRule="exact"/>
        <w:ind w:left="560" w:hanging="560" w:hangingChars="200"/>
        <w:jc w:val="right"/>
        <w:rPr>
          <w:rFonts w:ascii="仿宋_GB2312" w:hAnsi="仿宋_GB2312" w:cs="仿宋_GB2312"/>
          <w:sz w:val="28"/>
          <w:szCs w:val="28"/>
          <w:highlight w:val="none"/>
        </w:rPr>
      </w:pP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日                                </w:t>
      </w:r>
      <w:r>
        <w:rPr>
          <w:rFonts w:hint="eastAsia" w:ascii="仿宋_GB2312" w:hAnsi="仿宋_GB2312" w:cs="仿宋_GB2312"/>
          <w:sz w:val="28"/>
          <w:szCs w:val="28"/>
          <w:highlight w:val="none"/>
          <w:u w:val="single"/>
        </w:rPr>
        <w:t xml:space="preserve">                 </w:t>
      </w:r>
    </w:p>
    <w:p w14:paraId="260CDB81">
      <w:pPr>
        <w:topLinePunct/>
        <w:spacing w:line="520" w:lineRule="exact"/>
        <w:ind w:firstLine="560" w:firstLineChars="200"/>
        <w:rPr>
          <w:rFonts w:ascii="楷体" w:hAnsi="楷体" w:eastAsia="楷体" w:cs="楷体"/>
          <w:sz w:val="28"/>
          <w:szCs w:val="28"/>
          <w:highlight w:val="none"/>
        </w:rPr>
      </w:pPr>
      <w:r>
        <w:rPr>
          <w:rFonts w:hint="eastAsia" w:ascii="楷体" w:hAnsi="楷体" w:eastAsia="楷体" w:cs="楷体"/>
          <w:sz w:val="28"/>
          <w:szCs w:val="28"/>
          <w:highlight w:val="none"/>
        </w:rPr>
        <w:t>注：</w:t>
      </w:r>
    </w:p>
    <w:p w14:paraId="5824C1DB">
      <w:pPr>
        <w:topLinePunct/>
        <w:spacing w:line="520" w:lineRule="exact"/>
        <w:ind w:firstLine="560" w:firstLineChars="200"/>
        <w:rPr>
          <w:rFonts w:ascii="楷体" w:hAnsi="楷体" w:eastAsia="楷体" w:cs="楷体"/>
          <w:sz w:val="28"/>
          <w:szCs w:val="28"/>
          <w:highlight w:val="none"/>
        </w:rPr>
      </w:pPr>
      <w:r>
        <w:rPr>
          <w:rFonts w:hint="eastAsia" w:ascii="楷体" w:hAnsi="楷体" w:eastAsia="楷体" w:cs="楷体"/>
          <w:sz w:val="28"/>
          <w:szCs w:val="28"/>
          <w:highlight w:val="none"/>
        </w:rPr>
        <w:t>1、本身份证明需由</w:t>
      </w:r>
      <w:r>
        <w:rPr>
          <w:rFonts w:hint="eastAsia" w:ascii="楷体" w:hAnsi="楷体" w:eastAsia="楷体" w:cs="楷体"/>
          <w:sz w:val="28"/>
          <w:szCs w:val="28"/>
          <w:highlight w:val="none"/>
          <w:lang w:eastAsia="zh-CN"/>
        </w:rPr>
        <w:t>响应</w:t>
      </w:r>
      <w:r>
        <w:rPr>
          <w:rFonts w:hint="eastAsia" w:ascii="楷体" w:hAnsi="楷体" w:eastAsia="楷体" w:cs="楷体"/>
          <w:sz w:val="28"/>
          <w:szCs w:val="28"/>
          <w:highlight w:val="none"/>
        </w:rPr>
        <w:t>单位加盖单位公章。</w:t>
      </w:r>
    </w:p>
    <w:p w14:paraId="32176514">
      <w:pPr>
        <w:topLinePunct/>
        <w:spacing w:line="520" w:lineRule="exact"/>
        <w:ind w:firstLine="560" w:firstLineChars="200"/>
        <w:rPr>
          <w:rFonts w:ascii="楷体" w:hAnsi="楷体" w:eastAsia="楷体" w:cs="楷体"/>
          <w:b/>
          <w:bCs/>
          <w:sz w:val="28"/>
          <w:szCs w:val="28"/>
          <w:highlight w:val="none"/>
        </w:rPr>
      </w:pPr>
      <w:r>
        <w:rPr>
          <w:rFonts w:hint="eastAsia" w:ascii="楷体" w:hAnsi="楷体" w:eastAsia="楷体" w:cs="楷体"/>
          <w:sz w:val="28"/>
          <w:szCs w:val="28"/>
          <w:highlight w:val="none"/>
        </w:rPr>
        <w:t>2、法定代表人的签字必须签名，可以亲笔签名或使用印章、签名章。</w:t>
      </w:r>
    </w:p>
    <w:p w14:paraId="2170D909">
      <w:pPr>
        <w:spacing w:beforeLines="50" w:afterLines="50" w:line="520" w:lineRule="exact"/>
        <w:jc w:val="center"/>
        <w:rPr>
          <w:rFonts w:ascii="仿宋" w:hAnsi="仿宋" w:eastAsia="仿宋"/>
          <w:b/>
          <w:bCs/>
          <w:szCs w:val="32"/>
          <w:highlight w:val="none"/>
        </w:rPr>
      </w:pPr>
    </w:p>
    <w:p w14:paraId="4C7C2E2C">
      <w:pPr>
        <w:pStyle w:val="16"/>
        <w:ind w:left="640" w:firstLine="640"/>
        <w:rPr>
          <w:highlight w:val="none"/>
        </w:rPr>
      </w:pPr>
    </w:p>
    <w:p w14:paraId="137C888F">
      <w:pPr>
        <w:rPr>
          <w:rFonts w:hint="eastAsia" w:ascii="仿宋_GB2312" w:hAnsi="仿宋_GB2312" w:cs="仿宋_GB2312"/>
          <w:b/>
          <w:bCs/>
          <w:sz w:val="28"/>
          <w:szCs w:val="28"/>
          <w:highlight w:val="none"/>
        </w:rPr>
      </w:pPr>
      <w:r>
        <w:rPr>
          <w:rFonts w:hint="eastAsia" w:ascii="仿宋_GB2312" w:hAnsi="仿宋_GB2312" w:cs="仿宋_GB2312"/>
          <w:b/>
          <w:bCs/>
          <w:sz w:val="28"/>
          <w:szCs w:val="28"/>
          <w:highlight w:val="none"/>
        </w:rPr>
        <w:br w:type="page"/>
      </w:r>
    </w:p>
    <w:p w14:paraId="4AB20420">
      <w:pPr>
        <w:spacing w:line="520" w:lineRule="exact"/>
        <w:jc w:val="center"/>
        <w:rPr>
          <w:rFonts w:ascii="仿宋_GB2312" w:hAnsi="仿宋_GB2312" w:cs="仿宋_GB2312"/>
          <w:b/>
          <w:bCs/>
          <w:sz w:val="28"/>
          <w:szCs w:val="28"/>
          <w:highlight w:val="none"/>
        </w:rPr>
      </w:pPr>
      <w:r>
        <w:rPr>
          <w:rFonts w:hint="eastAsia" w:ascii="仿宋_GB2312" w:hAnsi="仿宋_GB2312" w:cs="仿宋_GB2312"/>
          <w:b/>
          <w:bCs/>
          <w:sz w:val="28"/>
          <w:szCs w:val="28"/>
          <w:highlight w:val="none"/>
        </w:rPr>
        <w:t>(二) 授权委托书</w:t>
      </w:r>
    </w:p>
    <w:p w14:paraId="3A124EE4">
      <w:pPr>
        <w:spacing w:line="520" w:lineRule="exact"/>
        <w:ind w:firstLine="560" w:firstLineChars="200"/>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本人</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（姓名）系</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w:t>
      </w:r>
      <w:r>
        <w:rPr>
          <w:rFonts w:hint="eastAsia" w:ascii="方正仿宋_GB2312" w:hAnsi="方正仿宋_GB2312" w:eastAsia="方正仿宋_GB2312" w:cs="方正仿宋_GB2312"/>
          <w:sz w:val="28"/>
          <w:szCs w:val="28"/>
          <w:highlight w:val="none"/>
          <w:lang w:eastAsia="zh-CN"/>
        </w:rPr>
        <w:t>响应</w:t>
      </w:r>
      <w:r>
        <w:rPr>
          <w:rFonts w:hint="eastAsia" w:ascii="方正仿宋_GB2312" w:hAnsi="方正仿宋_GB2312" w:eastAsia="方正仿宋_GB2312" w:cs="方正仿宋_GB2312"/>
          <w:sz w:val="28"/>
          <w:szCs w:val="28"/>
          <w:highlight w:val="none"/>
        </w:rPr>
        <w:t>单位名称）的法定代表人，现委托</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（姓名）为我方代理人，联系电话：</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。代理人根据授权，以我方名义签署、澄清、递交、撤回、修改（项目名称）报价文件、签订合同和处理有关事宜，其法律后果由我方承担。</w:t>
      </w:r>
    </w:p>
    <w:p w14:paraId="3DD31226">
      <w:pPr>
        <w:spacing w:line="520" w:lineRule="exact"/>
        <w:ind w:firstLine="560" w:firstLineChars="200"/>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委托期限：</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w:t>
      </w:r>
    </w:p>
    <w:p w14:paraId="05A02EC8">
      <w:pPr>
        <w:spacing w:line="520" w:lineRule="exact"/>
        <w:ind w:firstLine="560" w:firstLineChars="200"/>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代理人无转委托权。 </w:t>
      </w:r>
    </w:p>
    <w:p w14:paraId="10333749">
      <w:pPr>
        <w:spacing w:line="520" w:lineRule="exact"/>
        <w:ind w:firstLine="560" w:firstLineChars="200"/>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附：委托代理人身份证证明</w:t>
      </w:r>
    </w:p>
    <w:p w14:paraId="44004734">
      <w:pPr>
        <w:spacing w:line="520" w:lineRule="exact"/>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  </w:t>
      </w:r>
    </w:p>
    <w:p w14:paraId="017F0FA0">
      <w:pPr>
        <w:spacing w:line="520" w:lineRule="exact"/>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                   </w:t>
      </w:r>
      <w:r>
        <w:rPr>
          <w:rFonts w:hint="eastAsia" w:ascii="方正仿宋_GB2312" w:hAnsi="方正仿宋_GB2312" w:eastAsia="方正仿宋_GB2312" w:cs="方正仿宋_GB2312"/>
          <w:sz w:val="28"/>
          <w:szCs w:val="28"/>
          <w:highlight w:val="none"/>
          <w:lang w:eastAsia="zh-CN"/>
        </w:rPr>
        <w:t>响应</w:t>
      </w:r>
      <w:r>
        <w:rPr>
          <w:rFonts w:hint="eastAsia" w:ascii="方正仿宋_GB2312" w:hAnsi="方正仿宋_GB2312" w:eastAsia="方正仿宋_GB2312" w:cs="方正仿宋_GB2312"/>
          <w:sz w:val="28"/>
          <w:szCs w:val="28"/>
          <w:highlight w:val="none"/>
        </w:rPr>
        <w:t>单位：</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（盖单位章）</w:t>
      </w:r>
    </w:p>
    <w:p w14:paraId="73937605">
      <w:pPr>
        <w:spacing w:line="520" w:lineRule="exact"/>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                   法定代表人：</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（签字）</w:t>
      </w:r>
    </w:p>
    <w:p w14:paraId="7589702A">
      <w:pPr>
        <w:spacing w:line="520" w:lineRule="exact"/>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                   身份证号码：</w:t>
      </w:r>
      <w:r>
        <w:rPr>
          <w:rFonts w:hint="eastAsia" w:ascii="方正仿宋_GB2312" w:hAnsi="方正仿宋_GB2312" w:eastAsia="方正仿宋_GB2312" w:cs="方正仿宋_GB2312"/>
          <w:sz w:val="28"/>
          <w:szCs w:val="28"/>
          <w:highlight w:val="none"/>
          <w:u w:val="single"/>
        </w:rPr>
        <w:t xml:space="preserve">                                    </w:t>
      </w:r>
    </w:p>
    <w:p w14:paraId="57F0F96E">
      <w:pPr>
        <w:spacing w:line="520" w:lineRule="exact"/>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                   委托代理人：</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（签字）</w:t>
      </w:r>
    </w:p>
    <w:p w14:paraId="4C0FF3ED">
      <w:pPr>
        <w:spacing w:line="520" w:lineRule="exact"/>
        <w:rPr>
          <w:rFonts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rPr>
        <w:t xml:space="preserve">                   身份证号码：</w:t>
      </w:r>
      <w:r>
        <w:rPr>
          <w:rFonts w:hint="eastAsia" w:ascii="方正仿宋_GB2312" w:hAnsi="方正仿宋_GB2312" w:eastAsia="方正仿宋_GB2312" w:cs="方正仿宋_GB2312"/>
          <w:sz w:val="28"/>
          <w:szCs w:val="28"/>
          <w:highlight w:val="none"/>
          <w:u w:val="single"/>
        </w:rPr>
        <w:t xml:space="preserve">                                </w:t>
      </w:r>
    </w:p>
    <w:p w14:paraId="3F688446">
      <w:pPr>
        <w:spacing w:line="520" w:lineRule="exact"/>
        <w:rPr>
          <w:rFonts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                               </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年</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月</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rPr>
        <w:t>日</w:t>
      </w:r>
    </w:p>
    <w:p w14:paraId="2386B150">
      <w:pPr>
        <w:topLinePunct/>
        <w:spacing w:line="520" w:lineRule="exact"/>
        <w:ind w:firstLine="560" w:firstLineChars="200"/>
        <w:rPr>
          <w:rFonts w:ascii="楷体" w:hAnsi="楷体" w:eastAsia="楷体" w:cs="楷体"/>
          <w:sz w:val="28"/>
          <w:szCs w:val="28"/>
          <w:highlight w:val="none"/>
        </w:rPr>
      </w:pPr>
    </w:p>
    <w:p w14:paraId="4668DA34">
      <w:pPr>
        <w:jc w:val="center"/>
        <w:outlineLvl w:val="0"/>
        <w:rPr>
          <w:rFonts w:hint="eastAsia" w:ascii="方正小标宋_GBK" w:hAnsi="方正小标宋_GBK" w:eastAsia="方正小标宋_GBK" w:cs="方正小标宋_GBK"/>
          <w:szCs w:val="32"/>
          <w:highlight w:val="none"/>
        </w:rPr>
      </w:pPr>
    </w:p>
    <w:p w14:paraId="6642F118">
      <w:pPr>
        <w:rPr>
          <w:rFonts w:hint="eastAsia" w:ascii="方正小标宋_GBK" w:hAnsi="方正小标宋_GBK" w:eastAsia="方正小标宋_GBK" w:cs="方正小标宋_GBK"/>
          <w:szCs w:val="32"/>
          <w:highlight w:val="none"/>
        </w:rPr>
      </w:pPr>
      <w:r>
        <w:rPr>
          <w:rFonts w:hint="eastAsia" w:ascii="方正小标宋_GBK" w:hAnsi="方正小标宋_GBK" w:eastAsia="方正小标宋_GBK" w:cs="方正小标宋_GBK"/>
          <w:szCs w:val="32"/>
          <w:highlight w:val="none"/>
        </w:rPr>
        <w:br w:type="page"/>
      </w:r>
    </w:p>
    <w:p w14:paraId="2822ABFF">
      <w:pPr>
        <w:snapToGrid w:val="0"/>
        <w:spacing w:line="360" w:lineRule="auto"/>
        <w:jc w:val="center"/>
        <w:rPr>
          <w:rFonts w:ascii="Times New Roman" w:hAnsi="Times New Roman"/>
          <w:color w:val="auto"/>
          <w:highlight w:val="none"/>
        </w:rPr>
      </w:pPr>
      <w:bookmarkStart w:id="75" w:name="_Toc501460786"/>
      <w:bookmarkStart w:id="76" w:name="_Toc81853822"/>
      <w:r>
        <w:rPr>
          <w:rFonts w:hint="eastAsia" w:ascii="宋体" w:hAnsi="宋体"/>
          <w:b/>
          <w:highlight w:val="none"/>
          <w:lang w:val="en-US" w:eastAsia="zh-CN"/>
        </w:rPr>
        <w:t>二</w:t>
      </w:r>
      <w:r>
        <w:rPr>
          <w:rFonts w:hint="eastAsia" w:ascii="宋体" w:hAnsi="宋体"/>
          <w:b/>
          <w:highlight w:val="none"/>
          <w:lang w:eastAsia="zh-CN"/>
        </w:rPr>
        <w:t>、</w:t>
      </w:r>
      <w:bookmarkEnd w:id="75"/>
      <w:bookmarkStart w:id="77" w:name="_Toc6931"/>
      <w:bookmarkStart w:id="78" w:name="_Toc352691656"/>
      <w:bookmarkStart w:id="79" w:name="_Toc369531692"/>
      <w:r>
        <w:rPr>
          <w:rFonts w:hint="eastAsia" w:ascii="宋体" w:hAnsi="宋体"/>
          <w:b/>
          <w:highlight w:val="none"/>
          <w:lang w:eastAsia="zh-CN"/>
        </w:rPr>
        <w:t>响应函</w:t>
      </w:r>
      <w:bookmarkEnd w:id="76"/>
    </w:p>
    <w:bookmarkEnd w:id="77"/>
    <w:bookmarkEnd w:id="78"/>
    <w:bookmarkEnd w:id="79"/>
    <w:p w14:paraId="1877E2D2">
      <w:pPr>
        <w:spacing w:line="440" w:lineRule="exact"/>
        <w:rPr>
          <w:rFonts w:ascii="Times New Roman" w:hAnsi="Times New Roman"/>
          <w:color w:val="auto"/>
          <w:sz w:val="28"/>
          <w:szCs w:val="28"/>
          <w:highlight w:val="none"/>
        </w:rPr>
      </w:pPr>
      <w:r>
        <w:rPr>
          <w:rFonts w:hint="eastAsia" w:ascii="Times New Roman" w:hAnsi="Times New Roman"/>
          <w:color w:val="auto"/>
          <w:sz w:val="28"/>
          <w:szCs w:val="28"/>
          <w:highlight w:val="none"/>
          <w:lang w:eastAsia="zh-CN"/>
        </w:rPr>
        <w:t>安徽文化旅游投资集团有限责任公司</w:t>
      </w:r>
      <w:r>
        <w:rPr>
          <w:rFonts w:ascii="Times New Roman" w:hAnsi="Times New Roman"/>
          <w:color w:val="auto"/>
          <w:sz w:val="28"/>
          <w:szCs w:val="28"/>
          <w:highlight w:val="none"/>
        </w:rPr>
        <w:t>：</w:t>
      </w:r>
    </w:p>
    <w:p w14:paraId="01B056A8">
      <w:pPr>
        <w:spacing w:line="440" w:lineRule="exact"/>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1．我方已仔细研究了</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u w:val="single"/>
          <w:lang w:val="en-US" w:eastAsia="zh-CN"/>
        </w:rPr>
        <w:t xml:space="preserve">                  </w:t>
      </w:r>
      <w:r>
        <w:rPr>
          <w:rFonts w:hint="eastAsia" w:ascii="Times New Roman" w:hAnsi="Times New Roman"/>
          <w:color w:val="auto"/>
          <w:sz w:val="28"/>
          <w:szCs w:val="28"/>
          <w:highlight w:val="none"/>
          <w:u w:val="single"/>
          <w:lang w:eastAsia="zh-CN"/>
        </w:rPr>
        <w:t>）</w:t>
      </w:r>
      <w:r>
        <w:rPr>
          <w:rFonts w:hint="eastAsia" w:ascii="Times New Roman" w:hAnsi="Times New Roman"/>
          <w:color w:val="auto"/>
          <w:sz w:val="28"/>
          <w:szCs w:val="28"/>
          <w:highlight w:val="none"/>
        </w:rPr>
        <w:t>采购文件</w:t>
      </w:r>
      <w:r>
        <w:rPr>
          <w:rFonts w:ascii="Times New Roman" w:hAnsi="Times New Roman"/>
          <w:color w:val="auto"/>
          <w:sz w:val="28"/>
          <w:szCs w:val="28"/>
          <w:highlight w:val="none"/>
        </w:rPr>
        <w:t>的全部内容，愿意以含税价人民币（大写）</w:t>
      </w:r>
      <w:r>
        <w:rPr>
          <w:rFonts w:ascii="Times New Roman" w:hAnsi="Times New Roman"/>
          <w:color w:val="auto"/>
          <w:sz w:val="28"/>
          <w:szCs w:val="28"/>
          <w:highlight w:val="none"/>
          <w:u w:val="single"/>
        </w:rPr>
        <w:t xml:space="preserve">               </w:t>
      </w:r>
      <w:r>
        <w:rPr>
          <w:rFonts w:ascii="Times New Roman" w:hAnsi="Times New Roman"/>
          <w:color w:val="auto"/>
          <w:sz w:val="28"/>
          <w:szCs w:val="28"/>
          <w:highlight w:val="none"/>
        </w:rPr>
        <w:t>（¥</w:t>
      </w:r>
      <w:r>
        <w:rPr>
          <w:rFonts w:ascii="Times New Roman" w:hAnsi="Times New Roman"/>
          <w:color w:val="auto"/>
          <w:sz w:val="28"/>
          <w:szCs w:val="28"/>
          <w:highlight w:val="none"/>
          <w:u w:val="single"/>
        </w:rPr>
        <w:t xml:space="preserve">        </w:t>
      </w:r>
      <w:r>
        <w:rPr>
          <w:rFonts w:hint="eastAsia" w:eastAsia="宋体"/>
          <w:color w:val="auto"/>
          <w:sz w:val="28"/>
          <w:szCs w:val="28"/>
          <w:highlight w:val="none"/>
          <w:u w:val="single"/>
          <w:lang w:val="en-US" w:eastAsia="zh-CN"/>
        </w:rPr>
        <w:t xml:space="preserve">     </w:t>
      </w:r>
      <w:r>
        <w:rPr>
          <w:rFonts w:ascii="Times New Roman" w:hAnsi="Times New Roman"/>
          <w:color w:val="auto"/>
          <w:sz w:val="28"/>
          <w:szCs w:val="28"/>
          <w:highlight w:val="none"/>
          <w:u w:val="single"/>
        </w:rPr>
        <w:t xml:space="preserve">       </w:t>
      </w:r>
      <w:r>
        <w:rPr>
          <w:rFonts w:ascii="Times New Roman" w:hAnsi="Times New Roman"/>
          <w:color w:val="auto"/>
          <w:sz w:val="28"/>
          <w:szCs w:val="28"/>
          <w:highlight w:val="none"/>
        </w:rPr>
        <w:t>）的报价</w:t>
      </w:r>
      <w:r>
        <w:rPr>
          <w:rFonts w:hint="eastAsia" w:eastAsia="宋体"/>
          <w:color w:val="auto"/>
          <w:sz w:val="28"/>
          <w:szCs w:val="28"/>
          <w:highlight w:val="none"/>
          <w:lang w:eastAsia="zh-CN"/>
        </w:rPr>
        <w:t>，</w:t>
      </w:r>
      <w:r>
        <w:rPr>
          <w:rFonts w:hint="eastAsia" w:ascii="Times New Roman" w:hAnsi="Times New Roman"/>
          <w:color w:val="auto"/>
          <w:sz w:val="28"/>
          <w:szCs w:val="28"/>
          <w:highlight w:val="none"/>
        </w:rPr>
        <w:t>完成/提供本</w:t>
      </w:r>
      <w:r>
        <w:rPr>
          <w:rFonts w:ascii="Times New Roman" w:hAnsi="Times New Roman"/>
          <w:color w:val="auto"/>
          <w:sz w:val="28"/>
          <w:szCs w:val="28"/>
          <w:highlight w:val="none"/>
        </w:rPr>
        <w:t>项目</w:t>
      </w:r>
      <w:r>
        <w:rPr>
          <w:rFonts w:hint="eastAsia" w:ascii="Times New Roman" w:hAnsi="Times New Roman"/>
          <w:color w:val="auto"/>
          <w:sz w:val="28"/>
          <w:szCs w:val="28"/>
          <w:highlight w:val="none"/>
        </w:rPr>
        <w:t>服务</w:t>
      </w:r>
      <w:r>
        <w:rPr>
          <w:rFonts w:ascii="Times New Roman" w:hAnsi="Times New Roman"/>
          <w:color w:val="auto"/>
          <w:sz w:val="28"/>
          <w:szCs w:val="28"/>
          <w:highlight w:val="none"/>
        </w:rPr>
        <w:t>，并按合同约定履行义务。</w:t>
      </w:r>
    </w:p>
    <w:p w14:paraId="79099A9F">
      <w:pPr>
        <w:spacing w:line="440" w:lineRule="exact"/>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2. 我方的</w:t>
      </w:r>
      <w:r>
        <w:rPr>
          <w:rFonts w:hint="eastAsia" w:ascii="Times New Roman" w:hAnsi="Times New Roman"/>
          <w:color w:val="auto"/>
          <w:sz w:val="28"/>
          <w:szCs w:val="28"/>
          <w:highlight w:val="none"/>
        </w:rPr>
        <w:t>响应文件</w:t>
      </w:r>
      <w:r>
        <w:rPr>
          <w:rFonts w:ascii="Times New Roman" w:hAnsi="Times New Roman"/>
          <w:color w:val="auto"/>
          <w:sz w:val="28"/>
          <w:szCs w:val="28"/>
          <w:highlight w:val="none"/>
        </w:rPr>
        <w:t>包括下列内容：</w:t>
      </w:r>
    </w:p>
    <w:p w14:paraId="7B31CC02">
      <w:pPr>
        <w:spacing w:line="400" w:lineRule="exact"/>
        <w:ind w:firstLine="405"/>
        <w:rPr>
          <w:rFonts w:ascii="Times New Roman" w:hAnsi="Times New Roman"/>
          <w:color w:val="auto"/>
          <w:sz w:val="28"/>
          <w:szCs w:val="28"/>
          <w:highlight w:val="none"/>
        </w:rPr>
      </w:pPr>
      <w:r>
        <w:rPr>
          <w:rFonts w:ascii="Times New Roman" w:hAnsi="Times New Roman"/>
          <w:color w:val="auto"/>
          <w:sz w:val="28"/>
          <w:szCs w:val="28"/>
          <w:highlight w:val="none"/>
        </w:rPr>
        <w:t>（1）</w:t>
      </w:r>
      <w:r>
        <w:rPr>
          <w:rFonts w:hint="eastAsia" w:ascii="Times New Roman" w:hAnsi="Times New Roman"/>
          <w:color w:val="auto"/>
          <w:sz w:val="28"/>
          <w:szCs w:val="28"/>
          <w:highlight w:val="none"/>
        </w:rPr>
        <w:t>响应函</w:t>
      </w:r>
      <w:r>
        <w:rPr>
          <w:rFonts w:ascii="Times New Roman" w:hAnsi="Times New Roman"/>
          <w:color w:val="auto"/>
          <w:sz w:val="28"/>
          <w:szCs w:val="28"/>
          <w:highlight w:val="none"/>
        </w:rPr>
        <w:t>；</w:t>
      </w:r>
    </w:p>
    <w:p w14:paraId="6A861262">
      <w:pPr>
        <w:spacing w:line="400" w:lineRule="exact"/>
        <w:ind w:firstLine="405"/>
        <w:rPr>
          <w:rFonts w:ascii="Times New Roman" w:hAnsi="Times New Roman"/>
          <w:color w:val="auto"/>
          <w:sz w:val="28"/>
          <w:szCs w:val="28"/>
          <w:highlight w:val="none"/>
        </w:rPr>
      </w:pPr>
      <w:r>
        <w:rPr>
          <w:rFonts w:ascii="Times New Roman" w:hAnsi="Times New Roman"/>
          <w:color w:val="auto"/>
          <w:sz w:val="28"/>
          <w:szCs w:val="28"/>
          <w:highlight w:val="none"/>
        </w:rPr>
        <w:t>（2）授权委托书；</w:t>
      </w:r>
    </w:p>
    <w:p w14:paraId="356F5F60">
      <w:pPr>
        <w:spacing w:line="400" w:lineRule="exact"/>
        <w:ind w:firstLine="405"/>
        <w:rPr>
          <w:rFonts w:ascii="Times New Roman" w:hAnsi="Times New Roman"/>
          <w:color w:val="auto"/>
          <w:sz w:val="28"/>
          <w:szCs w:val="28"/>
          <w:highlight w:val="none"/>
        </w:rPr>
      </w:pPr>
      <w:r>
        <w:rPr>
          <w:rFonts w:ascii="Times New Roman" w:hAnsi="Times New Roman"/>
          <w:color w:val="auto"/>
          <w:sz w:val="28"/>
          <w:szCs w:val="28"/>
          <w:highlight w:val="none"/>
        </w:rPr>
        <w:t>（3）联合体协议书（如有）；</w:t>
      </w:r>
    </w:p>
    <w:p w14:paraId="2C713E92">
      <w:pPr>
        <w:spacing w:line="400" w:lineRule="exact"/>
        <w:ind w:firstLine="405"/>
        <w:rPr>
          <w:rFonts w:ascii="Times New Roman" w:hAnsi="Times New Roman"/>
          <w:color w:val="auto"/>
          <w:sz w:val="28"/>
          <w:szCs w:val="28"/>
          <w:highlight w:val="none"/>
        </w:rPr>
      </w:pPr>
      <w:r>
        <w:rPr>
          <w:rFonts w:ascii="Times New Roman" w:hAnsi="Times New Roman"/>
          <w:color w:val="auto"/>
          <w:sz w:val="28"/>
          <w:szCs w:val="28"/>
          <w:highlight w:val="none"/>
        </w:rPr>
        <w:t>（4）</w:t>
      </w:r>
      <w:r>
        <w:rPr>
          <w:rFonts w:hint="eastAsia" w:ascii="Times New Roman" w:hAnsi="Times New Roman"/>
          <w:color w:val="auto"/>
          <w:sz w:val="28"/>
          <w:szCs w:val="28"/>
          <w:highlight w:val="none"/>
        </w:rPr>
        <w:t>响应保证金</w:t>
      </w:r>
      <w:r>
        <w:rPr>
          <w:rFonts w:ascii="Times New Roman" w:hAnsi="Times New Roman"/>
          <w:color w:val="auto"/>
          <w:sz w:val="28"/>
          <w:szCs w:val="28"/>
          <w:highlight w:val="none"/>
        </w:rPr>
        <w:t>（如有）；</w:t>
      </w:r>
    </w:p>
    <w:p w14:paraId="64B6C729">
      <w:pPr>
        <w:spacing w:line="400" w:lineRule="exact"/>
        <w:ind w:firstLine="405"/>
        <w:rPr>
          <w:rFonts w:ascii="Times New Roman" w:hAnsi="Times New Roman"/>
          <w:color w:val="auto"/>
          <w:sz w:val="28"/>
          <w:szCs w:val="28"/>
          <w:highlight w:val="none"/>
        </w:rPr>
      </w:pPr>
      <w:r>
        <w:rPr>
          <w:rFonts w:ascii="Times New Roman" w:hAnsi="Times New Roman"/>
          <w:color w:val="auto"/>
          <w:sz w:val="28"/>
          <w:szCs w:val="28"/>
          <w:highlight w:val="none"/>
        </w:rPr>
        <w:t>（</w:t>
      </w:r>
      <w:r>
        <w:rPr>
          <w:rFonts w:hint="eastAsia" w:eastAsia="宋体"/>
          <w:color w:val="auto"/>
          <w:sz w:val="28"/>
          <w:szCs w:val="28"/>
          <w:highlight w:val="none"/>
          <w:lang w:val="en-US" w:eastAsia="zh-CN"/>
        </w:rPr>
        <w:t>5</w:t>
      </w:r>
      <w:r>
        <w:rPr>
          <w:rFonts w:ascii="Times New Roman" w:hAnsi="Times New Roman"/>
          <w:color w:val="auto"/>
          <w:sz w:val="28"/>
          <w:szCs w:val="28"/>
          <w:highlight w:val="none"/>
        </w:rPr>
        <w:t>）</w:t>
      </w:r>
      <w:r>
        <w:rPr>
          <w:rFonts w:hint="eastAsia" w:ascii="Times New Roman" w:hAnsi="Times New Roman"/>
          <w:color w:val="auto"/>
          <w:sz w:val="28"/>
          <w:szCs w:val="28"/>
          <w:highlight w:val="none"/>
        </w:rPr>
        <w:t>报价表</w:t>
      </w:r>
      <w:r>
        <w:rPr>
          <w:rFonts w:ascii="Times New Roman" w:hAnsi="Times New Roman"/>
          <w:color w:val="auto"/>
          <w:sz w:val="28"/>
          <w:szCs w:val="28"/>
          <w:highlight w:val="none"/>
        </w:rPr>
        <w:t>；</w:t>
      </w:r>
    </w:p>
    <w:p w14:paraId="1F37CF63">
      <w:pPr>
        <w:spacing w:line="400" w:lineRule="exact"/>
        <w:ind w:firstLine="405"/>
        <w:rPr>
          <w:rFonts w:ascii="Times New Roman" w:hAnsi="Times New Roman"/>
          <w:color w:val="auto"/>
          <w:sz w:val="28"/>
          <w:szCs w:val="28"/>
          <w:highlight w:val="none"/>
        </w:rPr>
      </w:pPr>
      <w:r>
        <w:rPr>
          <w:rFonts w:ascii="Times New Roman" w:hAnsi="Times New Roman"/>
          <w:color w:val="auto"/>
          <w:sz w:val="28"/>
          <w:szCs w:val="28"/>
          <w:highlight w:val="none"/>
        </w:rPr>
        <w:t>（</w:t>
      </w:r>
      <w:r>
        <w:rPr>
          <w:rFonts w:hint="eastAsia" w:eastAsia="宋体"/>
          <w:color w:val="auto"/>
          <w:sz w:val="28"/>
          <w:szCs w:val="28"/>
          <w:highlight w:val="none"/>
          <w:lang w:val="en-US" w:eastAsia="zh-CN"/>
        </w:rPr>
        <w:t>6</w:t>
      </w:r>
      <w:r>
        <w:rPr>
          <w:rFonts w:ascii="Times New Roman" w:hAnsi="Times New Roman"/>
          <w:color w:val="auto"/>
          <w:sz w:val="28"/>
          <w:szCs w:val="28"/>
          <w:highlight w:val="none"/>
        </w:rPr>
        <w:t>）资格审查资料；</w:t>
      </w:r>
    </w:p>
    <w:p w14:paraId="52143358">
      <w:pPr>
        <w:spacing w:line="400" w:lineRule="exact"/>
        <w:ind w:firstLine="405"/>
        <w:rPr>
          <w:rFonts w:ascii="Times New Roman" w:hAnsi="Times New Roman"/>
          <w:color w:val="auto"/>
          <w:sz w:val="28"/>
          <w:szCs w:val="28"/>
          <w:highlight w:val="none"/>
        </w:rPr>
      </w:pPr>
      <w:r>
        <w:rPr>
          <w:rFonts w:ascii="Times New Roman" w:hAnsi="Times New Roman"/>
          <w:color w:val="auto"/>
          <w:sz w:val="28"/>
          <w:szCs w:val="28"/>
          <w:highlight w:val="none"/>
        </w:rPr>
        <w:t>（</w:t>
      </w:r>
      <w:r>
        <w:rPr>
          <w:rFonts w:hint="eastAsia" w:eastAsia="宋体"/>
          <w:color w:val="auto"/>
          <w:sz w:val="28"/>
          <w:szCs w:val="28"/>
          <w:highlight w:val="none"/>
          <w:lang w:val="en-US" w:eastAsia="zh-CN"/>
        </w:rPr>
        <w:t>7</w:t>
      </w:r>
      <w:r>
        <w:rPr>
          <w:rFonts w:ascii="Times New Roman" w:hAnsi="Times New Roman"/>
          <w:color w:val="auto"/>
          <w:sz w:val="28"/>
          <w:szCs w:val="28"/>
          <w:highlight w:val="none"/>
        </w:rPr>
        <w:t>）</w:t>
      </w:r>
      <w:r>
        <w:rPr>
          <w:rFonts w:hint="eastAsia" w:ascii="Times New Roman" w:hAnsi="Times New Roman"/>
          <w:color w:val="auto"/>
          <w:sz w:val="28"/>
          <w:szCs w:val="28"/>
          <w:highlight w:val="none"/>
        </w:rPr>
        <w:t>响应</w:t>
      </w:r>
      <w:r>
        <w:rPr>
          <w:rFonts w:hint="eastAsia" w:ascii="Times New Roman" w:hAnsi="Times New Roman"/>
          <w:color w:val="auto"/>
          <w:sz w:val="28"/>
          <w:szCs w:val="28"/>
          <w:highlight w:val="none"/>
          <w:lang w:val="en-US" w:eastAsia="zh-CN"/>
        </w:rPr>
        <w:t>服务</w:t>
      </w:r>
      <w:r>
        <w:rPr>
          <w:rFonts w:hint="eastAsia" w:ascii="Times New Roman" w:hAnsi="Times New Roman"/>
          <w:color w:val="auto"/>
          <w:sz w:val="28"/>
          <w:szCs w:val="28"/>
          <w:highlight w:val="none"/>
        </w:rPr>
        <w:t>方案；</w:t>
      </w:r>
    </w:p>
    <w:p w14:paraId="0B7E9FB3">
      <w:pPr>
        <w:spacing w:line="440" w:lineRule="exact"/>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响应文件</w:t>
      </w:r>
      <w:r>
        <w:rPr>
          <w:rFonts w:ascii="Times New Roman" w:hAnsi="Times New Roman"/>
          <w:color w:val="auto"/>
          <w:sz w:val="28"/>
          <w:szCs w:val="28"/>
          <w:highlight w:val="none"/>
        </w:rPr>
        <w:t>的上述组成部分如存在内容不一致的，以</w:t>
      </w:r>
      <w:r>
        <w:rPr>
          <w:rFonts w:hint="eastAsia" w:ascii="Times New Roman" w:hAnsi="Times New Roman"/>
          <w:color w:val="auto"/>
          <w:sz w:val="28"/>
          <w:szCs w:val="28"/>
          <w:highlight w:val="none"/>
        </w:rPr>
        <w:t>响应函</w:t>
      </w:r>
      <w:r>
        <w:rPr>
          <w:rFonts w:ascii="Times New Roman" w:hAnsi="Times New Roman"/>
          <w:color w:val="auto"/>
          <w:sz w:val="28"/>
          <w:szCs w:val="28"/>
          <w:highlight w:val="none"/>
        </w:rPr>
        <w:t>为准。</w:t>
      </w:r>
    </w:p>
    <w:p w14:paraId="06D3859C">
      <w:pPr>
        <w:spacing w:line="440" w:lineRule="exact"/>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3．我方承诺除商务和</w:t>
      </w:r>
      <w:r>
        <w:rPr>
          <w:rFonts w:hint="eastAsia" w:ascii="Times New Roman" w:hAnsi="Times New Roman"/>
          <w:color w:val="auto"/>
          <w:sz w:val="28"/>
          <w:szCs w:val="28"/>
          <w:highlight w:val="none"/>
          <w:lang w:val="en-US" w:eastAsia="zh-CN"/>
        </w:rPr>
        <w:t>服务方案内容</w:t>
      </w:r>
      <w:r>
        <w:rPr>
          <w:rFonts w:ascii="Times New Roman" w:hAnsi="Times New Roman"/>
          <w:color w:val="auto"/>
          <w:sz w:val="28"/>
          <w:szCs w:val="28"/>
          <w:highlight w:val="none"/>
        </w:rPr>
        <w:t>列出的偏差外，我方响应</w:t>
      </w:r>
      <w:r>
        <w:rPr>
          <w:rFonts w:hint="eastAsia" w:ascii="Times New Roman" w:hAnsi="Times New Roman"/>
          <w:color w:val="auto"/>
          <w:sz w:val="28"/>
          <w:szCs w:val="28"/>
          <w:highlight w:val="none"/>
        </w:rPr>
        <w:t>采购文件</w:t>
      </w:r>
      <w:r>
        <w:rPr>
          <w:rFonts w:ascii="Times New Roman" w:hAnsi="Times New Roman"/>
          <w:color w:val="auto"/>
          <w:sz w:val="28"/>
          <w:szCs w:val="28"/>
          <w:highlight w:val="none"/>
        </w:rPr>
        <w:t>的全部要求。</w:t>
      </w:r>
    </w:p>
    <w:p w14:paraId="4380AC3E">
      <w:pPr>
        <w:spacing w:line="440" w:lineRule="exact"/>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4．我方承诺在</w:t>
      </w:r>
      <w:r>
        <w:rPr>
          <w:rFonts w:hint="eastAsia" w:ascii="Times New Roman" w:hAnsi="Times New Roman"/>
          <w:color w:val="auto"/>
          <w:sz w:val="28"/>
          <w:szCs w:val="28"/>
          <w:highlight w:val="none"/>
        </w:rPr>
        <w:t>采购文件</w:t>
      </w:r>
      <w:r>
        <w:rPr>
          <w:rFonts w:ascii="Times New Roman" w:hAnsi="Times New Roman"/>
          <w:color w:val="auto"/>
          <w:sz w:val="28"/>
          <w:szCs w:val="28"/>
          <w:highlight w:val="none"/>
        </w:rPr>
        <w:t>规定的</w:t>
      </w:r>
      <w:r>
        <w:rPr>
          <w:rFonts w:hint="eastAsia" w:ascii="Times New Roman" w:hAnsi="Times New Roman"/>
          <w:color w:val="auto"/>
          <w:sz w:val="28"/>
          <w:szCs w:val="28"/>
          <w:highlight w:val="none"/>
        </w:rPr>
        <w:t>响应文件有效期</w:t>
      </w:r>
      <w:r>
        <w:rPr>
          <w:rFonts w:ascii="Times New Roman" w:hAnsi="Times New Roman"/>
          <w:color w:val="auto"/>
          <w:sz w:val="28"/>
          <w:szCs w:val="28"/>
          <w:highlight w:val="none"/>
        </w:rPr>
        <w:t>内不撤销</w:t>
      </w:r>
      <w:r>
        <w:rPr>
          <w:rFonts w:hint="eastAsia" w:ascii="Times New Roman" w:hAnsi="Times New Roman"/>
          <w:color w:val="auto"/>
          <w:sz w:val="28"/>
          <w:szCs w:val="28"/>
          <w:highlight w:val="none"/>
        </w:rPr>
        <w:t>响应文件</w:t>
      </w:r>
      <w:r>
        <w:rPr>
          <w:rFonts w:ascii="Times New Roman" w:hAnsi="Times New Roman"/>
          <w:color w:val="auto"/>
          <w:sz w:val="28"/>
          <w:szCs w:val="28"/>
          <w:highlight w:val="none"/>
        </w:rPr>
        <w:t>。</w:t>
      </w:r>
    </w:p>
    <w:p w14:paraId="7D4A7E02">
      <w:pPr>
        <w:spacing w:line="440" w:lineRule="exact"/>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5．如我方</w:t>
      </w:r>
      <w:r>
        <w:rPr>
          <w:rFonts w:hint="eastAsia" w:ascii="Times New Roman" w:hAnsi="Times New Roman"/>
          <w:color w:val="auto"/>
          <w:sz w:val="28"/>
          <w:szCs w:val="28"/>
          <w:highlight w:val="none"/>
        </w:rPr>
        <w:t>成交</w:t>
      </w:r>
      <w:r>
        <w:rPr>
          <w:rFonts w:ascii="Times New Roman" w:hAnsi="Times New Roman"/>
          <w:color w:val="auto"/>
          <w:sz w:val="28"/>
          <w:szCs w:val="28"/>
          <w:highlight w:val="none"/>
        </w:rPr>
        <w:t>，我方承诺：</w:t>
      </w:r>
    </w:p>
    <w:p w14:paraId="4AE52415">
      <w:pPr>
        <w:spacing w:line="400" w:lineRule="exact"/>
        <w:ind w:firstLine="405"/>
        <w:rPr>
          <w:rFonts w:ascii="Times New Roman" w:hAnsi="Times New Roman"/>
          <w:color w:val="auto"/>
          <w:sz w:val="28"/>
          <w:szCs w:val="28"/>
          <w:highlight w:val="none"/>
        </w:rPr>
      </w:pPr>
      <w:r>
        <w:rPr>
          <w:rFonts w:hint="eastAsia" w:ascii="Times New Roman" w:hAnsi="Times New Roman"/>
          <w:color w:val="auto"/>
          <w:sz w:val="28"/>
          <w:szCs w:val="28"/>
          <w:highlight w:val="none"/>
        </w:rPr>
        <w:t>（</w:t>
      </w:r>
      <w:r>
        <w:rPr>
          <w:rFonts w:ascii="Times New Roman" w:hAnsi="Times New Roman"/>
          <w:color w:val="auto"/>
          <w:sz w:val="28"/>
          <w:szCs w:val="28"/>
          <w:highlight w:val="none"/>
        </w:rPr>
        <w:t>1</w:t>
      </w:r>
      <w:r>
        <w:rPr>
          <w:rFonts w:hint="eastAsia" w:ascii="Times New Roman" w:hAnsi="Times New Roman"/>
          <w:color w:val="auto"/>
          <w:sz w:val="28"/>
          <w:szCs w:val="28"/>
          <w:highlight w:val="none"/>
        </w:rPr>
        <w:t>）在收到成交通知书后，在成交通知书规定的期限内与你方签订合同；</w:t>
      </w:r>
    </w:p>
    <w:p w14:paraId="65001395">
      <w:pPr>
        <w:spacing w:line="400" w:lineRule="exact"/>
        <w:ind w:firstLine="405"/>
        <w:rPr>
          <w:rFonts w:ascii="Times New Roman" w:hAnsi="Times New Roman"/>
          <w:color w:val="auto"/>
          <w:sz w:val="28"/>
          <w:szCs w:val="28"/>
          <w:highlight w:val="none"/>
        </w:rPr>
      </w:pPr>
      <w:r>
        <w:rPr>
          <w:rFonts w:hint="eastAsia" w:ascii="Times New Roman" w:hAnsi="Times New Roman"/>
          <w:color w:val="auto"/>
          <w:sz w:val="28"/>
          <w:szCs w:val="28"/>
          <w:highlight w:val="none"/>
        </w:rPr>
        <w:t>（</w:t>
      </w:r>
      <w:r>
        <w:rPr>
          <w:rFonts w:ascii="Times New Roman" w:hAnsi="Times New Roman"/>
          <w:color w:val="auto"/>
          <w:sz w:val="28"/>
          <w:szCs w:val="28"/>
          <w:highlight w:val="none"/>
        </w:rPr>
        <w:t>2</w:t>
      </w:r>
      <w:r>
        <w:rPr>
          <w:rFonts w:hint="eastAsia" w:ascii="Times New Roman" w:hAnsi="Times New Roman"/>
          <w:color w:val="auto"/>
          <w:sz w:val="28"/>
          <w:szCs w:val="28"/>
          <w:highlight w:val="none"/>
        </w:rPr>
        <w:t>）在签订合同时不向你方提出附加条件；</w:t>
      </w:r>
    </w:p>
    <w:p w14:paraId="2B3E5B3E">
      <w:pPr>
        <w:spacing w:line="400" w:lineRule="exact"/>
        <w:ind w:firstLine="405"/>
        <w:rPr>
          <w:rFonts w:ascii="Times New Roman" w:hAnsi="Times New Roman"/>
          <w:color w:val="auto"/>
          <w:sz w:val="28"/>
          <w:szCs w:val="28"/>
          <w:highlight w:val="none"/>
        </w:rPr>
      </w:pPr>
      <w:r>
        <w:rPr>
          <w:rFonts w:hint="eastAsia" w:ascii="Times New Roman" w:hAnsi="Times New Roman"/>
          <w:color w:val="auto"/>
          <w:sz w:val="28"/>
          <w:szCs w:val="28"/>
          <w:highlight w:val="none"/>
        </w:rPr>
        <w:t>（</w:t>
      </w:r>
      <w:r>
        <w:rPr>
          <w:rFonts w:ascii="Times New Roman" w:hAnsi="Times New Roman"/>
          <w:color w:val="auto"/>
          <w:sz w:val="28"/>
          <w:szCs w:val="28"/>
          <w:highlight w:val="none"/>
        </w:rPr>
        <w:t>3</w:t>
      </w:r>
      <w:r>
        <w:rPr>
          <w:rFonts w:hint="eastAsia" w:ascii="Times New Roman" w:hAnsi="Times New Roman"/>
          <w:color w:val="auto"/>
          <w:sz w:val="28"/>
          <w:szCs w:val="28"/>
          <w:highlight w:val="none"/>
        </w:rPr>
        <w:t>）按照采购文件要求递交履约保证金</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如有</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rPr>
        <w:t>；</w:t>
      </w:r>
      <w:bookmarkStart w:id="80" w:name="_Toc369531694"/>
      <w:bookmarkStart w:id="81" w:name="_Toc1187"/>
      <w:bookmarkStart w:id="82" w:name="_Toc352691658"/>
    </w:p>
    <w:p w14:paraId="4D60EF3E">
      <w:pPr>
        <w:spacing w:line="400" w:lineRule="exact"/>
        <w:ind w:firstLine="405"/>
        <w:rPr>
          <w:rFonts w:ascii="Times New Roman" w:hAnsi="Times New Roman"/>
          <w:color w:val="auto"/>
          <w:sz w:val="28"/>
          <w:szCs w:val="28"/>
          <w:highlight w:val="none"/>
        </w:rPr>
      </w:pPr>
      <w:r>
        <w:rPr>
          <w:rFonts w:hint="eastAsia" w:ascii="Times New Roman" w:hAnsi="Times New Roman"/>
          <w:color w:val="auto"/>
          <w:sz w:val="28"/>
          <w:szCs w:val="28"/>
          <w:highlight w:val="none"/>
        </w:rPr>
        <w:t>（</w:t>
      </w:r>
      <w:r>
        <w:rPr>
          <w:rFonts w:ascii="Times New Roman" w:hAnsi="Times New Roman"/>
          <w:color w:val="auto"/>
          <w:sz w:val="28"/>
          <w:szCs w:val="28"/>
          <w:highlight w:val="none"/>
        </w:rPr>
        <w:t>4</w:t>
      </w:r>
      <w:bookmarkEnd w:id="80"/>
      <w:bookmarkEnd w:id="81"/>
      <w:bookmarkEnd w:id="82"/>
      <w:r>
        <w:rPr>
          <w:rFonts w:hint="eastAsia" w:ascii="Times New Roman" w:hAnsi="Times New Roman"/>
          <w:color w:val="auto"/>
          <w:sz w:val="28"/>
          <w:szCs w:val="28"/>
          <w:highlight w:val="none"/>
        </w:rPr>
        <w:t>）在合同约定的期限内完成合同规定的全部义务。</w:t>
      </w:r>
    </w:p>
    <w:p w14:paraId="5D0E80CA">
      <w:pPr>
        <w:spacing w:line="440" w:lineRule="exact"/>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6．我方在此声明，所递交的</w:t>
      </w:r>
      <w:r>
        <w:rPr>
          <w:rFonts w:hint="eastAsia" w:ascii="Times New Roman" w:hAnsi="Times New Roman"/>
          <w:color w:val="auto"/>
          <w:sz w:val="28"/>
          <w:szCs w:val="28"/>
          <w:highlight w:val="none"/>
        </w:rPr>
        <w:t>响应文件</w:t>
      </w:r>
      <w:r>
        <w:rPr>
          <w:rFonts w:ascii="Times New Roman" w:hAnsi="Times New Roman"/>
          <w:color w:val="auto"/>
          <w:sz w:val="28"/>
          <w:szCs w:val="28"/>
          <w:highlight w:val="none"/>
        </w:rPr>
        <w:t>及有关资料内容完整、真实和准确，且不存在第</w:t>
      </w:r>
      <w:r>
        <w:rPr>
          <w:rFonts w:hint="eastAsia" w:ascii="Times New Roman" w:hAnsi="Times New Roman"/>
          <w:color w:val="auto"/>
          <w:sz w:val="28"/>
          <w:szCs w:val="28"/>
          <w:highlight w:val="none"/>
        </w:rPr>
        <w:t>一</w:t>
      </w:r>
      <w:r>
        <w:rPr>
          <w:rFonts w:ascii="Times New Roman" w:hAnsi="Times New Roman"/>
          <w:color w:val="auto"/>
          <w:sz w:val="28"/>
          <w:szCs w:val="28"/>
          <w:highlight w:val="none"/>
        </w:rPr>
        <w:t>章“</w:t>
      </w:r>
      <w:r>
        <w:rPr>
          <w:rFonts w:hint="eastAsia" w:ascii="Times New Roman" w:hAnsi="Times New Roman"/>
          <w:color w:val="auto"/>
          <w:sz w:val="28"/>
          <w:szCs w:val="28"/>
          <w:highlight w:val="none"/>
        </w:rPr>
        <w:t>询比采购公告</w:t>
      </w:r>
      <w:r>
        <w:rPr>
          <w:rFonts w:ascii="Times New Roman" w:hAnsi="Times New Roman"/>
          <w:color w:val="auto"/>
          <w:sz w:val="28"/>
          <w:szCs w:val="28"/>
          <w:highlight w:val="none"/>
        </w:rPr>
        <w:t>”</w:t>
      </w:r>
      <w:r>
        <w:rPr>
          <w:rFonts w:hint="eastAsia" w:ascii="Times New Roman" w:hAnsi="Times New Roman"/>
          <w:color w:val="auto"/>
          <w:sz w:val="28"/>
          <w:szCs w:val="28"/>
          <w:highlight w:val="none"/>
        </w:rPr>
        <w:t>中</w:t>
      </w:r>
      <w:r>
        <w:rPr>
          <w:rFonts w:ascii="Times New Roman" w:hAnsi="Times New Roman"/>
          <w:color w:val="auto"/>
          <w:sz w:val="28"/>
          <w:szCs w:val="28"/>
          <w:highlight w:val="none"/>
        </w:rPr>
        <w:t>规定的</w:t>
      </w:r>
      <w:r>
        <w:rPr>
          <w:rFonts w:hint="eastAsia" w:ascii="Times New Roman" w:hAnsi="Times New Roman"/>
          <w:color w:val="auto"/>
          <w:sz w:val="28"/>
          <w:szCs w:val="28"/>
          <w:highlight w:val="none"/>
          <w:lang w:eastAsia="zh-CN"/>
        </w:rPr>
        <w:t>响应单位</w:t>
      </w:r>
      <w:r>
        <w:rPr>
          <w:rFonts w:hint="eastAsia" w:ascii="Times New Roman" w:hAnsi="Times New Roman"/>
          <w:color w:val="auto"/>
          <w:sz w:val="28"/>
          <w:szCs w:val="28"/>
          <w:highlight w:val="none"/>
        </w:rPr>
        <w:t>不得存在的</w:t>
      </w:r>
      <w:r>
        <w:rPr>
          <w:rFonts w:ascii="Times New Roman" w:hAnsi="Times New Roman"/>
          <w:color w:val="auto"/>
          <w:sz w:val="28"/>
          <w:szCs w:val="28"/>
          <w:highlight w:val="none"/>
        </w:rPr>
        <w:t>情形。</w:t>
      </w:r>
    </w:p>
    <w:p w14:paraId="190E26D9">
      <w:pPr>
        <w:spacing w:line="440" w:lineRule="exact"/>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7．</w:t>
      </w:r>
      <w:r>
        <w:rPr>
          <w:rFonts w:ascii="Times New Roman" w:hAnsi="Times New Roman"/>
          <w:color w:val="auto"/>
          <w:sz w:val="28"/>
          <w:szCs w:val="28"/>
          <w:highlight w:val="none"/>
          <w:u w:val="single"/>
        </w:rPr>
        <w:t xml:space="preserve">   （其他补充说明）</w:t>
      </w:r>
      <w:r>
        <w:rPr>
          <w:rFonts w:hint="eastAsia" w:ascii="Times New Roman" w:hAnsi="Times New Roman"/>
          <w:color w:val="auto"/>
          <w:sz w:val="28"/>
          <w:szCs w:val="28"/>
          <w:highlight w:val="none"/>
          <w:u w:val="single"/>
          <w:lang w:val="en-US" w:eastAsia="zh-CN"/>
        </w:rPr>
        <w:t xml:space="preserve"> </w:t>
      </w:r>
      <w:r>
        <w:rPr>
          <w:rFonts w:ascii="Times New Roman" w:hAnsi="Times New Roman"/>
          <w:color w:val="auto"/>
          <w:sz w:val="28"/>
          <w:szCs w:val="28"/>
          <w:highlight w:val="none"/>
        </w:rPr>
        <w:t>。</w:t>
      </w:r>
    </w:p>
    <w:p w14:paraId="5C0A5C6A">
      <w:pPr>
        <w:spacing w:line="440" w:lineRule="exact"/>
        <w:ind w:firstLine="560" w:firstLineChars="200"/>
        <w:rPr>
          <w:rFonts w:ascii="Times New Roman" w:hAnsi="Times New Roman"/>
          <w:color w:val="auto"/>
          <w:sz w:val="28"/>
          <w:szCs w:val="28"/>
          <w:highlight w:val="none"/>
        </w:rPr>
      </w:pPr>
    </w:p>
    <w:p w14:paraId="15D635E8">
      <w:pPr>
        <w:spacing w:line="440" w:lineRule="exact"/>
        <w:jc w:val="right"/>
        <w:rPr>
          <w:rFonts w:ascii="Times New Roman" w:hAnsi="Times New Roman"/>
          <w:color w:val="auto"/>
          <w:sz w:val="28"/>
          <w:szCs w:val="28"/>
          <w:highlight w:val="none"/>
        </w:rPr>
      </w:pPr>
      <w:bookmarkStart w:id="83" w:name="_Toc369531696"/>
      <w:bookmarkEnd w:id="83"/>
      <w:bookmarkStart w:id="84" w:name="_Toc352691660"/>
      <w:bookmarkEnd w:id="84"/>
      <w:bookmarkStart w:id="85" w:name="_Toc369531695"/>
      <w:bookmarkEnd w:id="85"/>
      <w:bookmarkStart w:id="86" w:name="_Toc16824"/>
      <w:bookmarkEnd w:id="86"/>
      <w:bookmarkStart w:id="87" w:name="_Toc352691659"/>
      <w:bookmarkEnd w:id="87"/>
      <w:bookmarkStart w:id="88" w:name="_Toc16568"/>
      <w:bookmarkEnd w:id="88"/>
      <w:r>
        <w:rPr>
          <w:rFonts w:hint="eastAsia" w:ascii="Times New Roman" w:hAnsi="Times New Roman"/>
          <w:color w:val="auto"/>
          <w:sz w:val="28"/>
          <w:szCs w:val="28"/>
          <w:highlight w:val="none"/>
          <w:lang w:val="en-US" w:eastAsia="zh-CN"/>
        </w:rPr>
        <w:t>响应单位</w:t>
      </w:r>
      <w:r>
        <w:rPr>
          <w:rFonts w:ascii="Times New Roman" w:hAnsi="Times New Roman"/>
          <w:color w:val="auto"/>
          <w:sz w:val="28"/>
          <w:szCs w:val="28"/>
          <w:highlight w:val="none"/>
        </w:rPr>
        <w:t>：</w:t>
      </w:r>
      <w:r>
        <w:rPr>
          <w:rFonts w:ascii="Times New Roman" w:hAnsi="Times New Roman"/>
          <w:color w:val="auto"/>
          <w:sz w:val="28"/>
          <w:szCs w:val="28"/>
          <w:highlight w:val="none"/>
          <w:u w:val="single"/>
        </w:rPr>
        <w:t xml:space="preserve">    盖单位章）</w:t>
      </w:r>
    </w:p>
    <w:p w14:paraId="3269AE99">
      <w:pPr>
        <w:spacing w:line="440" w:lineRule="exact"/>
        <w:jc w:val="right"/>
        <w:rPr>
          <w:rFonts w:ascii="Times New Roman" w:hAnsi="Times New Roman"/>
          <w:color w:val="auto"/>
          <w:sz w:val="28"/>
          <w:szCs w:val="28"/>
          <w:highlight w:val="none"/>
        </w:rPr>
      </w:pPr>
      <w:r>
        <w:rPr>
          <w:rFonts w:ascii="Times New Roman" w:hAnsi="Times New Roman"/>
          <w:color w:val="auto"/>
          <w:sz w:val="28"/>
          <w:szCs w:val="28"/>
          <w:highlight w:val="none"/>
        </w:rPr>
        <w:t>法定代表人（单位负责人）或其委托代理人：</w:t>
      </w:r>
      <w:r>
        <w:rPr>
          <w:rFonts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u w:val="single"/>
        </w:rPr>
        <w:t xml:space="preserve"> </w:t>
      </w:r>
      <w:r>
        <w:rPr>
          <w:rFonts w:ascii="Times New Roman" w:hAnsi="Times New Roman"/>
          <w:color w:val="auto"/>
          <w:sz w:val="28"/>
          <w:szCs w:val="28"/>
          <w:highlight w:val="none"/>
          <w:u w:val="single"/>
        </w:rPr>
        <w:t>（签字</w:t>
      </w:r>
      <w:r>
        <w:rPr>
          <w:rFonts w:hint="eastAsia" w:ascii="Times New Roman" w:hAnsi="Times New Roman"/>
          <w:color w:val="auto"/>
          <w:sz w:val="28"/>
          <w:szCs w:val="28"/>
          <w:highlight w:val="none"/>
          <w:u w:val="single"/>
        </w:rPr>
        <w:t>或盖章</w:t>
      </w:r>
      <w:r>
        <w:rPr>
          <w:rFonts w:ascii="Times New Roman" w:hAnsi="Times New Roman"/>
          <w:color w:val="auto"/>
          <w:sz w:val="28"/>
          <w:szCs w:val="28"/>
          <w:highlight w:val="none"/>
          <w:u w:val="single"/>
        </w:rPr>
        <w:t>）</w:t>
      </w:r>
    </w:p>
    <w:p w14:paraId="3D64BDFD">
      <w:pPr>
        <w:spacing w:line="440" w:lineRule="exact"/>
        <w:jc w:val="right"/>
        <w:rPr>
          <w:rFonts w:ascii="Times New Roman" w:hAnsi="Times New Roman"/>
          <w:color w:val="auto"/>
          <w:sz w:val="28"/>
          <w:szCs w:val="28"/>
          <w:highlight w:val="none"/>
          <w:u w:val="single"/>
        </w:rPr>
      </w:pPr>
      <w:r>
        <w:rPr>
          <w:rFonts w:ascii="Times New Roman" w:hAnsi="Times New Roman"/>
          <w:color w:val="auto"/>
          <w:sz w:val="28"/>
          <w:szCs w:val="28"/>
          <w:highlight w:val="none"/>
        </w:rPr>
        <w:t>地    址：</w:t>
      </w:r>
      <w:r>
        <w:rPr>
          <w:rFonts w:ascii="Times New Roman" w:hAnsi="Times New Roman"/>
          <w:color w:val="auto"/>
          <w:sz w:val="28"/>
          <w:szCs w:val="28"/>
          <w:highlight w:val="none"/>
          <w:u w:val="single"/>
        </w:rPr>
        <w:t xml:space="preserve">          </w:t>
      </w:r>
      <w:r>
        <w:rPr>
          <w:rFonts w:ascii="Times New Roman" w:hAnsi="Times New Roman"/>
          <w:color w:val="auto"/>
          <w:sz w:val="28"/>
          <w:szCs w:val="28"/>
          <w:highlight w:val="none"/>
          <w:u w:val="single"/>
        </w:rPr>
        <w:tab/>
      </w:r>
      <w:r>
        <w:rPr>
          <w:rFonts w:ascii="Times New Roman" w:hAnsi="Times New Roman"/>
          <w:color w:val="auto"/>
          <w:sz w:val="28"/>
          <w:szCs w:val="28"/>
          <w:highlight w:val="none"/>
          <w:u w:val="single"/>
        </w:rPr>
        <w:t xml:space="preserve">     </w:t>
      </w:r>
    </w:p>
    <w:p w14:paraId="65BC166F">
      <w:pPr>
        <w:spacing w:line="440" w:lineRule="exact"/>
        <w:jc w:val="left"/>
        <w:rPr>
          <w:rFonts w:ascii="Times New Roman" w:hAnsi="Times New Roman"/>
          <w:color w:val="auto"/>
          <w:sz w:val="28"/>
          <w:szCs w:val="28"/>
          <w:highlight w:val="none"/>
        </w:rPr>
      </w:pPr>
      <w:r>
        <w:rPr>
          <w:rFonts w:hint="eastAsia" w:ascii="Times New Roman" w:hAnsi="Times New Roman"/>
          <w:color w:val="auto"/>
          <w:sz w:val="28"/>
          <w:szCs w:val="28"/>
          <w:highlight w:val="none"/>
        </w:rPr>
        <w:t>电子邮箱：</w:t>
      </w:r>
      <w:r>
        <w:rPr>
          <w:rFonts w:ascii="Times New Roman" w:hAnsi="Times New Roman"/>
          <w:color w:val="auto"/>
          <w:sz w:val="28"/>
          <w:szCs w:val="28"/>
          <w:highlight w:val="none"/>
          <w:u w:val="single"/>
        </w:rPr>
        <w:t xml:space="preserve">         </w:t>
      </w:r>
      <w:r>
        <w:rPr>
          <w:rFonts w:hint="eastAsia" w:eastAsia="宋体"/>
          <w:color w:val="auto"/>
          <w:sz w:val="28"/>
          <w:szCs w:val="28"/>
          <w:highlight w:val="none"/>
          <w:u w:val="single"/>
          <w:lang w:val="en-US" w:eastAsia="zh-CN"/>
        </w:rPr>
        <w:t xml:space="preserve">       </w:t>
      </w:r>
    </w:p>
    <w:p w14:paraId="445693AB">
      <w:pPr>
        <w:spacing w:line="440" w:lineRule="exact"/>
        <w:jc w:val="left"/>
        <w:rPr>
          <w:rFonts w:hint="eastAsia" w:eastAsia="宋体"/>
          <w:color w:val="auto"/>
          <w:sz w:val="28"/>
          <w:szCs w:val="28"/>
          <w:highlight w:val="none"/>
          <w:u w:val="single"/>
          <w:lang w:val="en-US" w:eastAsia="zh-CN"/>
        </w:rPr>
      </w:pPr>
      <w:r>
        <w:rPr>
          <w:rFonts w:ascii="Times New Roman" w:hAnsi="Times New Roman"/>
          <w:color w:val="auto"/>
          <w:sz w:val="28"/>
          <w:szCs w:val="28"/>
          <w:highlight w:val="none"/>
        </w:rPr>
        <w:t>电    话：</w:t>
      </w:r>
      <w:r>
        <w:rPr>
          <w:rFonts w:ascii="Times New Roman" w:hAnsi="Times New Roman"/>
          <w:color w:val="auto"/>
          <w:sz w:val="28"/>
          <w:szCs w:val="28"/>
          <w:highlight w:val="none"/>
          <w:u w:val="single"/>
        </w:rPr>
        <w:t xml:space="preserve">          </w:t>
      </w:r>
      <w:r>
        <w:rPr>
          <w:rFonts w:ascii="Times New Roman" w:hAnsi="Times New Roman"/>
          <w:color w:val="auto"/>
          <w:sz w:val="28"/>
          <w:szCs w:val="28"/>
          <w:highlight w:val="none"/>
          <w:u w:val="single"/>
        </w:rPr>
        <w:tab/>
      </w:r>
      <w:r>
        <w:rPr>
          <w:rFonts w:ascii="Times New Roman" w:hAnsi="Times New Roman"/>
          <w:color w:val="auto"/>
          <w:sz w:val="28"/>
          <w:szCs w:val="28"/>
          <w:highlight w:val="none"/>
          <w:u w:val="single"/>
        </w:rPr>
        <w:t xml:space="preserve">  </w:t>
      </w:r>
      <w:r>
        <w:rPr>
          <w:rFonts w:hint="eastAsia" w:eastAsia="宋体"/>
          <w:color w:val="auto"/>
          <w:sz w:val="28"/>
          <w:szCs w:val="28"/>
          <w:highlight w:val="none"/>
          <w:u w:val="single"/>
          <w:lang w:val="en-US" w:eastAsia="zh-CN"/>
        </w:rPr>
        <w:t xml:space="preserve">   </w:t>
      </w:r>
    </w:p>
    <w:p w14:paraId="35E92F76">
      <w:pPr>
        <w:spacing w:line="440" w:lineRule="exact"/>
        <w:jc w:val="left"/>
        <w:rPr>
          <w:rFonts w:hint="eastAsia" w:eastAsia="宋体"/>
          <w:color w:val="auto"/>
          <w:sz w:val="28"/>
          <w:szCs w:val="28"/>
          <w:highlight w:val="none"/>
          <w:u w:val="single"/>
          <w:lang w:val="en-US" w:eastAsia="zh-CN"/>
        </w:rPr>
      </w:pPr>
    </w:p>
    <w:p w14:paraId="6A1B1CD6">
      <w:pPr>
        <w:spacing w:line="440" w:lineRule="exact"/>
        <w:jc w:val="left"/>
        <w:rPr>
          <w:rFonts w:hint="eastAsia" w:eastAsia="宋体"/>
          <w:color w:val="auto"/>
          <w:sz w:val="28"/>
          <w:szCs w:val="28"/>
          <w:highlight w:val="none"/>
          <w:u w:val="single"/>
          <w:lang w:val="en-US" w:eastAsia="zh-CN"/>
        </w:rPr>
      </w:pPr>
    </w:p>
    <w:p w14:paraId="39B8A936">
      <w:pPr>
        <w:spacing w:line="440" w:lineRule="exact"/>
        <w:jc w:val="right"/>
        <w:rPr>
          <w:rFonts w:ascii="Times New Roman" w:hAnsi="Times New Roman"/>
          <w:color w:val="auto"/>
          <w:szCs w:val="21"/>
          <w:highlight w:val="none"/>
        </w:rPr>
      </w:pPr>
      <w:r>
        <w:rPr>
          <w:rFonts w:ascii="Times New Roman" w:hAnsi="Times New Roman"/>
          <w:color w:val="auto"/>
          <w:sz w:val="28"/>
          <w:szCs w:val="28"/>
          <w:highlight w:val="none"/>
          <w:u w:val="single"/>
        </w:rPr>
        <w:t xml:space="preserve">      </w:t>
      </w:r>
      <w:r>
        <w:rPr>
          <w:rFonts w:ascii="Times New Roman" w:hAnsi="Times New Roman"/>
          <w:color w:val="auto"/>
          <w:sz w:val="28"/>
          <w:szCs w:val="28"/>
          <w:highlight w:val="none"/>
        </w:rPr>
        <w:t>年</w:t>
      </w:r>
      <w:r>
        <w:rPr>
          <w:rFonts w:ascii="Times New Roman" w:hAnsi="Times New Roman"/>
          <w:color w:val="auto"/>
          <w:sz w:val="28"/>
          <w:szCs w:val="28"/>
          <w:highlight w:val="none"/>
          <w:u w:val="single"/>
        </w:rPr>
        <w:t xml:space="preserve">      </w:t>
      </w:r>
      <w:r>
        <w:rPr>
          <w:rFonts w:ascii="Times New Roman" w:hAnsi="Times New Roman"/>
          <w:color w:val="auto"/>
          <w:sz w:val="28"/>
          <w:szCs w:val="28"/>
          <w:highlight w:val="none"/>
        </w:rPr>
        <w:t>月</w:t>
      </w:r>
      <w:r>
        <w:rPr>
          <w:rFonts w:ascii="Times New Roman" w:hAnsi="Times New Roman"/>
          <w:color w:val="auto"/>
          <w:sz w:val="28"/>
          <w:szCs w:val="28"/>
          <w:highlight w:val="none"/>
          <w:u w:val="single"/>
        </w:rPr>
        <w:t xml:space="preserve">      </w:t>
      </w:r>
      <w:r>
        <w:rPr>
          <w:rFonts w:ascii="Times New Roman" w:hAnsi="Times New Roman"/>
          <w:color w:val="auto"/>
          <w:sz w:val="28"/>
          <w:szCs w:val="28"/>
          <w:highlight w:val="none"/>
        </w:rPr>
        <w:t>日</w:t>
      </w:r>
    </w:p>
    <w:p w14:paraId="69CBF355">
      <w:pPr>
        <w:rPr>
          <w:rFonts w:hint="eastAsia" w:ascii="方正小标宋_GBK" w:hAnsi="方正小标宋_GBK" w:eastAsia="方正小标宋_GBK" w:cs="方正小标宋_GBK"/>
          <w:szCs w:val="32"/>
          <w:highlight w:val="none"/>
          <w:lang w:val="en-US" w:eastAsia="zh-CN"/>
        </w:rPr>
      </w:pPr>
    </w:p>
    <w:p w14:paraId="7849750F">
      <w:pPr>
        <w:rPr>
          <w:rFonts w:hint="eastAsia" w:ascii="方正小标宋_GBK" w:hAnsi="方正小标宋_GBK" w:eastAsia="方正小标宋_GBK" w:cs="方正小标宋_GBK"/>
          <w:szCs w:val="32"/>
          <w:highlight w:val="none"/>
          <w:lang w:val="en-US" w:eastAsia="zh-CN"/>
        </w:rPr>
      </w:pPr>
      <w:r>
        <w:rPr>
          <w:rFonts w:hint="eastAsia" w:ascii="方正小标宋_GBK" w:hAnsi="方正小标宋_GBK" w:eastAsia="方正小标宋_GBK" w:cs="方正小标宋_GBK"/>
          <w:szCs w:val="32"/>
          <w:highlight w:val="none"/>
          <w:lang w:val="en-US" w:eastAsia="zh-CN"/>
        </w:rPr>
        <w:br w:type="page"/>
      </w:r>
    </w:p>
    <w:p w14:paraId="391EE4AB">
      <w:pPr>
        <w:pStyle w:val="6"/>
        <w:spacing w:after="0" w:line="520" w:lineRule="exact"/>
        <w:jc w:val="center"/>
        <w:outlineLvl w:val="0"/>
        <w:rPr>
          <w:rFonts w:ascii="方正小标宋_GBK" w:hAnsi="方正小标宋_GBK" w:eastAsia="方正小标宋_GBK" w:cs="方正小标宋_GBK"/>
          <w:szCs w:val="32"/>
          <w:highlight w:val="none"/>
        </w:rPr>
      </w:pPr>
      <w:r>
        <w:rPr>
          <w:rFonts w:hint="eastAsia" w:ascii="方正小标宋_GBK" w:hAnsi="方正小标宋_GBK" w:eastAsia="方正小标宋_GBK" w:cs="方正小标宋_GBK"/>
          <w:szCs w:val="32"/>
          <w:highlight w:val="none"/>
          <w:lang w:val="en-US" w:eastAsia="zh-CN"/>
        </w:rPr>
        <w:t>三</w:t>
      </w:r>
      <w:r>
        <w:rPr>
          <w:rFonts w:hint="eastAsia" w:ascii="方正小标宋_GBK" w:hAnsi="方正小标宋_GBK" w:eastAsia="方正小标宋_GBK" w:cs="方正小标宋_GBK"/>
          <w:szCs w:val="32"/>
          <w:highlight w:val="none"/>
        </w:rPr>
        <w:t>、报价单</w:t>
      </w:r>
    </w:p>
    <w:p w14:paraId="60DC3D14">
      <w:pPr>
        <w:pStyle w:val="6"/>
        <w:spacing w:after="0" w:line="520" w:lineRule="exact"/>
        <w:jc w:val="center"/>
        <w:rPr>
          <w:rFonts w:ascii="Times New Roman" w:hAnsi="Times New Roman" w:eastAsia="方正小标宋_GBK"/>
          <w:szCs w:val="32"/>
          <w:highlight w:val="none"/>
        </w:rPr>
      </w:pPr>
      <w:bookmarkStart w:id="89" w:name="OLE_LINK28"/>
      <w:bookmarkStart w:id="90" w:name="OLE_LINK27"/>
    </w:p>
    <w:p w14:paraId="69338C73">
      <w:pPr>
        <w:pStyle w:val="6"/>
        <w:spacing w:after="0" w:line="520" w:lineRule="exact"/>
        <w:jc w:val="center"/>
        <w:rPr>
          <w:rFonts w:ascii="Times New Roman" w:hAnsi="Times New Roman" w:eastAsia="方正小标宋_GBK"/>
          <w:szCs w:val="32"/>
          <w:highlight w:val="none"/>
        </w:rPr>
      </w:pPr>
      <w:r>
        <w:rPr>
          <w:rFonts w:ascii="Times New Roman" w:hAnsi="方正小标宋_GBK" w:eastAsia="方正小标宋_GBK"/>
          <w:szCs w:val="32"/>
          <w:highlight w:val="none"/>
        </w:rPr>
        <w:t>安徽文化旅游投资集团有限责任公司</w:t>
      </w:r>
    </w:p>
    <w:p w14:paraId="25D76966">
      <w:pPr>
        <w:pStyle w:val="6"/>
        <w:spacing w:after="0" w:line="520" w:lineRule="exact"/>
        <w:jc w:val="center"/>
        <w:rPr>
          <w:rFonts w:ascii="Times New Roman" w:hAnsi="Times New Roman" w:eastAsia="方正小标宋_GBK"/>
          <w:szCs w:val="32"/>
          <w:highlight w:val="none"/>
        </w:rPr>
      </w:pPr>
      <w:r>
        <w:rPr>
          <w:rFonts w:ascii="Times New Roman" w:hAnsi="方正小标宋_GBK" w:eastAsia="方正小标宋_GBK"/>
          <w:szCs w:val="32"/>
          <w:highlight w:val="none"/>
        </w:rPr>
        <w:t>外聘常年法律顾问报价单</w:t>
      </w:r>
    </w:p>
    <w:tbl>
      <w:tblPr>
        <w:tblStyle w:val="17"/>
        <w:tblpPr w:leftFromText="180" w:rightFromText="180" w:vertAnchor="text" w:horzAnchor="page" w:tblpX="1031" w:tblpY="165"/>
        <w:tblOverlap w:val="never"/>
        <w:tblW w:w="96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91"/>
        <w:gridCol w:w="5953"/>
      </w:tblGrid>
      <w:tr w14:paraId="7F726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3691" w:type="dxa"/>
            <w:vAlign w:val="center"/>
          </w:tcPr>
          <w:p w14:paraId="5BD6FFEC">
            <w:pPr>
              <w:pStyle w:val="24"/>
              <w:spacing w:before="185"/>
              <w:ind w:left="149" w:right="140"/>
              <w:jc w:val="center"/>
              <w:rPr>
                <w:rFonts w:ascii="Times New Roman" w:hAnsi="Times New Roman" w:eastAsia="仿宋_GB2312" w:cs="Times New Roman"/>
                <w:b/>
                <w:bCs/>
                <w:sz w:val="28"/>
                <w:szCs w:val="28"/>
                <w:highlight w:val="none"/>
                <w:lang w:val="en-US"/>
              </w:rPr>
            </w:pPr>
            <w:r>
              <w:rPr>
                <w:rFonts w:ascii="Times New Roman" w:hAnsi="仿宋_GB2312" w:eastAsia="仿宋_GB2312" w:cs="Times New Roman"/>
                <w:b/>
                <w:bCs/>
                <w:sz w:val="28"/>
                <w:szCs w:val="28"/>
                <w:highlight w:val="none"/>
              </w:rPr>
              <w:t>项目</w:t>
            </w:r>
            <w:r>
              <w:rPr>
                <w:rFonts w:ascii="Times New Roman" w:hAnsi="仿宋_GB2312" w:eastAsia="仿宋_GB2312" w:cs="Times New Roman"/>
                <w:b/>
                <w:bCs/>
                <w:sz w:val="28"/>
                <w:szCs w:val="28"/>
                <w:highlight w:val="none"/>
                <w:lang w:val="en-US"/>
              </w:rPr>
              <w:t>名称</w:t>
            </w:r>
          </w:p>
        </w:tc>
        <w:tc>
          <w:tcPr>
            <w:tcW w:w="5953" w:type="dxa"/>
            <w:vAlign w:val="center"/>
          </w:tcPr>
          <w:p w14:paraId="0B2EE11A">
            <w:pPr>
              <w:pStyle w:val="24"/>
              <w:spacing w:before="185"/>
              <w:ind w:left="107"/>
              <w:jc w:val="center"/>
              <w:rPr>
                <w:rFonts w:ascii="Times New Roman" w:hAnsi="Times New Roman" w:eastAsia="仿宋_GB2312" w:cs="Times New Roman"/>
                <w:b/>
                <w:bCs/>
                <w:sz w:val="28"/>
                <w:szCs w:val="28"/>
                <w:highlight w:val="none"/>
              </w:rPr>
            </w:pPr>
            <w:r>
              <w:rPr>
                <w:rFonts w:hint="eastAsia" w:ascii="Times New Roman" w:hAnsi="仿宋_GB2312" w:eastAsia="仿宋_GB2312" w:cs="Times New Roman"/>
                <w:b/>
                <w:bCs/>
                <w:sz w:val="28"/>
                <w:szCs w:val="28"/>
                <w:highlight w:val="none"/>
                <w:lang w:val="en-US" w:eastAsia="zh-CN"/>
              </w:rPr>
              <w:t>响应</w:t>
            </w:r>
            <w:r>
              <w:rPr>
                <w:rFonts w:ascii="Times New Roman" w:hAnsi="仿宋_GB2312" w:eastAsia="仿宋_GB2312" w:cs="Times New Roman"/>
                <w:b/>
                <w:bCs/>
                <w:sz w:val="28"/>
                <w:szCs w:val="28"/>
                <w:highlight w:val="none"/>
                <w:lang w:val="en-US"/>
              </w:rPr>
              <w:t>总价</w:t>
            </w:r>
            <w:r>
              <w:rPr>
                <w:rFonts w:ascii="Times New Roman" w:hAnsi="仿宋_GB2312" w:eastAsia="仿宋_GB2312" w:cs="Times New Roman"/>
                <w:b/>
                <w:bCs/>
                <w:sz w:val="28"/>
                <w:szCs w:val="28"/>
                <w:highlight w:val="none"/>
              </w:rPr>
              <w:t>（元）</w:t>
            </w:r>
          </w:p>
        </w:tc>
      </w:tr>
      <w:tr w14:paraId="641A5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7" w:hRule="atLeast"/>
        </w:trPr>
        <w:tc>
          <w:tcPr>
            <w:tcW w:w="3691" w:type="dxa"/>
            <w:vAlign w:val="center"/>
          </w:tcPr>
          <w:p w14:paraId="5409C39C">
            <w:pPr>
              <w:pStyle w:val="24"/>
              <w:spacing w:before="42" w:line="302" w:lineRule="auto"/>
              <w:ind w:right="140"/>
              <w:jc w:val="center"/>
              <w:rPr>
                <w:rFonts w:ascii="Times New Roman" w:hAnsi="Times New Roman" w:eastAsia="仿宋_GB2312" w:cs="Times New Roman"/>
                <w:sz w:val="28"/>
                <w:szCs w:val="28"/>
                <w:highlight w:val="none"/>
              </w:rPr>
            </w:pPr>
            <w:r>
              <w:rPr>
                <w:rFonts w:hint="eastAsia" w:ascii="Times New Roman" w:hAnsi="仿宋_GB2312" w:eastAsia="仿宋_GB2312" w:cs="Times New Roman"/>
                <w:sz w:val="28"/>
                <w:szCs w:val="28"/>
                <w:highlight w:val="none"/>
                <w:lang w:val="en-US"/>
              </w:rPr>
              <w:t>安徽文化旅游投资集团有限责任公司外聘常年法律顾问（2025年11月-2026年10月）</w:t>
            </w:r>
          </w:p>
        </w:tc>
        <w:tc>
          <w:tcPr>
            <w:tcW w:w="5953" w:type="dxa"/>
            <w:vAlign w:val="center"/>
          </w:tcPr>
          <w:p w14:paraId="34A291CA">
            <w:pPr>
              <w:pStyle w:val="24"/>
              <w:jc w:val="left"/>
              <w:rPr>
                <w:rFonts w:ascii="Times New Roman" w:hAnsi="Times New Roman" w:eastAsia="仿宋_GB2312" w:cs="Times New Roman"/>
                <w:sz w:val="28"/>
                <w:szCs w:val="28"/>
                <w:highlight w:val="none"/>
              </w:rPr>
            </w:pPr>
            <w:r>
              <w:rPr>
                <w:rFonts w:ascii="Times New Roman" w:hAnsi="仿宋_GB2312" w:eastAsia="仿宋_GB2312" w:cs="Times New Roman"/>
                <w:sz w:val="28"/>
                <w:szCs w:val="28"/>
                <w:highlight w:val="none"/>
              </w:rPr>
              <w:t>小写</w:t>
            </w:r>
            <w:r>
              <w:rPr>
                <w:rFonts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u w:val="single"/>
              </w:rPr>
              <w:t xml:space="preserve">                   </w:t>
            </w:r>
            <w:r>
              <w:rPr>
                <w:rFonts w:ascii="Times New Roman" w:hAnsi="仿宋_GB2312" w:eastAsia="仿宋_GB2312" w:cs="Times New Roman"/>
                <w:sz w:val="28"/>
                <w:szCs w:val="28"/>
                <w:highlight w:val="none"/>
              </w:rPr>
              <w:t>。</w:t>
            </w:r>
          </w:p>
          <w:p w14:paraId="12DD746A">
            <w:pPr>
              <w:pStyle w:val="24"/>
              <w:jc w:val="left"/>
              <w:rPr>
                <w:rFonts w:ascii="Times New Roman" w:hAnsi="Times New Roman" w:eastAsia="仿宋_GB2312" w:cs="Times New Roman"/>
                <w:sz w:val="28"/>
                <w:szCs w:val="28"/>
                <w:highlight w:val="none"/>
                <w:u w:val="single"/>
              </w:rPr>
            </w:pPr>
          </w:p>
          <w:p w14:paraId="5A3A8580">
            <w:pPr>
              <w:pStyle w:val="24"/>
              <w:jc w:val="left"/>
              <w:rPr>
                <w:rFonts w:ascii="Times New Roman" w:hAnsi="Times New Roman" w:eastAsia="仿宋_GB2312" w:cs="Times New Roman"/>
                <w:sz w:val="28"/>
                <w:szCs w:val="28"/>
                <w:highlight w:val="none"/>
              </w:rPr>
            </w:pPr>
            <w:r>
              <w:rPr>
                <w:rFonts w:ascii="Times New Roman" w:hAnsi="仿宋_GB2312" w:eastAsia="仿宋_GB2312" w:cs="Times New Roman"/>
                <w:sz w:val="28"/>
                <w:szCs w:val="28"/>
                <w:highlight w:val="none"/>
              </w:rPr>
              <w:t>大写</w:t>
            </w:r>
            <w:r>
              <w:rPr>
                <w:rFonts w:ascii="Times New Roman" w:hAnsi="Times New Roman" w:eastAsia="仿宋_GB2312" w:cs="Times New Roman"/>
                <w:sz w:val="28"/>
                <w:szCs w:val="28"/>
                <w:highlight w:val="none"/>
              </w:rPr>
              <w:t>(</w:t>
            </w:r>
            <w:r>
              <w:rPr>
                <w:rFonts w:ascii="Times New Roman" w:hAnsi="仿宋_GB2312" w:eastAsia="仿宋_GB2312" w:cs="Times New Roman"/>
                <w:sz w:val="28"/>
                <w:szCs w:val="28"/>
                <w:highlight w:val="none"/>
              </w:rPr>
              <w:t>人民币</w:t>
            </w:r>
            <w:r>
              <w:rPr>
                <w:rFonts w:ascii="Times New Roman" w:hAnsi="Times New Roman" w:eastAsia="仿宋_GB2312" w:cs="Times New Roman"/>
                <w:sz w:val="28"/>
                <w:szCs w:val="28"/>
                <w:highlight w:val="none"/>
              </w:rPr>
              <w:t>)</w:t>
            </w:r>
            <w:r>
              <w:rPr>
                <w:rFonts w:ascii="Times New Roman" w:hAnsi="仿宋_GB2312" w:eastAsia="仿宋_GB2312" w:cs="Times New Roman"/>
                <w:sz w:val="28"/>
                <w:szCs w:val="28"/>
                <w:highlight w:val="none"/>
              </w:rPr>
              <w:t>：</w:t>
            </w:r>
            <w:r>
              <w:rPr>
                <w:rFonts w:ascii="Times New Roman" w:hAnsi="Times New Roman" w:eastAsia="仿宋_GB2312" w:cs="Times New Roman"/>
                <w:sz w:val="28"/>
                <w:szCs w:val="28"/>
                <w:highlight w:val="none"/>
                <w:u w:val="single"/>
              </w:rPr>
              <w:t xml:space="preserve">                           </w:t>
            </w:r>
            <w:r>
              <w:rPr>
                <w:rFonts w:ascii="Times New Roman" w:hAnsi="仿宋_GB2312" w:eastAsia="仿宋_GB2312" w:cs="Times New Roman"/>
                <w:sz w:val="28"/>
                <w:szCs w:val="28"/>
                <w:highlight w:val="none"/>
              </w:rPr>
              <w:t>。</w:t>
            </w:r>
            <w:r>
              <w:rPr>
                <w:rFonts w:ascii="Times New Roman" w:hAnsi="Times New Roman" w:eastAsia="仿宋_GB2312" w:cs="Times New Roman"/>
                <w:sz w:val="28"/>
                <w:szCs w:val="28"/>
                <w:highlight w:val="none"/>
                <w:u w:val="single"/>
              </w:rPr>
              <w:t xml:space="preserve"> </w:t>
            </w:r>
          </w:p>
        </w:tc>
      </w:tr>
    </w:tbl>
    <w:p w14:paraId="499F04B1">
      <w:pPr>
        <w:pStyle w:val="6"/>
        <w:spacing w:after="0" w:line="520" w:lineRule="exact"/>
        <w:jc w:val="left"/>
        <w:rPr>
          <w:rFonts w:ascii="Times New Roman" w:hAnsi="Times New Roman"/>
          <w:sz w:val="28"/>
          <w:szCs w:val="28"/>
          <w:highlight w:val="none"/>
          <w:lang w:bidi="zh-CN"/>
        </w:rPr>
      </w:pPr>
    </w:p>
    <w:p w14:paraId="5A314ACE">
      <w:pPr>
        <w:pStyle w:val="6"/>
        <w:spacing w:after="0" w:line="520" w:lineRule="exact"/>
        <w:jc w:val="left"/>
        <w:rPr>
          <w:rFonts w:ascii="Times New Roman" w:hAnsi="Times New Roman"/>
          <w:sz w:val="28"/>
          <w:szCs w:val="28"/>
          <w:highlight w:val="none"/>
          <w:lang w:bidi="zh-CN"/>
        </w:rPr>
      </w:pPr>
      <w:r>
        <w:rPr>
          <w:rFonts w:ascii="Times New Roman" w:hAnsi="仿宋_GB2312"/>
          <w:sz w:val="28"/>
          <w:szCs w:val="28"/>
          <w:highlight w:val="none"/>
          <w:lang w:bidi="zh-CN"/>
        </w:rPr>
        <w:t>备注：</w:t>
      </w:r>
      <w:r>
        <w:rPr>
          <w:rFonts w:ascii="Times New Roman" w:hAnsi="Times New Roman"/>
          <w:sz w:val="28"/>
          <w:szCs w:val="28"/>
          <w:highlight w:val="none"/>
          <w:lang w:bidi="zh-CN"/>
        </w:rPr>
        <w:t>1</w:t>
      </w:r>
      <w:r>
        <w:rPr>
          <w:rFonts w:ascii="Times New Roman" w:hAnsi="仿宋_GB2312"/>
          <w:sz w:val="28"/>
          <w:szCs w:val="28"/>
          <w:highlight w:val="none"/>
        </w:rPr>
        <w:t>、</w:t>
      </w:r>
      <w:r>
        <w:rPr>
          <w:rFonts w:ascii="Times New Roman" w:hAnsi="仿宋_GB2312"/>
          <w:sz w:val="28"/>
          <w:szCs w:val="28"/>
          <w:highlight w:val="none"/>
          <w:lang w:bidi="zh-CN"/>
        </w:rPr>
        <w:t>填写此表时不得改变表格的形式。</w:t>
      </w:r>
    </w:p>
    <w:p w14:paraId="54269EFE">
      <w:pPr>
        <w:pStyle w:val="6"/>
        <w:spacing w:after="0" w:line="520" w:lineRule="exact"/>
        <w:jc w:val="left"/>
        <w:rPr>
          <w:rFonts w:ascii="Times New Roman" w:hAnsi="Times New Roman"/>
          <w:b/>
          <w:bCs/>
          <w:sz w:val="28"/>
          <w:szCs w:val="28"/>
          <w:highlight w:val="none"/>
          <w:lang w:bidi="zh-CN"/>
        </w:rPr>
      </w:pPr>
      <w:r>
        <w:rPr>
          <w:rFonts w:ascii="Times New Roman" w:hAnsi="Times New Roman"/>
          <w:sz w:val="28"/>
          <w:szCs w:val="28"/>
          <w:highlight w:val="none"/>
          <w:lang w:bidi="zh-CN"/>
        </w:rPr>
        <w:t xml:space="preserve">      2</w:t>
      </w:r>
      <w:r>
        <w:rPr>
          <w:rFonts w:ascii="Times New Roman" w:hAnsi="仿宋_GB2312"/>
          <w:sz w:val="28"/>
          <w:szCs w:val="28"/>
          <w:highlight w:val="none"/>
        </w:rPr>
        <w:t>、</w:t>
      </w:r>
      <w:r>
        <w:rPr>
          <w:rFonts w:hint="eastAsia" w:ascii="Times New Roman" w:hAnsi="仿宋_GB2312"/>
          <w:b/>
          <w:bCs/>
          <w:sz w:val="28"/>
          <w:szCs w:val="28"/>
          <w:highlight w:val="none"/>
          <w:lang w:bidi="zh-CN"/>
        </w:rPr>
        <w:t>响应</w:t>
      </w:r>
      <w:r>
        <w:rPr>
          <w:rFonts w:ascii="Times New Roman" w:hAnsi="仿宋_GB2312"/>
          <w:b/>
          <w:bCs/>
          <w:sz w:val="28"/>
          <w:szCs w:val="28"/>
          <w:highlight w:val="none"/>
          <w:lang w:bidi="zh-CN"/>
        </w:rPr>
        <w:t>控制价为</w:t>
      </w:r>
      <w:r>
        <w:rPr>
          <w:rFonts w:hint="eastAsia" w:ascii="Times New Roman" w:hAnsi="Times New Roman"/>
          <w:b/>
          <w:bCs/>
          <w:sz w:val="28"/>
          <w:szCs w:val="28"/>
          <w:highlight w:val="none"/>
          <w:lang w:val="en-US" w:bidi="zh-CN"/>
        </w:rPr>
        <w:t>4.6</w:t>
      </w:r>
      <w:r>
        <w:rPr>
          <w:rFonts w:ascii="Times New Roman" w:hAnsi="仿宋_GB2312"/>
          <w:b/>
          <w:bCs/>
          <w:sz w:val="28"/>
          <w:szCs w:val="28"/>
          <w:highlight w:val="none"/>
          <w:lang w:bidi="zh-CN"/>
        </w:rPr>
        <w:t>万元，超出控制价的以无效</w:t>
      </w:r>
      <w:r>
        <w:rPr>
          <w:rFonts w:hint="eastAsia" w:ascii="Times New Roman" w:hAnsi="仿宋_GB2312"/>
          <w:b/>
          <w:bCs/>
          <w:sz w:val="28"/>
          <w:szCs w:val="28"/>
          <w:highlight w:val="none"/>
          <w:lang w:bidi="zh-CN"/>
        </w:rPr>
        <w:t>响应单位</w:t>
      </w:r>
      <w:r>
        <w:rPr>
          <w:rFonts w:ascii="Times New Roman" w:hAnsi="仿宋_GB2312"/>
          <w:b/>
          <w:bCs/>
          <w:sz w:val="28"/>
          <w:szCs w:val="28"/>
          <w:highlight w:val="none"/>
          <w:lang w:bidi="zh-CN"/>
        </w:rPr>
        <w:t>处理。</w:t>
      </w:r>
    </w:p>
    <w:p w14:paraId="79190E30">
      <w:pPr>
        <w:pStyle w:val="6"/>
        <w:spacing w:after="0" w:line="520" w:lineRule="exact"/>
        <w:ind w:firstLine="840" w:firstLineChars="300"/>
        <w:jc w:val="left"/>
        <w:rPr>
          <w:rFonts w:ascii="Times New Roman" w:hAnsi="Times New Roman"/>
          <w:sz w:val="28"/>
          <w:szCs w:val="28"/>
          <w:highlight w:val="none"/>
          <w:lang w:bidi="zh-CN"/>
        </w:rPr>
      </w:pPr>
      <w:r>
        <w:rPr>
          <w:rFonts w:ascii="Times New Roman" w:hAnsi="Times New Roman"/>
          <w:sz w:val="28"/>
          <w:szCs w:val="28"/>
          <w:highlight w:val="none"/>
          <w:lang w:bidi="zh-CN"/>
        </w:rPr>
        <w:t>3</w:t>
      </w:r>
      <w:r>
        <w:rPr>
          <w:rFonts w:ascii="Times New Roman" w:hAnsi="仿宋_GB2312"/>
          <w:sz w:val="28"/>
          <w:szCs w:val="28"/>
          <w:highlight w:val="none"/>
        </w:rPr>
        <w:t>、</w:t>
      </w:r>
      <w:r>
        <w:rPr>
          <w:rFonts w:hint="eastAsia" w:ascii="Times New Roman" w:hAnsi="仿宋_GB2312"/>
          <w:sz w:val="28"/>
          <w:szCs w:val="28"/>
          <w:highlight w:val="none"/>
          <w:lang w:bidi="zh-CN"/>
        </w:rPr>
        <w:t>响应</w:t>
      </w:r>
      <w:r>
        <w:rPr>
          <w:rFonts w:ascii="Times New Roman" w:hAnsi="仿宋_GB2312"/>
          <w:sz w:val="28"/>
          <w:szCs w:val="28"/>
          <w:highlight w:val="none"/>
          <w:lang w:bidi="zh-CN"/>
        </w:rPr>
        <w:t>总价</w:t>
      </w:r>
      <w:r>
        <w:rPr>
          <w:rFonts w:hint="eastAsia" w:eastAsia="仿宋_GB2312" w:cs="Times New Roman"/>
          <w:sz w:val="28"/>
          <w:szCs w:val="28"/>
          <w:highlight w:val="none"/>
          <w:lang w:val="en-US" w:eastAsia="zh-CN"/>
        </w:rPr>
        <w:t>包含</w:t>
      </w:r>
      <w:r>
        <w:rPr>
          <w:rFonts w:hint="eastAsia" w:cs="Times New Roman"/>
          <w:sz w:val="28"/>
          <w:szCs w:val="28"/>
          <w:highlight w:val="none"/>
          <w:lang w:val="en-US" w:eastAsia="zh-CN"/>
        </w:rPr>
        <w:t>响应单位</w:t>
      </w:r>
      <w:r>
        <w:rPr>
          <w:rFonts w:hint="eastAsia" w:eastAsia="仿宋_GB2312" w:cs="Times New Roman"/>
          <w:sz w:val="28"/>
          <w:szCs w:val="28"/>
          <w:highlight w:val="none"/>
          <w:lang w:val="en-US" w:eastAsia="zh-CN"/>
        </w:rPr>
        <w:t>律师顾问团队基本服务费、差旅费、食宿费、税费及其他杂费。</w:t>
      </w:r>
    </w:p>
    <w:p w14:paraId="53FC1424">
      <w:pPr>
        <w:pStyle w:val="6"/>
        <w:spacing w:after="0" w:line="520" w:lineRule="exact"/>
        <w:jc w:val="center"/>
        <w:rPr>
          <w:rFonts w:ascii="Times New Roman" w:hAnsi="Times New Roman"/>
          <w:sz w:val="28"/>
          <w:szCs w:val="28"/>
          <w:highlight w:val="none"/>
        </w:rPr>
      </w:pPr>
    </w:p>
    <w:p w14:paraId="586B0E2D">
      <w:pPr>
        <w:pStyle w:val="6"/>
        <w:spacing w:after="0" w:line="520" w:lineRule="exact"/>
        <w:jc w:val="center"/>
        <w:rPr>
          <w:rFonts w:ascii="Times New Roman" w:hAnsi="Times New Roman"/>
          <w:sz w:val="28"/>
          <w:szCs w:val="28"/>
          <w:highlight w:val="none"/>
        </w:rPr>
      </w:pPr>
    </w:p>
    <w:p w14:paraId="376FA009">
      <w:pPr>
        <w:pStyle w:val="6"/>
        <w:spacing w:after="0" w:line="520" w:lineRule="exact"/>
        <w:jc w:val="center"/>
        <w:rPr>
          <w:rFonts w:ascii="Times New Roman" w:hAnsi="Times New Roman"/>
          <w:sz w:val="28"/>
          <w:szCs w:val="28"/>
          <w:highlight w:val="none"/>
        </w:rPr>
      </w:pPr>
      <w:r>
        <w:rPr>
          <w:rFonts w:ascii="Times New Roman" w:hAnsi="Times New Roman"/>
          <w:sz w:val="28"/>
          <w:szCs w:val="28"/>
          <w:highlight w:val="none"/>
        </w:rPr>
        <w:t xml:space="preserve">                                 </w:t>
      </w:r>
      <w:r>
        <w:rPr>
          <w:rFonts w:hint="eastAsia" w:ascii="Times New Roman" w:hAnsi="仿宋_GB2312"/>
          <w:sz w:val="28"/>
          <w:szCs w:val="28"/>
          <w:highlight w:val="none"/>
          <w:lang w:val="en-US" w:eastAsia="zh-CN"/>
        </w:rPr>
        <w:t>响应</w:t>
      </w:r>
      <w:r>
        <w:rPr>
          <w:rFonts w:ascii="Times New Roman" w:hAnsi="仿宋_GB2312"/>
          <w:sz w:val="28"/>
          <w:szCs w:val="28"/>
          <w:highlight w:val="none"/>
        </w:rPr>
        <w:t>单位：</w:t>
      </w:r>
      <w:r>
        <w:rPr>
          <w:rFonts w:ascii="Times New Roman" w:hAnsi="Times New Roman"/>
          <w:sz w:val="28"/>
          <w:szCs w:val="28"/>
          <w:highlight w:val="none"/>
        </w:rPr>
        <w:t xml:space="preserve"> </w:t>
      </w:r>
      <w:r>
        <w:rPr>
          <w:rFonts w:ascii="Times New Roman" w:hAnsi="Times New Roman"/>
          <w:sz w:val="28"/>
          <w:szCs w:val="28"/>
          <w:highlight w:val="none"/>
        </w:rPr>
        <w:tab/>
      </w:r>
      <w:r>
        <w:rPr>
          <w:rFonts w:ascii="Times New Roman" w:hAnsi="仿宋_GB2312"/>
          <w:sz w:val="28"/>
          <w:szCs w:val="28"/>
          <w:highlight w:val="none"/>
        </w:rPr>
        <w:t>（盖章）</w:t>
      </w:r>
    </w:p>
    <w:p w14:paraId="43D43DC8">
      <w:pPr>
        <w:pStyle w:val="6"/>
        <w:spacing w:after="0" w:line="520" w:lineRule="exact"/>
        <w:jc w:val="center"/>
        <w:rPr>
          <w:rFonts w:ascii="Times New Roman" w:hAnsi="Times New Roman" w:eastAsia="方正小标宋_GBK"/>
          <w:szCs w:val="32"/>
          <w:highlight w:val="none"/>
        </w:rPr>
      </w:pPr>
    </w:p>
    <w:bookmarkEnd w:id="89"/>
    <w:bookmarkEnd w:id="90"/>
    <w:p w14:paraId="22FE052C">
      <w:pPr>
        <w:rPr>
          <w:rFonts w:hint="eastAsia" w:ascii="方正小标宋_GBK" w:hAnsi="方正小标宋_GBK" w:eastAsia="方正小标宋_GBK" w:cs="方正小标宋_GBK"/>
          <w:szCs w:val="32"/>
          <w:highlight w:val="none"/>
        </w:rPr>
      </w:pPr>
    </w:p>
    <w:p w14:paraId="1A5EC4DD">
      <w:pPr>
        <w:rPr>
          <w:rFonts w:hint="eastAsia" w:ascii="方正小标宋_GBK" w:hAnsi="方正小标宋_GBK" w:eastAsia="方正小标宋_GBK" w:cs="方正小标宋_GBK"/>
          <w:szCs w:val="32"/>
          <w:highlight w:val="none"/>
        </w:rPr>
      </w:pPr>
      <w:r>
        <w:rPr>
          <w:rFonts w:hint="eastAsia" w:ascii="方正小标宋_GBK" w:hAnsi="方正小标宋_GBK" w:eastAsia="方正小标宋_GBK" w:cs="方正小标宋_GBK"/>
          <w:szCs w:val="32"/>
          <w:highlight w:val="none"/>
        </w:rPr>
        <w:br w:type="page"/>
      </w:r>
    </w:p>
    <w:p w14:paraId="306128A6">
      <w:pPr>
        <w:jc w:val="center"/>
        <w:outlineLvl w:val="0"/>
        <w:rPr>
          <w:rFonts w:hint="default" w:ascii="方正小标宋_GBK" w:hAnsi="方正小标宋_GBK" w:eastAsia="方正小标宋_GBK" w:cs="方正小标宋_GBK"/>
          <w:szCs w:val="32"/>
          <w:highlight w:val="none"/>
          <w:lang w:val="en-US" w:eastAsia="zh-CN"/>
        </w:rPr>
      </w:pPr>
      <w:r>
        <w:rPr>
          <w:rFonts w:hint="eastAsia" w:ascii="方正小标宋_GBK" w:hAnsi="方正小标宋_GBK" w:eastAsia="方正小标宋_GBK" w:cs="方正小标宋_GBK"/>
          <w:szCs w:val="32"/>
          <w:highlight w:val="none"/>
          <w:lang w:val="en-US" w:eastAsia="zh-CN"/>
        </w:rPr>
        <w:t>四、</w:t>
      </w:r>
      <w:r>
        <w:rPr>
          <w:rFonts w:hint="eastAsia" w:ascii="方正小标宋_GBK" w:hAnsi="方正小标宋_GBK" w:eastAsia="方正小标宋_GBK" w:cs="方正小标宋_GBK"/>
          <w:szCs w:val="32"/>
          <w:highlight w:val="none"/>
        </w:rPr>
        <w:t>律师事务所执业许可证</w:t>
      </w:r>
      <w:r>
        <w:rPr>
          <w:rFonts w:hint="eastAsia" w:ascii="方正小标宋_GBK" w:hAnsi="方正小标宋_GBK" w:eastAsia="方正小标宋_GBK" w:cs="方正小标宋_GBK"/>
          <w:szCs w:val="32"/>
          <w:highlight w:val="none"/>
          <w:lang w:eastAsia="zh-CN"/>
        </w:rPr>
        <w:t>、</w:t>
      </w:r>
      <w:r>
        <w:rPr>
          <w:rFonts w:hint="eastAsia" w:ascii="方正小标宋_GBK" w:hAnsi="方正小标宋_GBK" w:eastAsia="方正小标宋_GBK" w:cs="方正小标宋_GBK"/>
          <w:szCs w:val="32"/>
          <w:highlight w:val="none"/>
          <w:lang w:val="en-US" w:eastAsia="zh-CN"/>
        </w:rPr>
        <w:t>营业执照</w:t>
      </w:r>
    </w:p>
    <w:p w14:paraId="23DD4A13">
      <w:pPr>
        <w:pStyle w:val="6"/>
        <w:spacing w:after="0" w:line="540" w:lineRule="exact"/>
        <w:ind w:firstLine="560" w:firstLineChars="200"/>
        <w:jc w:val="center"/>
        <w:outlineLvl w:val="0"/>
        <w:rPr>
          <w:rFonts w:ascii="仿宋_GB2312" w:hAnsi="仿宋_GB2312" w:cs="仿宋_GB2312"/>
          <w:sz w:val="28"/>
          <w:szCs w:val="28"/>
          <w:highlight w:val="none"/>
        </w:rPr>
      </w:pPr>
      <w:bookmarkStart w:id="91" w:name="_Toc19849"/>
      <w:bookmarkStart w:id="92" w:name="_Toc5261"/>
      <w:r>
        <w:rPr>
          <w:rFonts w:hint="eastAsia" w:ascii="仿宋_GB2312" w:hAnsi="仿宋_GB2312" w:cs="仿宋_GB2312"/>
          <w:sz w:val="28"/>
          <w:szCs w:val="28"/>
          <w:highlight w:val="none"/>
        </w:rPr>
        <w:t>提供扫描件或复印件，加盖公章。</w:t>
      </w:r>
    </w:p>
    <w:p w14:paraId="7A97DB2E">
      <w:pPr>
        <w:pStyle w:val="6"/>
        <w:spacing w:after="0" w:line="540" w:lineRule="exact"/>
        <w:ind w:firstLine="560" w:firstLineChars="200"/>
        <w:jc w:val="left"/>
        <w:outlineLvl w:val="0"/>
        <w:rPr>
          <w:rFonts w:ascii="仿宋_GB2312" w:hAnsi="仿宋_GB2312" w:cs="仿宋_GB2312"/>
          <w:sz w:val="28"/>
          <w:szCs w:val="28"/>
          <w:highlight w:val="none"/>
        </w:rPr>
      </w:pPr>
    </w:p>
    <w:p w14:paraId="28271890">
      <w:pPr>
        <w:pStyle w:val="6"/>
        <w:spacing w:after="0" w:line="540" w:lineRule="exact"/>
        <w:ind w:firstLine="560" w:firstLineChars="200"/>
        <w:jc w:val="left"/>
        <w:outlineLvl w:val="0"/>
        <w:rPr>
          <w:rFonts w:ascii="仿宋_GB2312" w:hAnsi="仿宋_GB2312" w:cs="仿宋_GB2312"/>
          <w:sz w:val="28"/>
          <w:szCs w:val="28"/>
          <w:highlight w:val="none"/>
        </w:rPr>
      </w:pPr>
    </w:p>
    <w:p w14:paraId="05AA5466">
      <w:pPr>
        <w:pStyle w:val="6"/>
        <w:spacing w:after="0" w:line="540" w:lineRule="exact"/>
        <w:jc w:val="left"/>
        <w:outlineLvl w:val="0"/>
        <w:rPr>
          <w:rFonts w:ascii="仿宋_GB2312" w:hAnsi="仿宋_GB2312" w:cs="仿宋_GB2312"/>
          <w:sz w:val="28"/>
          <w:szCs w:val="28"/>
          <w:highlight w:val="none"/>
        </w:rPr>
      </w:pPr>
    </w:p>
    <w:p w14:paraId="41372794">
      <w:pPr>
        <w:rPr>
          <w:rFonts w:hint="eastAsia" w:ascii="方正小标宋_GBK" w:hAnsi="方正小标宋_GBK" w:eastAsia="方正小标宋_GBK" w:cs="方正小标宋_GBK"/>
          <w:szCs w:val="32"/>
          <w:highlight w:val="none"/>
        </w:rPr>
      </w:pPr>
      <w:bookmarkStart w:id="93" w:name="_Toc763"/>
      <w:bookmarkStart w:id="94" w:name="_Toc17256_WPSOffice_Level1"/>
      <w:bookmarkStart w:id="95" w:name="_Toc11824_WPSOffice_Level1"/>
      <w:bookmarkStart w:id="96" w:name="_Toc9017_WPSOffice_Level1"/>
      <w:bookmarkStart w:id="97" w:name="_Toc5721"/>
      <w:r>
        <w:rPr>
          <w:rFonts w:hint="eastAsia" w:ascii="方正小标宋_GBK" w:hAnsi="方正小标宋_GBK" w:eastAsia="方正小标宋_GBK" w:cs="方正小标宋_GBK"/>
          <w:szCs w:val="32"/>
          <w:highlight w:val="none"/>
        </w:rPr>
        <w:br w:type="page"/>
      </w:r>
      <w:bookmarkEnd w:id="93"/>
      <w:bookmarkEnd w:id="94"/>
      <w:bookmarkEnd w:id="95"/>
      <w:bookmarkEnd w:id="96"/>
      <w:bookmarkEnd w:id="97"/>
    </w:p>
    <w:p w14:paraId="5B27C0A5">
      <w:pPr>
        <w:pStyle w:val="6"/>
        <w:spacing w:after="0" w:line="540" w:lineRule="exact"/>
        <w:jc w:val="center"/>
        <w:outlineLvl w:val="0"/>
        <w:rPr>
          <w:rFonts w:ascii="方正小标宋_GBK" w:hAnsi="方正小标宋_GBK" w:eastAsia="方正小标宋_GBK" w:cs="方正小标宋_GBK"/>
          <w:szCs w:val="32"/>
          <w:highlight w:val="none"/>
        </w:rPr>
      </w:pPr>
      <w:r>
        <w:rPr>
          <w:rFonts w:hint="eastAsia" w:ascii="方正小标宋_GBK" w:hAnsi="方正小标宋_GBK" w:eastAsia="方正小标宋_GBK" w:cs="方正小标宋_GBK"/>
          <w:szCs w:val="32"/>
          <w:highlight w:val="none"/>
          <w:lang w:val="en-US" w:eastAsia="zh-CN"/>
        </w:rPr>
        <w:t>五</w:t>
      </w:r>
      <w:r>
        <w:rPr>
          <w:rFonts w:hint="eastAsia" w:ascii="方正小标宋_GBK" w:hAnsi="方正小标宋_GBK" w:eastAsia="方正小标宋_GBK" w:cs="方正小标宋_GBK"/>
          <w:szCs w:val="32"/>
          <w:highlight w:val="none"/>
        </w:rPr>
        <w:t>、律所及团队人员</w:t>
      </w:r>
      <w:r>
        <w:rPr>
          <w:rFonts w:hint="eastAsia" w:ascii="方正小标宋_GBK" w:hAnsi="方正小标宋_GBK" w:eastAsia="方正小标宋_GBK" w:cs="方正小标宋_GBK"/>
          <w:szCs w:val="32"/>
          <w:highlight w:val="none"/>
          <w:lang w:val="en-US" w:eastAsia="zh-CN"/>
        </w:rPr>
        <w:t>组成、</w:t>
      </w:r>
      <w:r>
        <w:rPr>
          <w:rFonts w:hint="eastAsia" w:ascii="方正小标宋_GBK" w:hAnsi="方正小标宋_GBK" w:eastAsia="方正小标宋_GBK" w:cs="方正小标宋_GBK"/>
          <w:szCs w:val="32"/>
          <w:highlight w:val="none"/>
        </w:rPr>
        <w:t>荣誉、业绩等证明材料</w:t>
      </w:r>
    </w:p>
    <w:p w14:paraId="7A393048">
      <w:pPr>
        <w:pStyle w:val="6"/>
        <w:spacing w:after="0" w:line="540" w:lineRule="exact"/>
        <w:ind w:firstLine="560" w:firstLineChars="200"/>
        <w:jc w:val="left"/>
        <w:outlineLvl w:val="0"/>
        <w:rPr>
          <w:rFonts w:ascii="仿宋_GB2312" w:hAnsi="仿宋_GB2312" w:cs="仿宋_GB2312"/>
          <w:sz w:val="28"/>
          <w:szCs w:val="28"/>
          <w:highlight w:val="none"/>
        </w:rPr>
      </w:pPr>
    </w:p>
    <w:p w14:paraId="0FBEF535">
      <w:pPr>
        <w:pStyle w:val="6"/>
        <w:spacing w:after="0" w:line="540" w:lineRule="exact"/>
        <w:ind w:firstLine="560" w:firstLineChars="200"/>
        <w:jc w:val="left"/>
        <w:outlineLvl w:val="0"/>
        <w:rPr>
          <w:rFonts w:ascii="仿宋_GB2312" w:hAnsi="仿宋_GB2312" w:cs="仿宋_GB2312"/>
          <w:sz w:val="28"/>
          <w:szCs w:val="28"/>
          <w:highlight w:val="none"/>
        </w:rPr>
      </w:pPr>
      <w:r>
        <w:rPr>
          <w:rFonts w:hint="eastAsia" w:ascii="仿宋_GB2312" w:hAnsi="仿宋_GB2312" w:cs="仿宋_GB2312"/>
          <w:sz w:val="28"/>
          <w:szCs w:val="28"/>
          <w:highlight w:val="none"/>
        </w:rPr>
        <w:t>逐条对照评审办法提供资格证书、服务业绩、荣誉等。</w:t>
      </w:r>
    </w:p>
    <w:p w14:paraId="5AA81CE8">
      <w:pPr>
        <w:pStyle w:val="6"/>
        <w:spacing w:after="0" w:line="540" w:lineRule="exact"/>
        <w:jc w:val="center"/>
        <w:outlineLvl w:val="0"/>
        <w:rPr>
          <w:rFonts w:ascii="方正小标宋_GBK" w:hAnsi="方正小标宋_GBK" w:eastAsia="方正小标宋_GBK" w:cs="方正小标宋_GBK"/>
          <w:szCs w:val="32"/>
          <w:highlight w:val="none"/>
        </w:rPr>
      </w:pPr>
    </w:p>
    <w:p w14:paraId="7D9DAA2D">
      <w:pPr>
        <w:pStyle w:val="6"/>
        <w:spacing w:after="0" w:line="540" w:lineRule="exact"/>
        <w:jc w:val="center"/>
        <w:outlineLvl w:val="0"/>
        <w:rPr>
          <w:rFonts w:ascii="方正小标宋_GBK" w:hAnsi="方正小标宋_GBK" w:eastAsia="方正小标宋_GBK" w:cs="方正小标宋_GBK"/>
          <w:szCs w:val="32"/>
          <w:highlight w:val="none"/>
        </w:rPr>
      </w:pPr>
    </w:p>
    <w:p w14:paraId="3E004C42">
      <w:pPr>
        <w:pStyle w:val="6"/>
        <w:spacing w:after="0" w:line="540" w:lineRule="exact"/>
        <w:jc w:val="center"/>
        <w:outlineLvl w:val="0"/>
        <w:rPr>
          <w:rFonts w:ascii="方正小标宋_GBK" w:hAnsi="方正小标宋_GBK" w:eastAsia="方正小标宋_GBK" w:cs="方正小标宋_GBK"/>
          <w:szCs w:val="32"/>
          <w:highlight w:val="none"/>
        </w:rPr>
      </w:pPr>
    </w:p>
    <w:p w14:paraId="29D73416">
      <w:pPr>
        <w:pStyle w:val="6"/>
        <w:spacing w:after="0" w:line="540" w:lineRule="exact"/>
        <w:jc w:val="center"/>
        <w:outlineLvl w:val="0"/>
        <w:rPr>
          <w:rFonts w:ascii="方正小标宋_GBK" w:hAnsi="方正小标宋_GBK" w:eastAsia="方正小标宋_GBK" w:cs="方正小标宋_GBK"/>
          <w:szCs w:val="32"/>
          <w:highlight w:val="none"/>
        </w:rPr>
      </w:pPr>
    </w:p>
    <w:p w14:paraId="46F6722E">
      <w:pPr>
        <w:pStyle w:val="6"/>
        <w:spacing w:after="0" w:line="540" w:lineRule="exact"/>
        <w:jc w:val="center"/>
        <w:outlineLvl w:val="0"/>
        <w:rPr>
          <w:rFonts w:ascii="方正小标宋_GBK" w:hAnsi="方正小标宋_GBK" w:eastAsia="方正小标宋_GBK" w:cs="方正小标宋_GBK"/>
          <w:szCs w:val="32"/>
          <w:highlight w:val="none"/>
        </w:rPr>
      </w:pPr>
    </w:p>
    <w:p w14:paraId="1EDB46C0">
      <w:pPr>
        <w:pStyle w:val="6"/>
        <w:spacing w:after="0" w:line="540" w:lineRule="exact"/>
        <w:jc w:val="center"/>
        <w:outlineLvl w:val="0"/>
        <w:rPr>
          <w:rFonts w:ascii="方正小标宋_GBK" w:hAnsi="方正小标宋_GBK" w:eastAsia="方正小标宋_GBK" w:cs="方正小标宋_GBK"/>
          <w:szCs w:val="32"/>
          <w:highlight w:val="none"/>
        </w:rPr>
      </w:pPr>
    </w:p>
    <w:p w14:paraId="55241491">
      <w:pPr>
        <w:pStyle w:val="6"/>
        <w:spacing w:after="0" w:line="540" w:lineRule="exact"/>
        <w:jc w:val="center"/>
        <w:outlineLvl w:val="0"/>
        <w:rPr>
          <w:rFonts w:ascii="方正小标宋_GBK" w:hAnsi="方正小标宋_GBK" w:eastAsia="方正小标宋_GBK" w:cs="方正小标宋_GBK"/>
          <w:szCs w:val="32"/>
          <w:highlight w:val="none"/>
        </w:rPr>
      </w:pPr>
    </w:p>
    <w:p w14:paraId="0F9037A4">
      <w:pPr>
        <w:pStyle w:val="6"/>
        <w:spacing w:after="0" w:line="540" w:lineRule="exact"/>
        <w:jc w:val="center"/>
        <w:outlineLvl w:val="0"/>
        <w:rPr>
          <w:rFonts w:ascii="方正小标宋_GBK" w:hAnsi="方正小标宋_GBK" w:eastAsia="方正小标宋_GBK" w:cs="方正小标宋_GBK"/>
          <w:szCs w:val="32"/>
          <w:highlight w:val="none"/>
        </w:rPr>
      </w:pPr>
    </w:p>
    <w:p w14:paraId="53D24232">
      <w:pPr>
        <w:pStyle w:val="6"/>
        <w:spacing w:after="0" w:line="540" w:lineRule="exact"/>
        <w:jc w:val="center"/>
        <w:outlineLvl w:val="0"/>
        <w:rPr>
          <w:rFonts w:ascii="方正小标宋_GBK" w:hAnsi="方正小标宋_GBK" w:eastAsia="方正小标宋_GBK" w:cs="方正小标宋_GBK"/>
          <w:szCs w:val="32"/>
          <w:highlight w:val="none"/>
        </w:rPr>
      </w:pPr>
    </w:p>
    <w:p w14:paraId="48C7C9E0">
      <w:pPr>
        <w:pStyle w:val="6"/>
        <w:spacing w:after="0" w:line="540" w:lineRule="exact"/>
        <w:jc w:val="center"/>
        <w:outlineLvl w:val="0"/>
        <w:rPr>
          <w:rFonts w:ascii="方正小标宋_GBK" w:hAnsi="方正小标宋_GBK" w:eastAsia="方正小标宋_GBK" w:cs="方正小标宋_GBK"/>
          <w:szCs w:val="32"/>
          <w:highlight w:val="none"/>
        </w:rPr>
      </w:pPr>
    </w:p>
    <w:p w14:paraId="0D85CE60">
      <w:pPr>
        <w:pStyle w:val="6"/>
        <w:spacing w:after="0" w:line="540" w:lineRule="exact"/>
        <w:jc w:val="center"/>
        <w:outlineLvl w:val="0"/>
        <w:rPr>
          <w:rFonts w:ascii="方正小标宋_GBK" w:hAnsi="方正小标宋_GBK" w:eastAsia="方正小标宋_GBK" w:cs="方正小标宋_GBK"/>
          <w:szCs w:val="32"/>
          <w:highlight w:val="none"/>
        </w:rPr>
      </w:pPr>
    </w:p>
    <w:p w14:paraId="49FECB7A">
      <w:pPr>
        <w:pStyle w:val="6"/>
        <w:spacing w:after="0" w:line="540" w:lineRule="exact"/>
        <w:jc w:val="center"/>
        <w:outlineLvl w:val="0"/>
        <w:rPr>
          <w:rFonts w:ascii="方正小标宋_GBK" w:hAnsi="方正小标宋_GBK" w:eastAsia="方正小标宋_GBK" w:cs="方正小标宋_GBK"/>
          <w:szCs w:val="32"/>
          <w:highlight w:val="none"/>
        </w:rPr>
      </w:pPr>
    </w:p>
    <w:p w14:paraId="0B39990C">
      <w:pPr>
        <w:pStyle w:val="6"/>
        <w:spacing w:after="0" w:line="540" w:lineRule="exact"/>
        <w:jc w:val="center"/>
        <w:outlineLvl w:val="0"/>
        <w:rPr>
          <w:rFonts w:ascii="方正小标宋_GBK" w:hAnsi="方正小标宋_GBK" w:eastAsia="方正小标宋_GBK" w:cs="方正小标宋_GBK"/>
          <w:szCs w:val="32"/>
          <w:highlight w:val="none"/>
        </w:rPr>
      </w:pPr>
    </w:p>
    <w:p w14:paraId="5416383E">
      <w:pPr>
        <w:pStyle w:val="6"/>
        <w:spacing w:after="0" w:line="540" w:lineRule="exact"/>
        <w:jc w:val="center"/>
        <w:outlineLvl w:val="0"/>
        <w:rPr>
          <w:rFonts w:ascii="方正小标宋_GBK" w:hAnsi="方正小标宋_GBK" w:eastAsia="方正小标宋_GBK" w:cs="方正小标宋_GBK"/>
          <w:szCs w:val="32"/>
          <w:highlight w:val="none"/>
        </w:rPr>
      </w:pPr>
    </w:p>
    <w:p w14:paraId="30E8F60A">
      <w:pPr>
        <w:pStyle w:val="6"/>
        <w:spacing w:after="0" w:line="540" w:lineRule="exact"/>
        <w:jc w:val="center"/>
        <w:outlineLvl w:val="0"/>
        <w:rPr>
          <w:rFonts w:ascii="方正小标宋_GBK" w:hAnsi="方正小标宋_GBK" w:eastAsia="方正小标宋_GBK" w:cs="方正小标宋_GBK"/>
          <w:szCs w:val="32"/>
          <w:highlight w:val="none"/>
        </w:rPr>
      </w:pPr>
    </w:p>
    <w:p w14:paraId="201D6759">
      <w:pPr>
        <w:pStyle w:val="6"/>
        <w:spacing w:after="0" w:line="540" w:lineRule="exact"/>
        <w:jc w:val="center"/>
        <w:outlineLvl w:val="0"/>
        <w:rPr>
          <w:rFonts w:ascii="方正小标宋_GBK" w:hAnsi="方正小标宋_GBK" w:eastAsia="方正小标宋_GBK" w:cs="方正小标宋_GBK"/>
          <w:szCs w:val="32"/>
          <w:highlight w:val="none"/>
        </w:rPr>
      </w:pPr>
    </w:p>
    <w:p w14:paraId="4C7F772A">
      <w:pPr>
        <w:pStyle w:val="6"/>
        <w:spacing w:after="0" w:line="540" w:lineRule="exact"/>
        <w:jc w:val="center"/>
        <w:outlineLvl w:val="0"/>
        <w:rPr>
          <w:rFonts w:ascii="方正小标宋_GBK" w:hAnsi="方正小标宋_GBK" w:eastAsia="方正小标宋_GBK" w:cs="方正小标宋_GBK"/>
          <w:szCs w:val="32"/>
          <w:highlight w:val="none"/>
        </w:rPr>
      </w:pPr>
    </w:p>
    <w:p w14:paraId="5634D675">
      <w:pPr>
        <w:pStyle w:val="6"/>
        <w:spacing w:after="0" w:line="540" w:lineRule="exact"/>
        <w:jc w:val="center"/>
        <w:outlineLvl w:val="0"/>
        <w:rPr>
          <w:rFonts w:ascii="方正小标宋_GBK" w:hAnsi="方正小标宋_GBK" w:eastAsia="方正小标宋_GBK" w:cs="方正小标宋_GBK"/>
          <w:szCs w:val="32"/>
          <w:highlight w:val="none"/>
        </w:rPr>
      </w:pPr>
    </w:p>
    <w:p w14:paraId="7EC0EF00">
      <w:pPr>
        <w:pStyle w:val="6"/>
        <w:spacing w:after="0" w:line="540" w:lineRule="exact"/>
        <w:jc w:val="center"/>
        <w:outlineLvl w:val="0"/>
        <w:rPr>
          <w:rFonts w:ascii="方正小标宋_GBK" w:hAnsi="方正小标宋_GBK" w:eastAsia="方正小标宋_GBK" w:cs="方正小标宋_GBK"/>
          <w:szCs w:val="32"/>
          <w:highlight w:val="none"/>
        </w:rPr>
      </w:pPr>
    </w:p>
    <w:p w14:paraId="4E66B62E">
      <w:pPr>
        <w:pStyle w:val="6"/>
        <w:spacing w:after="0" w:line="540" w:lineRule="exact"/>
        <w:jc w:val="center"/>
        <w:outlineLvl w:val="0"/>
        <w:rPr>
          <w:rFonts w:ascii="方正小标宋_GBK" w:hAnsi="方正小标宋_GBK" w:eastAsia="方正小标宋_GBK" w:cs="方正小标宋_GBK"/>
          <w:szCs w:val="32"/>
          <w:highlight w:val="none"/>
        </w:rPr>
      </w:pPr>
    </w:p>
    <w:p w14:paraId="49E6B1F7">
      <w:pPr>
        <w:rPr>
          <w:rFonts w:hint="eastAsia" w:ascii="方正小标宋_GBK" w:hAnsi="方正小标宋_GBK" w:eastAsia="方正小标宋_GBK" w:cs="方正小标宋_GBK"/>
          <w:szCs w:val="32"/>
          <w:highlight w:val="none"/>
        </w:rPr>
      </w:pPr>
      <w:r>
        <w:rPr>
          <w:rFonts w:hint="eastAsia" w:ascii="方正小标宋_GBK" w:hAnsi="方正小标宋_GBK" w:eastAsia="方正小标宋_GBK" w:cs="方正小标宋_GBK"/>
          <w:szCs w:val="32"/>
          <w:highlight w:val="none"/>
        </w:rPr>
        <w:br w:type="page"/>
      </w:r>
    </w:p>
    <w:p w14:paraId="1446F80A">
      <w:pPr>
        <w:jc w:val="center"/>
        <w:rPr>
          <w:rFonts w:ascii="方正小标宋_GBK" w:hAnsi="方正小标宋_GBK" w:eastAsia="方正小标宋_GBK" w:cs="方正小标宋_GBK"/>
          <w:szCs w:val="32"/>
          <w:highlight w:val="none"/>
        </w:rPr>
      </w:pPr>
      <w:r>
        <w:rPr>
          <w:rFonts w:hint="eastAsia" w:ascii="方正小标宋_GBK" w:hAnsi="方正小标宋_GBK" w:eastAsia="方正小标宋_GBK" w:cs="方正小标宋_GBK"/>
          <w:szCs w:val="32"/>
          <w:highlight w:val="none"/>
          <w:lang w:val="en-US" w:eastAsia="zh-CN"/>
        </w:rPr>
        <w:t>六</w:t>
      </w:r>
      <w:r>
        <w:rPr>
          <w:rFonts w:hint="eastAsia" w:ascii="方正小标宋_GBK" w:hAnsi="方正小标宋_GBK" w:eastAsia="方正小标宋_GBK" w:cs="方正小标宋_GBK"/>
          <w:szCs w:val="32"/>
          <w:highlight w:val="none"/>
        </w:rPr>
        <w:t>、无利益冲突和保密承诺函</w:t>
      </w:r>
    </w:p>
    <w:p w14:paraId="499711D0">
      <w:pPr>
        <w:spacing w:line="360" w:lineRule="auto"/>
        <w:rPr>
          <w:rFonts w:ascii="仿宋" w:hAnsi="仿宋" w:eastAsia="仿宋" w:cs="仿宋"/>
          <w:sz w:val="28"/>
          <w:szCs w:val="28"/>
          <w:highlight w:val="none"/>
        </w:rPr>
      </w:pPr>
    </w:p>
    <w:p w14:paraId="66E355AD">
      <w:pPr>
        <w:spacing w:line="360" w:lineRule="auto"/>
        <w:rPr>
          <w:rFonts w:ascii="仿宋_GB2312" w:hAnsi="仿宋_GB2312" w:cs="仿宋_GB2312"/>
          <w:sz w:val="28"/>
          <w:szCs w:val="28"/>
          <w:highlight w:val="none"/>
          <w:u w:val="single"/>
          <w:lang w:bidi="zh-CN"/>
        </w:rPr>
      </w:pPr>
      <w:r>
        <w:rPr>
          <w:rFonts w:hint="eastAsia" w:ascii="仿宋_GB2312" w:hAnsi="仿宋_GB2312" w:cs="仿宋_GB2312"/>
          <w:sz w:val="28"/>
          <w:szCs w:val="28"/>
          <w:highlight w:val="none"/>
          <w:lang w:bidi="zh-CN"/>
        </w:rPr>
        <w:t>致:</w:t>
      </w:r>
      <w:r>
        <w:rPr>
          <w:rFonts w:hint="eastAsia" w:ascii="仿宋_GB2312" w:hAnsi="仿宋_GB2312" w:cs="仿宋_GB2312"/>
          <w:sz w:val="28"/>
          <w:szCs w:val="28"/>
          <w:highlight w:val="none"/>
          <w:u w:val="single"/>
          <w:lang w:bidi="zh-CN"/>
        </w:rPr>
        <w:t xml:space="preserve"> 安徽文化旅游投资集团有限责任公司</w:t>
      </w:r>
    </w:p>
    <w:p w14:paraId="096BD522">
      <w:pPr>
        <w:spacing w:line="360" w:lineRule="auto"/>
        <w:ind w:firstLine="560" w:firstLineChars="200"/>
        <w:rPr>
          <w:rFonts w:ascii="仿宋_GB2312" w:hAnsi="仿宋_GB2312" w:cs="仿宋_GB2312"/>
          <w:sz w:val="28"/>
          <w:szCs w:val="28"/>
          <w:highlight w:val="none"/>
          <w:lang w:bidi="zh-CN"/>
        </w:rPr>
      </w:pPr>
      <w:r>
        <w:rPr>
          <w:rFonts w:hint="eastAsia" w:ascii="仿宋_GB2312" w:hAnsi="仿宋_GB2312" w:cs="仿宋_GB2312"/>
          <w:sz w:val="28"/>
          <w:szCs w:val="28"/>
          <w:highlight w:val="none"/>
          <w:lang w:bidi="zh-CN"/>
        </w:rPr>
        <w:t>关于参加安徽文化旅游投资集团有限责任公司外聘常年法律顾问询比事宜，我方作出如下承诺：</w:t>
      </w:r>
    </w:p>
    <w:p w14:paraId="2B4AF5A0">
      <w:pPr>
        <w:spacing w:line="360" w:lineRule="auto"/>
        <w:ind w:firstLine="560" w:firstLineChars="200"/>
        <w:rPr>
          <w:rFonts w:ascii="仿宋_GB2312" w:hAnsi="仿宋_GB2312" w:cs="仿宋_GB2312"/>
          <w:sz w:val="28"/>
          <w:szCs w:val="28"/>
          <w:highlight w:val="none"/>
          <w:lang w:bidi="zh-CN"/>
        </w:rPr>
      </w:pPr>
      <w:r>
        <w:rPr>
          <w:rFonts w:hint="eastAsia" w:ascii="仿宋_GB2312" w:hAnsi="仿宋_GB2312" w:cs="仿宋_GB2312"/>
          <w:sz w:val="28"/>
          <w:szCs w:val="28"/>
          <w:highlight w:val="none"/>
          <w:lang w:bidi="zh-CN"/>
        </w:rPr>
        <w:t>提交参选材料时，未办理与安徽文化旅游投资集团有限责任公司及其子公司有利益冲突的法律事务；受聘后，遵守安徽文化旅游投资集团有限责任公司及其子公司外聘常年法律顾问相关要求，对因合作而获得的安徽文化旅游投资集团有限责任公司及其子公司相关信息严格履行保密义务，采取一切措施防止泄露保密信息。不得同时担任与安徽文化旅游投资集团有限责任公司及其子公司具有竞争性质或存在诉讼利益冲突公司的诉讼或仲裁案件的代理人。</w:t>
      </w:r>
    </w:p>
    <w:p w14:paraId="65A61304">
      <w:pPr>
        <w:spacing w:line="360" w:lineRule="auto"/>
        <w:rPr>
          <w:rFonts w:ascii="仿宋_GB2312" w:hAnsi="仿宋_GB2312" w:cs="仿宋_GB2312"/>
          <w:sz w:val="28"/>
          <w:szCs w:val="28"/>
          <w:highlight w:val="none"/>
          <w:lang w:bidi="zh-CN"/>
        </w:rPr>
      </w:pPr>
    </w:p>
    <w:p w14:paraId="474ADC0B">
      <w:pPr>
        <w:pStyle w:val="6"/>
        <w:spacing w:after="0" w:line="520" w:lineRule="exact"/>
        <w:jc w:val="center"/>
        <w:outlineLvl w:val="0"/>
        <w:rPr>
          <w:rFonts w:ascii="仿宋_GB2312" w:hAnsi="仿宋_GB2312" w:cs="仿宋_GB2312"/>
          <w:kern w:val="44"/>
          <w:sz w:val="28"/>
          <w:szCs w:val="28"/>
          <w:highlight w:val="none"/>
        </w:rPr>
      </w:pPr>
      <w:r>
        <w:rPr>
          <w:rFonts w:hint="eastAsia" w:ascii="仿宋_GB2312" w:hAnsi="仿宋_GB2312" w:cs="仿宋_GB2312"/>
          <w:sz w:val="28"/>
          <w:szCs w:val="28"/>
          <w:highlight w:val="none"/>
          <w:lang w:bidi="zh-CN"/>
        </w:rPr>
        <w:t xml:space="preserve">                           </w:t>
      </w:r>
      <w:r>
        <w:rPr>
          <w:rFonts w:hint="eastAsia" w:ascii="仿宋_GB2312" w:hAnsi="仿宋_GB2312" w:cs="仿宋_GB2312"/>
          <w:kern w:val="44"/>
          <w:sz w:val="28"/>
          <w:szCs w:val="28"/>
          <w:highlight w:val="none"/>
        </w:rPr>
        <w:t xml:space="preserve"> </w:t>
      </w:r>
      <w:r>
        <w:rPr>
          <w:rFonts w:hint="eastAsia" w:ascii="仿宋_GB2312" w:hAnsi="仿宋_GB2312" w:cs="仿宋_GB2312"/>
          <w:kern w:val="44"/>
          <w:sz w:val="28"/>
          <w:szCs w:val="28"/>
          <w:highlight w:val="none"/>
          <w:lang w:eastAsia="zh-CN"/>
        </w:rPr>
        <w:t>响应</w:t>
      </w:r>
      <w:r>
        <w:rPr>
          <w:rFonts w:ascii="仿宋_GB2312" w:hAnsi="仿宋_GB2312" w:cs="仿宋_GB2312"/>
          <w:kern w:val="44"/>
          <w:sz w:val="28"/>
          <w:szCs w:val="28"/>
          <w:highlight w:val="none"/>
        </w:rPr>
        <w:t>单位（盖章）：</w:t>
      </w:r>
    </w:p>
    <w:p w14:paraId="7AED1E36">
      <w:pPr>
        <w:pStyle w:val="6"/>
        <w:spacing w:after="0" w:line="520" w:lineRule="exact"/>
        <w:ind w:firstLine="560" w:firstLineChars="200"/>
        <w:jc w:val="right"/>
        <w:rPr>
          <w:rFonts w:ascii="仿宋_GB2312" w:hAnsi="仿宋_GB2312" w:cs="仿宋_GB2312"/>
          <w:kern w:val="44"/>
          <w:sz w:val="28"/>
          <w:szCs w:val="28"/>
          <w:highlight w:val="none"/>
        </w:rPr>
      </w:pPr>
    </w:p>
    <w:p w14:paraId="2285AFD2">
      <w:pPr>
        <w:pStyle w:val="6"/>
        <w:spacing w:after="0" w:line="520" w:lineRule="exact"/>
        <w:jc w:val="center"/>
        <w:outlineLvl w:val="0"/>
        <w:rPr>
          <w:rFonts w:ascii="仿宋_GB2312" w:hAnsi="仿宋_GB2312" w:cs="仿宋_GB2312"/>
          <w:kern w:val="44"/>
          <w:sz w:val="28"/>
          <w:szCs w:val="28"/>
          <w:highlight w:val="none"/>
        </w:rPr>
      </w:pPr>
      <w:r>
        <w:rPr>
          <w:rFonts w:hint="eastAsia" w:ascii="仿宋_GB2312" w:hAnsi="仿宋_GB2312" w:cs="仿宋_GB2312"/>
          <w:kern w:val="44"/>
          <w:sz w:val="28"/>
          <w:szCs w:val="28"/>
          <w:highlight w:val="none"/>
        </w:rPr>
        <w:t xml:space="preserve">             </w:t>
      </w:r>
      <w:r>
        <w:rPr>
          <w:rFonts w:ascii="仿宋_GB2312" w:hAnsi="仿宋_GB2312" w:cs="仿宋_GB2312"/>
          <w:kern w:val="44"/>
          <w:sz w:val="28"/>
          <w:szCs w:val="28"/>
          <w:highlight w:val="none"/>
        </w:rPr>
        <w:t>法定代表人或委托代理人（签字）：</w:t>
      </w:r>
    </w:p>
    <w:p w14:paraId="0B101B4E">
      <w:pPr>
        <w:pStyle w:val="6"/>
        <w:spacing w:after="0" w:line="520" w:lineRule="exact"/>
        <w:ind w:firstLine="560" w:firstLineChars="200"/>
        <w:jc w:val="right"/>
        <w:rPr>
          <w:rFonts w:ascii="仿宋_GB2312" w:hAnsi="仿宋_GB2312" w:cs="仿宋_GB2312"/>
          <w:kern w:val="44"/>
          <w:sz w:val="28"/>
          <w:szCs w:val="28"/>
          <w:highlight w:val="none"/>
        </w:rPr>
      </w:pPr>
    </w:p>
    <w:p w14:paraId="0C84C269">
      <w:pPr>
        <w:pStyle w:val="6"/>
        <w:spacing w:after="0" w:line="520" w:lineRule="exact"/>
        <w:ind w:firstLine="560" w:firstLineChars="200"/>
        <w:jc w:val="right"/>
        <w:outlineLvl w:val="0"/>
        <w:rPr>
          <w:rFonts w:ascii="仿宋_GB2312" w:hAnsi="仿宋_GB2312" w:cs="仿宋_GB2312"/>
          <w:kern w:val="44"/>
          <w:sz w:val="28"/>
          <w:szCs w:val="28"/>
          <w:highlight w:val="none"/>
        </w:rPr>
      </w:pPr>
      <w:r>
        <w:rPr>
          <w:rFonts w:ascii="仿宋_GB2312" w:hAnsi="仿宋_GB2312" w:cs="仿宋_GB2312"/>
          <w:kern w:val="44"/>
          <w:sz w:val="28"/>
          <w:szCs w:val="28"/>
          <w:highlight w:val="none"/>
        </w:rPr>
        <w:t xml:space="preserve"> 年   月   日</w:t>
      </w:r>
    </w:p>
    <w:p w14:paraId="773B0193">
      <w:pPr>
        <w:rPr>
          <w:rFonts w:hint="eastAsia" w:ascii="方正小标宋_GBK" w:hAnsi="方正小标宋_GBK" w:eastAsia="方正小标宋_GBK" w:cs="方正小标宋_GBK"/>
          <w:szCs w:val="32"/>
          <w:highlight w:val="none"/>
        </w:rPr>
      </w:pPr>
    </w:p>
    <w:bookmarkEnd w:id="91"/>
    <w:bookmarkEnd w:id="92"/>
    <w:p w14:paraId="4836F8E4">
      <w:pPr>
        <w:rPr>
          <w:rFonts w:ascii="方正小标宋_GBK" w:hAnsi="方正小标宋_GBK" w:eastAsia="方正小标宋_GBK" w:cs="方正小标宋_GBK"/>
          <w:szCs w:val="32"/>
          <w:highlight w:val="none"/>
        </w:rPr>
      </w:pPr>
      <w:bookmarkStart w:id="98" w:name="_Toc25437"/>
      <w:bookmarkStart w:id="99" w:name="_Toc18919"/>
      <w:r>
        <w:rPr>
          <w:rFonts w:ascii="方正小标宋_GBK" w:hAnsi="方正小标宋_GBK" w:eastAsia="方正小标宋_GBK" w:cs="方正小标宋_GBK"/>
          <w:szCs w:val="32"/>
          <w:highlight w:val="none"/>
        </w:rPr>
        <w:br w:type="page"/>
      </w:r>
    </w:p>
    <w:p w14:paraId="23802B5E">
      <w:pPr>
        <w:numPr>
          <w:ilvl w:val="0"/>
          <w:numId w:val="0"/>
        </w:numPr>
        <w:ind w:left="0" w:leftChars="0" w:firstLine="420" w:firstLineChars="0"/>
        <w:jc w:val="center"/>
        <w:rPr>
          <w:rFonts w:hint="eastAsia" w:ascii="方正小标宋_GBK" w:hAnsi="方正小标宋_GBK" w:eastAsia="方正小标宋_GBK" w:cs="方正小标宋_GBK"/>
          <w:szCs w:val="32"/>
          <w:highlight w:val="none"/>
          <w:lang w:val="en-US" w:eastAsia="zh-CN"/>
        </w:rPr>
      </w:pPr>
      <w:r>
        <w:rPr>
          <w:rFonts w:hint="eastAsia" w:ascii="方正小标宋_GBK" w:hAnsi="方正小标宋_GBK" w:eastAsia="方正小标宋_GBK" w:cs="方正小标宋_GBK"/>
          <w:kern w:val="2"/>
          <w:sz w:val="32"/>
          <w:szCs w:val="32"/>
          <w:highlight w:val="none"/>
          <w:lang w:val="en-US" w:eastAsia="zh-CN" w:bidi="ar-SA"/>
        </w:rPr>
        <w:t>七、</w:t>
      </w:r>
      <w:r>
        <w:rPr>
          <w:rFonts w:hint="eastAsia" w:ascii="方正小标宋_GBK" w:hAnsi="方正小标宋_GBK" w:eastAsia="方正小标宋_GBK" w:cs="方正小标宋_GBK"/>
          <w:szCs w:val="32"/>
          <w:highlight w:val="none"/>
          <w:lang w:val="en-US" w:eastAsia="zh-CN"/>
        </w:rPr>
        <w:t>律所和团队人员</w:t>
      </w:r>
    </w:p>
    <w:p w14:paraId="10ADD3C6">
      <w:pPr>
        <w:numPr>
          <w:ilvl w:val="0"/>
          <w:numId w:val="0"/>
        </w:numPr>
        <w:ind w:left="0" w:leftChars="0" w:firstLine="420" w:firstLineChars="0"/>
        <w:jc w:val="center"/>
        <w:rPr>
          <w:rFonts w:hint="eastAsia" w:ascii="方正小标宋_GBK" w:hAnsi="方正小标宋_GBK" w:eastAsia="方正小标宋_GBK" w:cs="方正小标宋_GBK"/>
          <w:szCs w:val="32"/>
          <w:highlight w:val="none"/>
          <w:lang w:val="en-US" w:eastAsia="zh-CN"/>
        </w:rPr>
      </w:pPr>
      <w:r>
        <w:rPr>
          <w:rFonts w:hint="eastAsia" w:ascii="方正小标宋_GBK" w:hAnsi="方正小标宋_GBK" w:eastAsia="方正小标宋_GBK" w:cs="方正小标宋_GBK"/>
          <w:szCs w:val="32"/>
          <w:highlight w:val="none"/>
        </w:rPr>
        <w:t>未受过司法行政机关或律师协会</w:t>
      </w:r>
      <w:r>
        <w:rPr>
          <w:rFonts w:hint="eastAsia" w:ascii="方正小标宋_GBK" w:hAnsi="方正小标宋_GBK" w:eastAsia="方正小标宋_GBK" w:cs="方正小标宋_GBK"/>
          <w:szCs w:val="32"/>
          <w:highlight w:val="none"/>
          <w:lang w:val="en-US" w:eastAsia="zh-CN"/>
        </w:rPr>
        <w:t>处罚</w:t>
      </w:r>
    </w:p>
    <w:p w14:paraId="2F670BBA">
      <w:pPr>
        <w:numPr>
          <w:ilvl w:val="0"/>
          <w:numId w:val="0"/>
        </w:numPr>
        <w:ind w:left="420" w:leftChars="0"/>
        <w:jc w:val="center"/>
        <w:rPr>
          <w:rFonts w:hint="eastAsia" w:ascii="方正小标宋_GBK" w:hAnsi="方正小标宋_GBK" w:eastAsia="方正小标宋_GBK" w:cs="方正小标宋_GBK"/>
          <w:szCs w:val="32"/>
          <w:highlight w:val="none"/>
          <w:lang w:eastAsia="zh-CN"/>
        </w:rPr>
      </w:pPr>
      <w:r>
        <w:rPr>
          <w:rFonts w:hint="eastAsia" w:ascii="方正小标宋_GBK" w:hAnsi="方正小标宋_GBK" w:eastAsia="方正小标宋_GBK" w:cs="方正小标宋_GBK"/>
          <w:szCs w:val="32"/>
          <w:highlight w:val="none"/>
          <w:lang w:val="en-US" w:eastAsia="zh-CN"/>
        </w:rPr>
        <w:t>（承诺函）</w:t>
      </w:r>
    </w:p>
    <w:p w14:paraId="5AE322E3">
      <w:pPr>
        <w:rPr>
          <w:rFonts w:hint="eastAsia" w:ascii="仿宋_GB2312" w:hAnsi="仿宋_GB2312" w:cs="仿宋_GB2312"/>
          <w:spacing w:val="-3"/>
          <w:sz w:val="28"/>
          <w:szCs w:val="28"/>
          <w:highlight w:val="none"/>
          <w:lang w:eastAsia="zh-CN"/>
        </w:rPr>
      </w:pPr>
      <w:r>
        <w:rPr>
          <w:rFonts w:hint="eastAsia" w:ascii="Times New Roman" w:hAnsi="Times New Roman" w:cs="Times New Roman"/>
          <w:kern w:val="0"/>
          <w:sz w:val="28"/>
          <w:szCs w:val="28"/>
          <w:highlight w:val="none"/>
          <w:lang w:val="en-US" w:eastAsia="zh-CN"/>
        </w:rPr>
        <w:br w:type="page"/>
      </w:r>
    </w:p>
    <w:p w14:paraId="4C98B37E">
      <w:pPr>
        <w:jc w:val="center"/>
        <w:rPr>
          <w:rFonts w:hint="eastAsia" w:ascii="方正小标宋_GBK" w:hAnsi="方正小标宋_GBK" w:eastAsia="方正小标宋_GBK" w:cs="方正小标宋_GBK"/>
          <w:szCs w:val="32"/>
          <w:highlight w:val="none"/>
          <w:lang w:eastAsia="zh-CN"/>
        </w:rPr>
      </w:pPr>
      <w:r>
        <w:rPr>
          <w:rFonts w:hint="eastAsia" w:ascii="方正小标宋_GBK" w:hAnsi="方正小标宋_GBK" w:eastAsia="方正小标宋_GBK" w:cs="方正小标宋_GBK"/>
          <w:szCs w:val="32"/>
          <w:highlight w:val="none"/>
          <w:lang w:val="en-US" w:eastAsia="zh-CN"/>
        </w:rPr>
        <w:t>八、律所未有不良信用记录（承诺函）</w:t>
      </w:r>
    </w:p>
    <w:p w14:paraId="5A3E009A">
      <w:pPr>
        <w:jc w:val="center"/>
        <w:rPr>
          <w:rFonts w:hint="eastAsia" w:ascii="方正小标宋_GBK" w:hAnsi="方正小标宋_GBK" w:eastAsia="方正小标宋_GBK" w:cs="方正小标宋_GBK"/>
          <w:szCs w:val="32"/>
          <w:highlight w:val="none"/>
          <w:lang w:val="en-US" w:eastAsia="zh-CN"/>
        </w:rPr>
      </w:pPr>
    </w:p>
    <w:p w14:paraId="1F30DF8A">
      <w:pPr>
        <w:pStyle w:val="16"/>
        <w:spacing w:line="360" w:lineRule="auto"/>
        <w:ind w:left="0" w:leftChars="0" w:firstLine="640"/>
        <w:jc w:val="center"/>
        <w:rPr>
          <w:rFonts w:ascii="方正小标宋_GBK" w:hAnsi="方正小标宋_GBK" w:eastAsia="方正小标宋_GBK" w:cs="方正小标宋_GBK"/>
          <w:szCs w:val="32"/>
          <w:highlight w:val="none"/>
        </w:rPr>
      </w:pPr>
    </w:p>
    <w:p w14:paraId="39EBDE4C">
      <w:pPr>
        <w:pStyle w:val="16"/>
        <w:spacing w:line="360" w:lineRule="auto"/>
        <w:ind w:left="0" w:leftChars="0" w:firstLine="640"/>
        <w:jc w:val="center"/>
        <w:rPr>
          <w:rFonts w:ascii="方正小标宋_GBK" w:hAnsi="方正小标宋_GBK" w:eastAsia="方正小标宋_GBK" w:cs="方正小标宋_GBK"/>
          <w:szCs w:val="32"/>
          <w:highlight w:val="none"/>
        </w:rPr>
      </w:pPr>
    </w:p>
    <w:p w14:paraId="102EB526">
      <w:pPr>
        <w:rPr>
          <w:rFonts w:ascii="方正小标宋_GBK" w:hAnsi="方正小标宋_GBK" w:eastAsia="方正小标宋_GBK" w:cs="方正小标宋_GBK"/>
          <w:szCs w:val="32"/>
          <w:highlight w:val="none"/>
        </w:rPr>
      </w:pPr>
      <w:r>
        <w:rPr>
          <w:rFonts w:hint="eastAsia" w:ascii="方正小标宋_GBK" w:hAnsi="方正小标宋_GBK" w:eastAsia="方正小标宋_GBK" w:cs="方正小标宋_GBK"/>
          <w:szCs w:val="32"/>
          <w:highlight w:val="none"/>
        </w:rPr>
        <w:br w:type="page"/>
      </w:r>
      <w:bookmarkEnd w:id="98"/>
      <w:bookmarkEnd w:id="99"/>
      <w:bookmarkStart w:id="100" w:name="_Toc19897"/>
      <w:bookmarkStart w:id="101" w:name="_Toc2149"/>
    </w:p>
    <w:p w14:paraId="48A390A7">
      <w:pPr>
        <w:jc w:val="center"/>
        <w:rPr>
          <w:rFonts w:ascii="方正小标宋_GBK" w:hAnsi="方正小标宋_GBK" w:eastAsia="方正小标宋_GBK" w:cs="方正小标宋_GBK"/>
          <w:szCs w:val="32"/>
          <w:highlight w:val="none"/>
        </w:rPr>
      </w:pPr>
      <w:r>
        <w:rPr>
          <w:rFonts w:hint="eastAsia" w:ascii="方正小标宋_GBK" w:hAnsi="方正小标宋_GBK" w:eastAsia="方正小标宋_GBK" w:cs="方正小标宋_GBK"/>
          <w:szCs w:val="32"/>
          <w:highlight w:val="none"/>
          <w:lang w:val="en-US" w:eastAsia="zh-CN"/>
        </w:rPr>
        <w:t>九</w:t>
      </w:r>
      <w:r>
        <w:rPr>
          <w:rFonts w:hint="eastAsia" w:ascii="方正小标宋_GBK" w:hAnsi="方正小标宋_GBK" w:eastAsia="方正小标宋_GBK" w:cs="方正小标宋_GBK"/>
          <w:szCs w:val="32"/>
          <w:highlight w:val="none"/>
        </w:rPr>
        <w:t>、其他响应资料</w:t>
      </w:r>
      <w:bookmarkEnd w:id="100"/>
      <w:bookmarkEnd w:id="101"/>
    </w:p>
    <w:p w14:paraId="7FF94623">
      <w:pPr>
        <w:spacing w:line="360" w:lineRule="auto"/>
        <w:ind w:firstLine="560" w:firstLineChars="200"/>
        <w:jc w:val="center"/>
        <w:rPr>
          <w:rFonts w:ascii="仿宋_GB2312" w:hAnsi="仿宋_GB2312" w:cs="仿宋_GB2312"/>
          <w:sz w:val="28"/>
          <w:szCs w:val="28"/>
          <w:highlight w:val="none"/>
          <w:lang w:bidi="zh-CN"/>
        </w:rPr>
      </w:pPr>
      <w:r>
        <w:rPr>
          <w:rFonts w:hint="eastAsia" w:ascii="仿宋_GB2312" w:hAnsi="仿宋_GB2312" w:cs="仿宋_GB2312"/>
          <w:sz w:val="28"/>
          <w:szCs w:val="28"/>
          <w:highlight w:val="none"/>
          <w:lang w:bidi="zh-CN"/>
        </w:rPr>
        <w:t>其他相关证明资料，格式自拟。</w:t>
      </w:r>
    </w:p>
    <w:p w14:paraId="78D9CB32">
      <w:pPr>
        <w:pStyle w:val="6"/>
        <w:spacing w:after="0" w:line="520" w:lineRule="exact"/>
        <w:rPr>
          <w:rFonts w:ascii="仿宋_GB2312" w:hAnsi="仿宋_GB2312" w:cs="仿宋_GB2312"/>
          <w:sz w:val="28"/>
          <w:szCs w:val="28"/>
          <w:highlight w:val="none"/>
          <w:lang w:bidi="zh-CN"/>
        </w:rPr>
      </w:pPr>
    </w:p>
    <w:sectPr>
      <w:pgSz w:w="11906" w:h="16838"/>
      <w:pgMar w:top="1531" w:right="1531" w:bottom="1531" w:left="1531" w:header="851" w:footer="992" w:gutter="0"/>
      <w:pgNumType w:fmt="decimal"/>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DEFD09-59A0-480C-8FB9-16FA82EE38FD}"/>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F4E8E73-433E-4E8E-BF19-E6E10A6D5C8C}"/>
  </w:font>
  <w:font w:name="仿宋">
    <w:panose1 w:val="02010609060101010101"/>
    <w:charset w:val="86"/>
    <w:family w:val="modern"/>
    <w:pitch w:val="default"/>
    <w:sig w:usb0="800002BF" w:usb1="38CF7CFA" w:usb2="00000016" w:usb3="00000000" w:csb0="00040001" w:csb1="00000000"/>
    <w:embedRegular r:id="rId3" w:fontKey="{0B36D817-A6DA-4CDD-8C99-8AE73974E4B1}"/>
  </w:font>
  <w:font w:name="华文中宋">
    <w:altName w:val="宋体"/>
    <w:panose1 w:val="02010600040101010101"/>
    <w:charset w:val="86"/>
    <w:family w:val="auto"/>
    <w:pitch w:val="default"/>
    <w:sig w:usb0="00000000" w:usb1="00000000" w:usb2="00000010" w:usb3="00000000" w:csb0="0004009F" w:csb1="00000000"/>
    <w:embedRegular r:id="rId4" w:fontKey="{8E3B572E-6F2A-4457-B45F-38AC2F4EAA1C}"/>
  </w:font>
  <w:font w:name="方正小标宋_GBK">
    <w:altName w:val="微软雅黑"/>
    <w:panose1 w:val="00000000000000000000"/>
    <w:charset w:val="86"/>
    <w:family w:val="script"/>
    <w:pitch w:val="default"/>
    <w:sig w:usb0="00000000" w:usb1="00000000" w:usb2="00000010" w:usb3="00000000" w:csb0="00040000" w:csb1="00000000"/>
    <w:embedRegular r:id="rId5" w:fontKey="{FD30587F-0BD1-4788-B611-D06F7E089C79}"/>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6" w:fontKey="{C0A907F6-9123-472D-A7EF-DD259A78306E}"/>
  </w:font>
  <w:font w:name="楷体">
    <w:panose1 w:val="02010609060101010101"/>
    <w:charset w:val="86"/>
    <w:family w:val="modern"/>
    <w:pitch w:val="default"/>
    <w:sig w:usb0="800002BF" w:usb1="38CF7CFA" w:usb2="00000016" w:usb3="00000000" w:csb0="00040001" w:csb1="00000000"/>
    <w:embedRegular r:id="rId7" w:fontKey="{1F47F5E8-4C51-495E-AEAC-D59F08C687D9}"/>
  </w:font>
  <w:font w:name="WPSEMBED2">
    <w:panose1 w:val="02000000000000000000"/>
    <w:charset w:val="86"/>
    <w:family w:val="auto"/>
    <w:pitch w:val="default"/>
    <w:sig w:usb0="A00002BF" w:usb1="184F6CFA" w:usb2="00000012"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8CC27">
    <w:pPr>
      <w:spacing w:line="1" w:lineRule="exact"/>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319530" cy="243205"/>
              <wp:effectExtent l="0" t="0" r="0" b="0"/>
              <wp:wrapNone/>
              <wp:docPr id="2" name="文本框 8"/>
              <wp:cNvGraphicFramePr/>
              <a:graphic xmlns:a="http://schemas.openxmlformats.org/drawingml/2006/main">
                <a:graphicData uri="http://schemas.microsoft.com/office/word/2010/wordprocessingShape">
                  <wps:wsp>
                    <wps:cNvSpPr txBox="1"/>
                    <wps:spPr>
                      <a:xfrm>
                        <a:off x="0" y="0"/>
                        <a:ext cx="1319530" cy="243205"/>
                      </a:xfrm>
                      <a:prstGeom prst="rect">
                        <a:avLst/>
                      </a:prstGeom>
                      <a:noFill/>
                      <a:ln>
                        <a:noFill/>
                      </a:ln>
                    </wps:spPr>
                    <wps:txbx>
                      <w:txbxContent>
                        <w:p w14:paraId="587020F2">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lIns="0" tIns="0" rIns="0" bIns="0" upright="0"/>
                  </wps:wsp>
                </a:graphicData>
              </a:graphic>
            </wp:anchor>
          </w:drawing>
        </mc:Choice>
        <mc:Fallback>
          <w:pict>
            <v:shape id="文本框 8" o:spid="_x0000_s1026" o:spt="202" type="#_x0000_t202" style="position:absolute;left:0pt;margin-top:0pt;height:19.15pt;width:103.9pt;mso-position-horizontal:center;mso-position-horizontal-relative:margin;z-index:251661312;mso-width-relative:page;mso-height-relative:page;" filled="f" stroked="f" coordsize="21600,21600" o:gfxdata="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zaz5HUAAAABAEAAA8AAAAAAAAAAQAgAAAAIgAAAGRycy9kb3ducmV2LnhtbFBLAQIUABQA&#10;AAAIAIdO4kDuOxPiuwEAAHIDAAAOAAAAAAAAAAEAIAAAACMBAABkcnMvZTJvRG9jLnhtbFBLBQYA&#10;AAAABgAGAFkBAABQBQAAAAA=&#10;">
              <v:fill on="f" focussize="0,0"/>
              <v:stroke on="f"/>
              <v:imagedata o:title=""/>
              <o:lock v:ext="edit" aspectratio="f"/>
              <v:textbox inset="0mm,0mm,0mm,0mm">
                <w:txbxContent>
                  <w:p w14:paraId="587020F2">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CE266">
    <w:pPr>
      <w:spacing w:line="1" w:lineRule="exact"/>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F9840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14:paraId="28F9840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14C9E">
    <w:pPr>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575533">
                          <w:pPr>
                            <w:pStyle w:val="11"/>
                          </w:pPr>
                          <w:r>
                            <w:fldChar w:fldCharType="begin"/>
                          </w:r>
                          <w:r>
                            <w:instrText xml:space="preserve"> PAGE  \* MERGEFORMAT </w:instrText>
                          </w:r>
                          <w:r>
                            <w:fldChar w:fldCharType="separate"/>
                          </w:r>
                          <w:r>
                            <w:t>- 6 -</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14:paraId="12575533">
                    <w:pPr>
                      <w:pStyle w:val="11"/>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08B65">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19FCB9">
                          <w:pPr>
                            <w:pStyle w:val="11"/>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c3lM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k5zeUyQEAAJoDAAAOAAAAAAAAAAEAIAAAAB4BAABkcnMvZTJvRG9j&#10;LnhtbFBLBQYAAAAABgAGAFkBAABZBQAAAAA=&#10;">
              <v:fill on="f" focussize="0,0"/>
              <v:stroke on="f"/>
              <v:imagedata o:title=""/>
              <o:lock v:ext="edit" aspectratio="f"/>
              <v:textbox inset="0mm,0mm,0mm,0mm" style="mso-fit-shape-to-text:t;">
                <w:txbxContent>
                  <w:p w14:paraId="3019FCB9">
                    <w:pPr>
                      <w:pStyle w:val="11"/>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p w14:paraId="62080FC4">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95FA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C080F5">
                          <w:pPr>
                            <w:pStyle w:val="11"/>
                          </w:pPr>
                          <w:r>
                            <w:rPr>
                              <w:rFonts w:hint="eastAsia"/>
                            </w:rPr>
                            <w:fldChar w:fldCharType="begin"/>
                          </w:r>
                          <w: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3C080F5">
                    <w:pPr>
                      <w:pStyle w:val="11"/>
                    </w:pPr>
                    <w:r>
                      <w:rPr>
                        <w:rFonts w:hint="eastAsia"/>
                      </w:rPr>
                      <w:fldChar w:fldCharType="begin"/>
                    </w:r>
                    <w: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2640A">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59AF5">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E5FF8"/>
    <w:multiLevelType w:val="singleLevel"/>
    <w:tmpl w:val="91CE5FF8"/>
    <w:lvl w:ilvl="0" w:tentative="0">
      <w:start w:val="1"/>
      <w:numFmt w:val="chineseCounting"/>
      <w:suff w:val="nothing"/>
      <w:lvlText w:val="%1、"/>
      <w:lvlJc w:val="left"/>
      <w:rPr>
        <w:rFonts w:hint="eastAsia"/>
      </w:rPr>
    </w:lvl>
  </w:abstractNum>
  <w:abstractNum w:abstractNumId="1">
    <w:nsid w:val="01CC05DB"/>
    <w:multiLevelType w:val="singleLevel"/>
    <w:tmpl w:val="01CC05DB"/>
    <w:lvl w:ilvl="0" w:tentative="0">
      <w:start w:val="1"/>
      <w:numFmt w:val="decimal"/>
      <w:suff w:val="nothing"/>
      <w:lvlText w:val="(%1)"/>
      <w:lvlJc w:val="left"/>
      <w:pPr>
        <w:ind w:left="425" w:hanging="425"/>
      </w:pPr>
      <w:rPr>
        <w:rFonts w:hint="default"/>
      </w:rPr>
    </w:lvl>
  </w:abstractNum>
  <w:abstractNum w:abstractNumId="2">
    <w:nsid w:val="4BE9F25D"/>
    <w:multiLevelType w:val="singleLevel"/>
    <w:tmpl w:val="4BE9F25D"/>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2M2U2MzE1MjJkOWE0ZWE0MjdmOWIwNGQ1OGYxZTkifQ=="/>
  </w:docVars>
  <w:rsids>
    <w:rsidRoot w:val="00172A27"/>
    <w:rsid w:val="00010695"/>
    <w:rsid w:val="0001382B"/>
    <w:rsid w:val="00015A77"/>
    <w:rsid w:val="000216E5"/>
    <w:rsid w:val="00025CE8"/>
    <w:rsid w:val="00027AF1"/>
    <w:rsid w:val="00030020"/>
    <w:rsid w:val="0003446E"/>
    <w:rsid w:val="00040845"/>
    <w:rsid w:val="000414E2"/>
    <w:rsid w:val="0004516C"/>
    <w:rsid w:val="00054668"/>
    <w:rsid w:val="00054945"/>
    <w:rsid w:val="00060DAF"/>
    <w:rsid w:val="00063FE4"/>
    <w:rsid w:val="00075516"/>
    <w:rsid w:val="000A1159"/>
    <w:rsid w:val="000A3EFC"/>
    <w:rsid w:val="000A785B"/>
    <w:rsid w:val="000B5A6D"/>
    <w:rsid w:val="000B7BD3"/>
    <w:rsid w:val="000C33EC"/>
    <w:rsid w:val="000C714C"/>
    <w:rsid w:val="000D0343"/>
    <w:rsid w:val="000E2469"/>
    <w:rsid w:val="000E2D68"/>
    <w:rsid w:val="000E6023"/>
    <w:rsid w:val="000E62DC"/>
    <w:rsid w:val="000E68B8"/>
    <w:rsid w:val="000F1A8A"/>
    <w:rsid w:val="000F4DE4"/>
    <w:rsid w:val="000F7B59"/>
    <w:rsid w:val="00104D1B"/>
    <w:rsid w:val="00131ED4"/>
    <w:rsid w:val="00134DF8"/>
    <w:rsid w:val="001363DC"/>
    <w:rsid w:val="00141A54"/>
    <w:rsid w:val="00143D5F"/>
    <w:rsid w:val="00144028"/>
    <w:rsid w:val="001447D4"/>
    <w:rsid w:val="00145E48"/>
    <w:rsid w:val="00150A57"/>
    <w:rsid w:val="0015101D"/>
    <w:rsid w:val="00151BDD"/>
    <w:rsid w:val="00155835"/>
    <w:rsid w:val="001642CF"/>
    <w:rsid w:val="001676D3"/>
    <w:rsid w:val="00172A27"/>
    <w:rsid w:val="00174B42"/>
    <w:rsid w:val="001773EB"/>
    <w:rsid w:val="001856E0"/>
    <w:rsid w:val="0018771A"/>
    <w:rsid w:val="001936DE"/>
    <w:rsid w:val="00195E9A"/>
    <w:rsid w:val="001A7EFB"/>
    <w:rsid w:val="001B4F83"/>
    <w:rsid w:val="001C3244"/>
    <w:rsid w:val="001C71BF"/>
    <w:rsid w:val="001D6E5E"/>
    <w:rsid w:val="001E0524"/>
    <w:rsid w:val="001E35CB"/>
    <w:rsid w:val="001E5359"/>
    <w:rsid w:val="001E7A39"/>
    <w:rsid w:val="001F2A06"/>
    <w:rsid w:val="002051F0"/>
    <w:rsid w:val="00213030"/>
    <w:rsid w:val="00224C8B"/>
    <w:rsid w:val="0022626D"/>
    <w:rsid w:val="00244D17"/>
    <w:rsid w:val="0025248C"/>
    <w:rsid w:val="0025439A"/>
    <w:rsid w:val="0025687F"/>
    <w:rsid w:val="00256965"/>
    <w:rsid w:val="00263ACB"/>
    <w:rsid w:val="00273D3C"/>
    <w:rsid w:val="00280482"/>
    <w:rsid w:val="002A44C7"/>
    <w:rsid w:val="002A4990"/>
    <w:rsid w:val="002A5373"/>
    <w:rsid w:val="002A6D54"/>
    <w:rsid w:val="002B0CD1"/>
    <w:rsid w:val="002B3C54"/>
    <w:rsid w:val="002C0707"/>
    <w:rsid w:val="002C0CD0"/>
    <w:rsid w:val="002C3B6A"/>
    <w:rsid w:val="002D18EB"/>
    <w:rsid w:val="002D5730"/>
    <w:rsid w:val="002E4661"/>
    <w:rsid w:val="002F14E8"/>
    <w:rsid w:val="002F57B6"/>
    <w:rsid w:val="002F6E45"/>
    <w:rsid w:val="00305D80"/>
    <w:rsid w:val="00307B3E"/>
    <w:rsid w:val="00314A5A"/>
    <w:rsid w:val="003232FF"/>
    <w:rsid w:val="00340AD5"/>
    <w:rsid w:val="00341DD3"/>
    <w:rsid w:val="0034327D"/>
    <w:rsid w:val="00344B1F"/>
    <w:rsid w:val="00345B24"/>
    <w:rsid w:val="003512E3"/>
    <w:rsid w:val="003515CF"/>
    <w:rsid w:val="00351EFA"/>
    <w:rsid w:val="003521AC"/>
    <w:rsid w:val="00357C41"/>
    <w:rsid w:val="00366143"/>
    <w:rsid w:val="00370BC7"/>
    <w:rsid w:val="00371B9C"/>
    <w:rsid w:val="00377A6A"/>
    <w:rsid w:val="00386532"/>
    <w:rsid w:val="00392766"/>
    <w:rsid w:val="003A6707"/>
    <w:rsid w:val="003B5EC7"/>
    <w:rsid w:val="003C0BB4"/>
    <w:rsid w:val="003C5A14"/>
    <w:rsid w:val="003D266B"/>
    <w:rsid w:val="003D3882"/>
    <w:rsid w:val="003D4B0D"/>
    <w:rsid w:val="003D7FF6"/>
    <w:rsid w:val="003E0F33"/>
    <w:rsid w:val="003E275F"/>
    <w:rsid w:val="003E5E78"/>
    <w:rsid w:val="0040511E"/>
    <w:rsid w:val="00410C44"/>
    <w:rsid w:val="00421E25"/>
    <w:rsid w:val="00422F49"/>
    <w:rsid w:val="00423A8F"/>
    <w:rsid w:val="00424809"/>
    <w:rsid w:val="00431089"/>
    <w:rsid w:val="00432A90"/>
    <w:rsid w:val="004458F6"/>
    <w:rsid w:val="00450461"/>
    <w:rsid w:val="00452B5B"/>
    <w:rsid w:val="00465643"/>
    <w:rsid w:val="00473E92"/>
    <w:rsid w:val="00482BCF"/>
    <w:rsid w:val="00487678"/>
    <w:rsid w:val="004A4241"/>
    <w:rsid w:val="004B4307"/>
    <w:rsid w:val="004B5732"/>
    <w:rsid w:val="004C5927"/>
    <w:rsid w:val="004C6B17"/>
    <w:rsid w:val="004F1FF9"/>
    <w:rsid w:val="00505D91"/>
    <w:rsid w:val="005107F3"/>
    <w:rsid w:val="0051386B"/>
    <w:rsid w:val="0051698D"/>
    <w:rsid w:val="00522FD5"/>
    <w:rsid w:val="00524788"/>
    <w:rsid w:val="00530CA6"/>
    <w:rsid w:val="00536662"/>
    <w:rsid w:val="005419E5"/>
    <w:rsid w:val="005421E6"/>
    <w:rsid w:val="0054413F"/>
    <w:rsid w:val="005549DB"/>
    <w:rsid w:val="00555BD5"/>
    <w:rsid w:val="005563D6"/>
    <w:rsid w:val="00563D70"/>
    <w:rsid w:val="005647F0"/>
    <w:rsid w:val="005739A9"/>
    <w:rsid w:val="00573D8E"/>
    <w:rsid w:val="005810DF"/>
    <w:rsid w:val="0058179D"/>
    <w:rsid w:val="00581F78"/>
    <w:rsid w:val="00583E07"/>
    <w:rsid w:val="005962E9"/>
    <w:rsid w:val="00596527"/>
    <w:rsid w:val="005A2EF8"/>
    <w:rsid w:val="005A30DB"/>
    <w:rsid w:val="005A52C7"/>
    <w:rsid w:val="005C7BB4"/>
    <w:rsid w:val="005D032D"/>
    <w:rsid w:val="005D170C"/>
    <w:rsid w:val="005D27F0"/>
    <w:rsid w:val="005F6509"/>
    <w:rsid w:val="006175A1"/>
    <w:rsid w:val="00635098"/>
    <w:rsid w:val="00640884"/>
    <w:rsid w:val="00653406"/>
    <w:rsid w:val="00655FA3"/>
    <w:rsid w:val="00657BA9"/>
    <w:rsid w:val="0066514A"/>
    <w:rsid w:val="006659A1"/>
    <w:rsid w:val="0067608B"/>
    <w:rsid w:val="00677965"/>
    <w:rsid w:val="006818B9"/>
    <w:rsid w:val="006822BB"/>
    <w:rsid w:val="00687F7D"/>
    <w:rsid w:val="006C4AE3"/>
    <w:rsid w:val="006D2E88"/>
    <w:rsid w:val="006D46AF"/>
    <w:rsid w:val="006D5BEA"/>
    <w:rsid w:val="006F63FB"/>
    <w:rsid w:val="00706D6A"/>
    <w:rsid w:val="00720FE9"/>
    <w:rsid w:val="00732BFF"/>
    <w:rsid w:val="00732F8A"/>
    <w:rsid w:val="00734B2A"/>
    <w:rsid w:val="00750168"/>
    <w:rsid w:val="00752A82"/>
    <w:rsid w:val="00754451"/>
    <w:rsid w:val="00775858"/>
    <w:rsid w:val="00776D15"/>
    <w:rsid w:val="00784B5D"/>
    <w:rsid w:val="00786671"/>
    <w:rsid w:val="00791050"/>
    <w:rsid w:val="007A14E0"/>
    <w:rsid w:val="007B216F"/>
    <w:rsid w:val="007B4D6D"/>
    <w:rsid w:val="007B5E4A"/>
    <w:rsid w:val="007B6AB7"/>
    <w:rsid w:val="007D6053"/>
    <w:rsid w:val="007F4E32"/>
    <w:rsid w:val="0080120A"/>
    <w:rsid w:val="0080198F"/>
    <w:rsid w:val="008071C6"/>
    <w:rsid w:val="0081663A"/>
    <w:rsid w:val="008205DC"/>
    <w:rsid w:val="0082271A"/>
    <w:rsid w:val="00822DFB"/>
    <w:rsid w:val="008440A5"/>
    <w:rsid w:val="00852276"/>
    <w:rsid w:val="00852584"/>
    <w:rsid w:val="008604A9"/>
    <w:rsid w:val="0087209E"/>
    <w:rsid w:val="00875E4C"/>
    <w:rsid w:val="00895C64"/>
    <w:rsid w:val="008A2E4F"/>
    <w:rsid w:val="008A5692"/>
    <w:rsid w:val="008A6DB1"/>
    <w:rsid w:val="008B22A8"/>
    <w:rsid w:val="008B67C3"/>
    <w:rsid w:val="008C5046"/>
    <w:rsid w:val="008D308E"/>
    <w:rsid w:val="008D6843"/>
    <w:rsid w:val="008E0653"/>
    <w:rsid w:val="008E4D23"/>
    <w:rsid w:val="008E61B3"/>
    <w:rsid w:val="008E7EF0"/>
    <w:rsid w:val="008F19FB"/>
    <w:rsid w:val="008F53E8"/>
    <w:rsid w:val="0090442D"/>
    <w:rsid w:val="009104C4"/>
    <w:rsid w:val="00917EE9"/>
    <w:rsid w:val="009201B5"/>
    <w:rsid w:val="00924F9A"/>
    <w:rsid w:val="009264D3"/>
    <w:rsid w:val="00931710"/>
    <w:rsid w:val="009334B0"/>
    <w:rsid w:val="0095102E"/>
    <w:rsid w:val="009544D1"/>
    <w:rsid w:val="00956537"/>
    <w:rsid w:val="00961B21"/>
    <w:rsid w:val="009649D4"/>
    <w:rsid w:val="00976689"/>
    <w:rsid w:val="00980AF3"/>
    <w:rsid w:val="00987B5B"/>
    <w:rsid w:val="00992093"/>
    <w:rsid w:val="009970DF"/>
    <w:rsid w:val="009A105B"/>
    <w:rsid w:val="009B3C13"/>
    <w:rsid w:val="009B485F"/>
    <w:rsid w:val="009B6E9C"/>
    <w:rsid w:val="009C33F1"/>
    <w:rsid w:val="009C43C4"/>
    <w:rsid w:val="009C49B2"/>
    <w:rsid w:val="009D2C48"/>
    <w:rsid w:val="009D774D"/>
    <w:rsid w:val="009E7999"/>
    <w:rsid w:val="009F09E8"/>
    <w:rsid w:val="009F3155"/>
    <w:rsid w:val="009F33BF"/>
    <w:rsid w:val="009F3D55"/>
    <w:rsid w:val="009F7A6B"/>
    <w:rsid w:val="00A002D4"/>
    <w:rsid w:val="00A31682"/>
    <w:rsid w:val="00A37D33"/>
    <w:rsid w:val="00A41BF7"/>
    <w:rsid w:val="00A4506B"/>
    <w:rsid w:val="00A4614B"/>
    <w:rsid w:val="00A90823"/>
    <w:rsid w:val="00A93701"/>
    <w:rsid w:val="00A94E67"/>
    <w:rsid w:val="00AA11BA"/>
    <w:rsid w:val="00AB2B68"/>
    <w:rsid w:val="00AB74D9"/>
    <w:rsid w:val="00AC4CC7"/>
    <w:rsid w:val="00AC6DA9"/>
    <w:rsid w:val="00AC6E47"/>
    <w:rsid w:val="00AD17A8"/>
    <w:rsid w:val="00AD2882"/>
    <w:rsid w:val="00AD76B8"/>
    <w:rsid w:val="00AE1A75"/>
    <w:rsid w:val="00AF625F"/>
    <w:rsid w:val="00B054AA"/>
    <w:rsid w:val="00B16F88"/>
    <w:rsid w:val="00B24920"/>
    <w:rsid w:val="00B27C5E"/>
    <w:rsid w:val="00B34A44"/>
    <w:rsid w:val="00B3509B"/>
    <w:rsid w:val="00B373CF"/>
    <w:rsid w:val="00B37BC2"/>
    <w:rsid w:val="00B42F5C"/>
    <w:rsid w:val="00B46DED"/>
    <w:rsid w:val="00B47973"/>
    <w:rsid w:val="00B55039"/>
    <w:rsid w:val="00B57441"/>
    <w:rsid w:val="00B6220E"/>
    <w:rsid w:val="00B66E4C"/>
    <w:rsid w:val="00B811E3"/>
    <w:rsid w:val="00B816E2"/>
    <w:rsid w:val="00B82872"/>
    <w:rsid w:val="00B903EF"/>
    <w:rsid w:val="00BB20EE"/>
    <w:rsid w:val="00BB4CF5"/>
    <w:rsid w:val="00BC1BFA"/>
    <w:rsid w:val="00BC7371"/>
    <w:rsid w:val="00BD04AC"/>
    <w:rsid w:val="00BD138C"/>
    <w:rsid w:val="00BD1831"/>
    <w:rsid w:val="00BD26DA"/>
    <w:rsid w:val="00BD3140"/>
    <w:rsid w:val="00BD3FAA"/>
    <w:rsid w:val="00BD5F58"/>
    <w:rsid w:val="00BD70F6"/>
    <w:rsid w:val="00BD787A"/>
    <w:rsid w:val="00BE5091"/>
    <w:rsid w:val="00BF0EE0"/>
    <w:rsid w:val="00BF220D"/>
    <w:rsid w:val="00C03948"/>
    <w:rsid w:val="00C049EB"/>
    <w:rsid w:val="00C06DD0"/>
    <w:rsid w:val="00C1266B"/>
    <w:rsid w:val="00C1770D"/>
    <w:rsid w:val="00C2074E"/>
    <w:rsid w:val="00C252AF"/>
    <w:rsid w:val="00C30D08"/>
    <w:rsid w:val="00C33CF1"/>
    <w:rsid w:val="00C40978"/>
    <w:rsid w:val="00C47002"/>
    <w:rsid w:val="00C518A1"/>
    <w:rsid w:val="00C521C3"/>
    <w:rsid w:val="00C533F8"/>
    <w:rsid w:val="00C5659E"/>
    <w:rsid w:val="00C70D16"/>
    <w:rsid w:val="00C80149"/>
    <w:rsid w:val="00C8376A"/>
    <w:rsid w:val="00C91300"/>
    <w:rsid w:val="00C93C31"/>
    <w:rsid w:val="00C9481A"/>
    <w:rsid w:val="00C979A7"/>
    <w:rsid w:val="00CA0D11"/>
    <w:rsid w:val="00CA5925"/>
    <w:rsid w:val="00CA7C78"/>
    <w:rsid w:val="00CC0BF7"/>
    <w:rsid w:val="00CC22A8"/>
    <w:rsid w:val="00CC31A3"/>
    <w:rsid w:val="00CC6203"/>
    <w:rsid w:val="00CD2F9C"/>
    <w:rsid w:val="00CD38F0"/>
    <w:rsid w:val="00CE4484"/>
    <w:rsid w:val="00CE4F39"/>
    <w:rsid w:val="00CF3A18"/>
    <w:rsid w:val="00CF7FFB"/>
    <w:rsid w:val="00D15219"/>
    <w:rsid w:val="00D16AA3"/>
    <w:rsid w:val="00D264F3"/>
    <w:rsid w:val="00D30DD2"/>
    <w:rsid w:val="00D32239"/>
    <w:rsid w:val="00D61EB2"/>
    <w:rsid w:val="00D629A2"/>
    <w:rsid w:val="00D656D9"/>
    <w:rsid w:val="00D674E5"/>
    <w:rsid w:val="00D70B33"/>
    <w:rsid w:val="00D75E22"/>
    <w:rsid w:val="00D7744D"/>
    <w:rsid w:val="00D810BA"/>
    <w:rsid w:val="00D92C99"/>
    <w:rsid w:val="00D92FAB"/>
    <w:rsid w:val="00D94D6F"/>
    <w:rsid w:val="00DA13E4"/>
    <w:rsid w:val="00DA1CCC"/>
    <w:rsid w:val="00DA35AA"/>
    <w:rsid w:val="00DA415B"/>
    <w:rsid w:val="00DC03BA"/>
    <w:rsid w:val="00DD08C4"/>
    <w:rsid w:val="00DD291E"/>
    <w:rsid w:val="00DD33FA"/>
    <w:rsid w:val="00DD63DB"/>
    <w:rsid w:val="00DE69B7"/>
    <w:rsid w:val="00DF37F8"/>
    <w:rsid w:val="00DF4EE8"/>
    <w:rsid w:val="00DF4FC1"/>
    <w:rsid w:val="00DF7103"/>
    <w:rsid w:val="00E00609"/>
    <w:rsid w:val="00E11068"/>
    <w:rsid w:val="00E23719"/>
    <w:rsid w:val="00E342D2"/>
    <w:rsid w:val="00E40EE6"/>
    <w:rsid w:val="00E46618"/>
    <w:rsid w:val="00E72223"/>
    <w:rsid w:val="00E724A1"/>
    <w:rsid w:val="00E76ABB"/>
    <w:rsid w:val="00E84D5B"/>
    <w:rsid w:val="00E906E2"/>
    <w:rsid w:val="00E96820"/>
    <w:rsid w:val="00EA15FE"/>
    <w:rsid w:val="00EA7B90"/>
    <w:rsid w:val="00EB0D3E"/>
    <w:rsid w:val="00EB15EB"/>
    <w:rsid w:val="00EB4E14"/>
    <w:rsid w:val="00EC1C92"/>
    <w:rsid w:val="00EC48C9"/>
    <w:rsid w:val="00ED400A"/>
    <w:rsid w:val="00ED62C9"/>
    <w:rsid w:val="00EF010D"/>
    <w:rsid w:val="00F014D6"/>
    <w:rsid w:val="00F06C81"/>
    <w:rsid w:val="00F10D89"/>
    <w:rsid w:val="00F15CE5"/>
    <w:rsid w:val="00F25159"/>
    <w:rsid w:val="00F33EA8"/>
    <w:rsid w:val="00F3742A"/>
    <w:rsid w:val="00F4652F"/>
    <w:rsid w:val="00F552D5"/>
    <w:rsid w:val="00F57042"/>
    <w:rsid w:val="00F62CAC"/>
    <w:rsid w:val="00F67AB6"/>
    <w:rsid w:val="00F7105F"/>
    <w:rsid w:val="00F72B2F"/>
    <w:rsid w:val="00F854F8"/>
    <w:rsid w:val="00F87029"/>
    <w:rsid w:val="00F938C6"/>
    <w:rsid w:val="00FA0555"/>
    <w:rsid w:val="00FA549E"/>
    <w:rsid w:val="00FA6884"/>
    <w:rsid w:val="00FC0EB3"/>
    <w:rsid w:val="00FD00E9"/>
    <w:rsid w:val="00FD08E5"/>
    <w:rsid w:val="00FD5850"/>
    <w:rsid w:val="00FD7EC2"/>
    <w:rsid w:val="00FF217F"/>
    <w:rsid w:val="016B5723"/>
    <w:rsid w:val="01C77CDA"/>
    <w:rsid w:val="01D86DDC"/>
    <w:rsid w:val="026779BA"/>
    <w:rsid w:val="02A429BD"/>
    <w:rsid w:val="02CC0669"/>
    <w:rsid w:val="035B3849"/>
    <w:rsid w:val="03FB5F18"/>
    <w:rsid w:val="053C015A"/>
    <w:rsid w:val="05486BAC"/>
    <w:rsid w:val="06AA444A"/>
    <w:rsid w:val="072C3C83"/>
    <w:rsid w:val="074D6945"/>
    <w:rsid w:val="07C17813"/>
    <w:rsid w:val="07DB2DC2"/>
    <w:rsid w:val="087B28E6"/>
    <w:rsid w:val="093F51ED"/>
    <w:rsid w:val="09BB20D2"/>
    <w:rsid w:val="0A445307"/>
    <w:rsid w:val="0A546A76"/>
    <w:rsid w:val="0AC43BFC"/>
    <w:rsid w:val="0B2251A2"/>
    <w:rsid w:val="0B952F4D"/>
    <w:rsid w:val="0BE3000C"/>
    <w:rsid w:val="0C2C7C08"/>
    <w:rsid w:val="0D0F7651"/>
    <w:rsid w:val="0DE76533"/>
    <w:rsid w:val="0E896EE5"/>
    <w:rsid w:val="0EC849FA"/>
    <w:rsid w:val="0F0478B0"/>
    <w:rsid w:val="0F8B657D"/>
    <w:rsid w:val="107F7B07"/>
    <w:rsid w:val="10E86958"/>
    <w:rsid w:val="119F0F1F"/>
    <w:rsid w:val="11CC5399"/>
    <w:rsid w:val="13305E48"/>
    <w:rsid w:val="13FB5083"/>
    <w:rsid w:val="14B41BFD"/>
    <w:rsid w:val="14EF3F6B"/>
    <w:rsid w:val="14FC1742"/>
    <w:rsid w:val="15436065"/>
    <w:rsid w:val="155B00AA"/>
    <w:rsid w:val="155E3146"/>
    <w:rsid w:val="171E0F9F"/>
    <w:rsid w:val="17C13D7B"/>
    <w:rsid w:val="18580FEE"/>
    <w:rsid w:val="1858486E"/>
    <w:rsid w:val="187F0F98"/>
    <w:rsid w:val="19224837"/>
    <w:rsid w:val="193E3980"/>
    <w:rsid w:val="1A1C4D3B"/>
    <w:rsid w:val="1A455583"/>
    <w:rsid w:val="1A6D0D7E"/>
    <w:rsid w:val="1A7A053B"/>
    <w:rsid w:val="1A7D4828"/>
    <w:rsid w:val="1A957EAC"/>
    <w:rsid w:val="1AF66758"/>
    <w:rsid w:val="1BF6798D"/>
    <w:rsid w:val="1C164652"/>
    <w:rsid w:val="1CC905E6"/>
    <w:rsid w:val="1DBB7F27"/>
    <w:rsid w:val="1DC53ABB"/>
    <w:rsid w:val="1DD558F0"/>
    <w:rsid w:val="1E9D39E5"/>
    <w:rsid w:val="1ECE1C29"/>
    <w:rsid w:val="1F030E10"/>
    <w:rsid w:val="1F7A11C5"/>
    <w:rsid w:val="20745325"/>
    <w:rsid w:val="20B519C6"/>
    <w:rsid w:val="22F7419C"/>
    <w:rsid w:val="2322375E"/>
    <w:rsid w:val="23B26890"/>
    <w:rsid w:val="255D745E"/>
    <w:rsid w:val="25CD79B1"/>
    <w:rsid w:val="25DD2CAD"/>
    <w:rsid w:val="25F623DD"/>
    <w:rsid w:val="27A75E83"/>
    <w:rsid w:val="2864476D"/>
    <w:rsid w:val="288D5911"/>
    <w:rsid w:val="2BB502AD"/>
    <w:rsid w:val="2BF217F9"/>
    <w:rsid w:val="2C713D04"/>
    <w:rsid w:val="2D710DD5"/>
    <w:rsid w:val="2E475DEE"/>
    <w:rsid w:val="30BB0E44"/>
    <w:rsid w:val="30FA4FDC"/>
    <w:rsid w:val="31D15433"/>
    <w:rsid w:val="3235075B"/>
    <w:rsid w:val="329F03E6"/>
    <w:rsid w:val="33241223"/>
    <w:rsid w:val="33A1247D"/>
    <w:rsid w:val="34AF6227"/>
    <w:rsid w:val="357631FC"/>
    <w:rsid w:val="35D61EBD"/>
    <w:rsid w:val="35F167C2"/>
    <w:rsid w:val="37774ACD"/>
    <w:rsid w:val="378C6D80"/>
    <w:rsid w:val="379C6591"/>
    <w:rsid w:val="37DD6C56"/>
    <w:rsid w:val="383B5369"/>
    <w:rsid w:val="385A49D9"/>
    <w:rsid w:val="387833CC"/>
    <w:rsid w:val="39917AEE"/>
    <w:rsid w:val="3BDF3482"/>
    <w:rsid w:val="3C54059B"/>
    <w:rsid w:val="3C8A55F1"/>
    <w:rsid w:val="3D547CD1"/>
    <w:rsid w:val="3D791099"/>
    <w:rsid w:val="3E075DA6"/>
    <w:rsid w:val="436D284E"/>
    <w:rsid w:val="43C56B7A"/>
    <w:rsid w:val="44B134E8"/>
    <w:rsid w:val="462D586E"/>
    <w:rsid w:val="4681237E"/>
    <w:rsid w:val="48B56357"/>
    <w:rsid w:val="491E67D1"/>
    <w:rsid w:val="492A2D2F"/>
    <w:rsid w:val="49316B3C"/>
    <w:rsid w:val="49D106D1"/>
    <w:rsid w:val="4A6A4541"/>
    <w:rsid w:val="4A975699"/>
    <w:rsid w:val="4AA51BA8"/>
    <w:rsid w:val="4C983286"/>
    <w:rsid w:val="4D6C2A33"/>
    <w:rsid w:val="4E657666"/>
    <w:rsid w:val="4EDB4BC8"/>
    <w:rsid w:val="4F055FE5"/>
    <w:rsid w:val="4F477F24"/>
    <w:rsid w:val="50080ECC"/>
    <w:rsid w:val="505B3C87"/>
    <w:rsid w:val="51891B6E"/>
    <w:rsid w:val="531C2079"/>
    <w:rsid w:val="54595104"/>
    <w:rsid w:val="556B7254"/>
    <w:rsid w:val="5576758F"/>
    <w:rsid w:val="55C622F8"/>
    <w:rsid w:val="56115601"/>
    <w:rsid w:val="566E223B"/>
    <w:rsid w:val="56E154F8"/>
    <w:rsid w:val="57910E55"/>
    <w:rsid w:val="59137CB8"/>
    <w:rsid w:val="59213594"/>
    <w:rsid w:val="5ABC0B62"/>
    <w:rsid w:val="5B2555BE"/>
    <w:rsid w:val="5BF427A6"/>
    <w:rsid w:val="5DB9023F"/>
    <w:rsid w:val="5E987E55"/>
    <w:rsid w:val="5EF57B89"/>
    <w:rsid w:val="5F100A56"/>
    <w:rsid w:val="5F406171"/>
    <w:rsid w:val="5F9F45C4"/>
    <w:rsid w:val="5FA770D9"/>
    <w:rsid w:val="5FB26231"/>
    <w:rsid w:val="5FF92B75"/>
    <w:rsid w:val="60200102"/>
    <w:rsid w:val="61115646"/>
    <w:rsid w:val="62F146A4"/>
    <w:rsid w:val="630D4BD5"/>
    <w:rsid w:val="6471513E"/>
    <w:rsid w:val="64805BFE"/>
    <w:rsid w:val="64A560D1"/>
    <w:rsid w:val="672807A2"/>
    <w:rsid w:val="676A5780"/>
    <w:rsid w:val="69F765FE"/>
    <w:rsid w:val="6A1F6BD7"/>
    <w:rsid w:val="6A5B02FA"/>
    <w:rsid w:val="6B79654C"/>
    <w:rsid w:val="6C2E5530"/>
    <w:rsid w:val="6C647510"/>
    <w:rsid w:val="6D5600CC"/>
    <w:rsid w:val="6D695BED"/>
    <w:rsid w:val="6EBD10DA"/>
    <w:rsid w:val="711A2648"/>
    <w:rsid w:val="714776D5"/>
    <w:rsid w:val="72C60FDD"/>
    <w:rsid w:val="733E019A"/>
    <w:rsid w:val="73F368E5"/>
    <w:rsid w:val="743027A5"/>
    <w:rsid w:val="74A83437"/>
    <w:rsid w:val="750E2F66"/>
    <w:rsid w:val="751B2CF1"/>
    <w:rsid w:val="75DB7B26"/>
    <w:rsid w:val="76085468"/>
    <w:rsid w:val="76EE4923"/>
    <w:rsid w:val="76F71CA0"/>
    <w:rsid w:val="76FF5DDF"/>
    <w:rsid w:val="773F4719"/>
    <w:rsid w:val="776408ED"/>
    <w:rsid w:val="77701517"/>
    <w:rsid w:val="77C6076A"/>
    <w:rsid w:val="77F078ED"/>
    <w:rsid w:val="78664B90"/>
    <w:rsid w:val="7A154DAC"/>
    <w:rsid w:val="7A270AA9"/>
    <w:rsid w:val="7C4747BF"/>
    <w:rsid w:val="7DDA305A"/>
    <w:rsid w:val="7E342661"/>
    <w:rsid w:val="7F3D5F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0"/>
    <w:pPr>
      <w:keepNext/>
      <w:keepLines/>
      <w:spacing w:line="578" w:lineRule="auto"/>
      <w:outlineLvl w:val="0"/>
    </w:pPr>
    <w:rPr>
      <w:rFonts w:ascii="Times New Roman" w:hAnsi="Times New Roman"/>
      <w:b/>
      <w:bCs/>
      <w:kern w:val="44"/>
      <w:sz w:val="44"/>
      <w:szCs w:val="44"/>
    </w:rPr>
  </w:style>
  <w:style w:type="paragraph" w:styleId="3">
    <w:name w:val="heading 4"/>
    <w:basedOn w:val="1"/>
    <w:next w:val="1"/>
    <w:qFormat/>
    <w:uiPriority w:val="0"/>
    <w:pPr>
      <w:outlineLvl w:val="3"/>
    </w:pPr>
    <w:rPr>
      <w:rFonts w:ascii="宋体"/>
      <w:sz w:val="28"/>
    </w:rPr>
  </w:style>
  <w:style w:type="paragraph" w:styleId="4">
    <w:name w:val="heading 5"/>
    <w:basedOn w:val="1"/>
    <w:next w:val="1"/>
    <w:qFormat/>
    <w:uiPriority w:val="1"/>
    <w:pPr>
      <w:spacing w:before="1"/>
      <w:ind w:left="700"/>
      <w:outlineLvl w:val="4"/>
    </w:pPr>
    <w:rPr>
      <w:rFonts w:ascii="宋体" w:hAnsi="宋体" w:eastAsia="宋体" w:cs="宋体"/>
      <w:b/>
      <w:bCs/>
      <w:sz w:val="24"/>
      <w:szCs w:val="24"/>
      <w:lang w:val="zh-CN" w:bidi="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99"/>
    <w:pPr>
      <w:spacing w:after="120"/>
    </w:pPr>
  </w:style>
  <w:style w:type="paragraph" w:styleId="7">
    <w:name w:val="Body Text Indent"/>
    <w:basedOn w:val="1"/>
    <w:qFormat/>
    <w:uiPriority w:val="0"/>
    <w:pPr>
      <w:ind w:left="420" w:leftChars="200"/>
    </w:pPr>
  </w:style>
  <w:style w:type="paragraph" w:styleId="8">
    <w:name w:val="Plain Text"/>
    <w:basedOn w:val="1"/>
    <w:link w:val="37"/>
    <w:qFormat/>
    <w:uiPriority w:val="0"/>
    <w:rPr>
      <w:rFonts w:ascii="宋体" w:hAnsi="宋体" w:eastAsia="宋体" w:cs="Courier New"/>
      <w:kern w:val="1"/>
      <w:sz w:val="21"/>
      <w:szCs w:val="20"/>
    </w:rPr>
  </w:style>
  <w:style w:type="paragraph" w:styleId="9">
    <w:name w:val="Body Text Indent 2"/>
    <w:basedOn w:val="1"/>
    <w:qFormat/>
    <w:uiPriority w:val="0"/>
    <w:pPr>
      <w:ind w:firstLine="720" w:firstLineChars="257"/>
    </w:pPr>
    <w:rPr>
      <w:sz w:val="28"/>
    </w:rPr>
  </w:style>
  <w:style w:type="paragraph" w:styleId="10">
    <w:name w:val="Balloon Text"/>
    <w:basedOn w:val="1"/>
    <w:link w:val="25"/>
    <w:qFormat/>
    <w:uiPriority w:val="0"/>
    <w:rPr>
      <w:sz w:val="18"/>
      <w:szCs w:val="18"/>
    </w:rPr>
  </w:style>
  <w:style w:type="paragraph" w:styleId="11">
    <w:name w:val="footer"/>
    <w:basedOn w:val="1"/>
    <w:link w:val="35"/>
    <w:qFormat/>
    <w:uiPriority w:val="99"/>
    <w:pPr>
      <w:tabs>
        <w:tab w:val="center" w:pos="4153"/>
        <w:tab w:val="right" w:pos="8306"/>
      </w:tabs>
      <w:snapToGrid w:val="0"/>
      <w:jc w:val="left"/>
    </w:pPr>
    <w:rPr>
      <w:rFonts w:ascii="Times New Roman" w:hAnsi="Times New Roman"/>
      <w:sz w:val="18"/>
      <w:szCs w:val="18"/>
    </w:rPr>
  </w:style>
  <w:style w:type="paragraph" w:styleId="12">
    <w:name w:val="header"/>
    <w:basedOn w:val="1"/>
    <w:link w:val="34"/>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3">
    <w:name w:val="toc 1"/>
    <w:basedOn w:val="1"/>
    <w:next w:val="1"/>
    <w:qFormat/>
    <w:uiPriority w:val="0"/>
  </w:style>
  <w:style w:type="paragraph" w:styleId="14">
    <w:name w:val="Body Text Indent 3"/>
    <w:basedOn w:val="1"/>
    <w:qFormat/>
    <w:uiPriority w:val="0"/>
    <w:pPr>
      <w:spacing w:line="400" w:lineRule="exact"/>
      <w:ind w:firstLine="560" w:firstLineChars="200"/>
      <w:jc w:val="left"/>
    </w:pPr>
    <w:rPr>
      <w:rFonts w:ascii="仿宋_GB2312"/>
      <w:sz w:val="28"/>
    </w:rPr>
  </w:style>
  <w:style w:type="paragraph" w:styleId="15">
    <w:name w:val="Normal (Web)"/>
    <w:basedOn w:val="1"/>
    <w:qFormat/>
    <w:uiPriority w:val="99"/>
    <w:pPr>
      <w:spacing w:beforeAutospacing="1" w:afterAutospacing="1"/>
      <w:jc w:val="left"/>
    </w:pPr>
    <w:rPr>
      <w:kern w:val="0"/>
      <w:sz w:val="24"/>
    </w:rPr>
  </w:style>
  <w:style w:type="paragraph" w:styleId="16">
    <w:name w:val="Body Text First Indent 2"/>
    <w:basedOn w:val="7"/>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styleId="23">
    <w:name w:val="List Paragraph"/>
    <w:basedOn w:val="1"/>
    <w:qFormat/>
    <w:uiPriority w:val="1"/>
    <w:pPr>
      <w:ind w:left="220" w:hanging="241"/>
    </w:pPr>
    <w:rPr>
      <w:rFonts w:ascii="宋体" w:hAnsi="宋体" w:eastAsia="宋体" w:cs="宋体"/>
      <w:lang w:val="zh-CN" w:bidi="zh-CN"/>
    </w:rPr>
  </w:style>
  <w:style w:type="paragraph" w:customStyle="1" w:styleId="24">
    <w:name w:val="Table Paragraph"/>
    <w:basedOn w:val="1"/>
    <w:qFormat/>
    <w:uiPriority w:val="1"/>
    <w:rPr>
      <w:rFonts w:ascii="宋体" w:hAnsi="宋体" w:eastAsia="宋体" w:cs="宋体"/>
      <w:lang w:val="zh-CN" w:bidi="zh-CN"/>
    </w:rPr>
  </w:style>
  <w:style w:type="character" w:customStyle="1" w:styleId="25">
    <w:name w:val="批注框文本 Char"/>
    <w:basedOn w:val="19"/>
    <w:link w:val="10"/>
    <w:qFormat/>
    <w:uiPriority w:val="0"/>
    <w:rPr>
      <w:rFonts w:ascii="Calibri" w:hAnsi="Calibri" w:eastAsia="仿宋_GB2312"/>
      <w:kern w:val="2"/>
      <w:sz w:val="18"/>
      <w:szCs w:val="18"/>
    </w:rPr>
  </w:style>
  <w:style w:type="character" w:customStyle="1" w:styleId="26">
    <w:name w:val="Body text|1_"/>
    <w:basedOn w:val="19"/>
    <w:link w:val="27"/>
    <w:qFormat/>
    <w:uiPriority w:val="0"/>
    <w:rPr>
      <w:rFonts w:ascii="宋体" w:hAnsi="宋体" w:cs="宋体"/>
      <w:sz w:val="26"/>
      <w:szCs w:val="26"/>
      <w:lang w:val="zh-TW" w:eastAsia="zh-TW" w:bidi="zh-TW"/>
    </w:rPr>
  </w:style>
  <w:style w:type="paragraph" w:customStyle="1" w:styleId="27">
    <w:name w:val="Body text|1"/>
    <w:basedOn w:val="1"/>
    <w:link w:val="26"/>
    <w:qFormat/>
    <w:uiPriority w:val="0"/>
    <w:pPr>
      <w:spacing w:line="434" w:lineRule="auto"/>
      <w:ind w:firstLine="400"/>
      <w:jc w:val="left"/>
    </w:pPr>
    <w:rPr>
      <w:rFonts w:ascii="宋体" w:hAnsi="宋体" w:eastAsia="宋体" w:cs="宋体"/>
      <w:kern w:val="0"/>
      <w:sz w:val="26"/>
      <w:szCs w:val="26"/>
      <w:lang w:val="zh-TW" w:eastAsia="zh-TW" w:bidi="zh-TW"/>
    </w:rPr>
  </w:style>
  <w:style w:type="character" w:customStyle="1" w:styleId="28">
    <w:name w:val="Heading #3|1_"/>
    <w:basedOn w:val="19"/>
    <w:link w:val="29"/>
    <w:qFormat/>
    <w:uiPriority w:val="0"/>
    <w:rPr>
      <w:rFonts w:ascii="宋体" w:hAnsi="宋体" w:cs="宋体"/>
      <w:sz w:val="40"/>
      <w:szCs w:val="40"/>
      <w:lang w:val="zh-TW" w:eastAsia="zh-TW" w:bidi="zh-TW"/>
    </w:rPr>
  </w:style>
  <w:style w:type="paragraph" w:customStyle="1" w:styleId="29">
    <w:name w:val="Heading #3|1"/>
    <w:basedOn w:val="1"/>
    <w:link w:val="28"/>
    <w:qFormat/>
    <w:uiPriority w:val="0"/>
    <w:pPr>
      <w:jc w:val="center"/>
      <w:outlineLvl w:val="2"/>
    </w:pPr>
    <w:rPr>
      <w:rFonts w:ascii="宋体" w:hAnsi="宋体" w:eastAsia="宋体" w:cs="宋体"/>
      <w:kern w:val="0"/>
      <w:sz w:val="40"/>
      <w:szCs w:val="40"/>
      <w:lang w:val="zh-TW" w:eastAsia="zh-TW" w:bidi="zh-TW"/>
    </w:rPr>
  </w:style>
  <w:style w:type="character" w:customStyle="1" w:styleId="30">
    <w:name w:val="Heading #4|1_"/>
    <w:basedOn w:val="19"/>
    <w:link w:val="31"/>
    <w:qFormat/>
    <w:uiPriority w:val="0"/>
    <w:rPr>
      <w:rFonts w:ascii="宋体" w:hAnsi="宋体" w:cs="宋体"/>
      <w:b/>
      <w:bCs/>
      <w:sz w:val="26"/>
      <w:szCs w:val="26"/>
      <w:lang w:val="zh-TW" w:eastAsia="zh-TW" w:bidi="zh-TW"/>
    </w:rPr>
  </w:style>
  <w:style w:type="paragraph" w:customStyle="1" w:styleId="31">
    <w:name w:val="Heading #4|1"/>
    <w:basedOn w:val="1"/>
    <w:link w:val="30"/>
    <w:qFormat/>
    <w:uiPriority w:val="0"/>
    <w:pPr>
      <w:spacing w:line="563" w:lineRule="exact"/>
      <w:ind w:firstLine="560"/>
      <w:jc w:val="left"/>
      <w:outlineLvl w:val="3"/>
    </w:pPr>
    <w:rPr>
      <w:rFonts w:ascii="宋体" w:hAnsi="宋体" w:eastAsia="宋体" w:cs="宋体"/>
      <w:b/>
      <w:bCs/>
      <w:kern w:val="0"/>
      <w:sz w:val="26"/>
      <w:szCs w:val="26"/>
      <w:lang w:val="zh-TW" w:eastAsia="zh-TW" w:bidi="zh-TW"/>
    </w:rPr>
  </w:style>
  <w:style w:type="character" w:customStyle="1" w:styleId="32">
    <w:name w:val="Other|1_"/>
    <w:basedOn w:val="19"/>
    <w:link w:val="33"/>
    <w:qFormat/>
    <w:uiPriority w:val="0"/>
    <w:rPr>
      <w:rFonts w:ascii="宋体" w:hAnsi="宋体" w:cs="宋体"/>
      <w:sz w:val="26"/>
      <w:szCs w:val="26"/>
      <w:lang w:val="zh-TW" w:eastAsia="zh-TW" w:bidi="zh-TW"/>
    </w:rPr>
  </w:style>
  <w:style w:type="paragraph" w:customStyle="1" w:styleId="33">
    <w:name w:val="Other|1"/>
    <w:basedOn w:val="1"/>
    <w:link w:val="32"/>
    <w:qFormat/>
    <w:uiPriority w:val="0"/>
    <w:pPr>
      <w:spacing w:line="434" w:lineRule="auto"/>
      <w:ind w:firstLine="400"/>
      <w:jc w:val="left"/>
    </w:pPr>
    <w:rPr>
      <w:rFonts w:ascii="宋体" w:hAnsi="宋体" w:eastAsia="宋体" w:cs="宋体"/>
      <w:kern w:val="0"/>
      <w:sz w:val="26"/>
      <w:szCs w:val="26"/>
      <w:lang w:val="zh-TW" w:eastAsia="zh-TW" w:bidi="zh-TW"/>
    </w:rPr>
  </w:style>
  <w:style w:type="character" w:customStyle="1" w:styleId="34">
    <w:name w:val="页眉 Char"/>
    <w:basedOn w:val="19"/>
    <w:link w:val="12"/>
    <w:qFormat/>
    <w:uiPriority w:val="99"/>
    <w:rPr>
      <w:rFonts w:eastAsia="仿宋_GB2312"/>
      <w:kern w:val="2"/>
      <w:sz w:val="18"/>
      <w:szCs w:val="18"/>
    </w:rPr>
  </w:style>
  <w:style w:type="character" w:customStyle="1" w:styleId="35">
    <w:name w:val="页脚 Char"/>
    <w:basedOn w:val="19"/>
    <w:link w:val="11"/>
    <w:qFormat/>
    <w:uiPriority w:val="99"/>
    <w:rPr>
      <w:rFonts w:eastAsia="仿宋_GB2312"/>
      <w:kern w:val="2"/>
      <w:sz w:val="18"/>
      <w:szCs w:val="18"/>
    </w:rPr>
  </w:style>
  <w:style w:type="character" w:customStyle="1" w:styleId="36">
    <w:name w:val="font11"/>
    <w:basedOn w:val="19"/>
    <w:autoRedefine/>
    <w:qFormat/>
    <w:uiPriority w:val="0"/>
    <w:rPr>
      <w:rFonts w:ascii="宋体" w:hAnsi="宋体" w:eastAsia="宋体" w:cs="宋体"/>
      <w:color w:val="000000"/>
      <w:sz w:val="50"/>
      <w:szCs w:val="50"/>
      <w:u w:val="none"/>
    </w:rPr>
  </w:style>
  <w:style w:type="character" w:customStyle="1" w:styleId="37">
    <w:name w:val="纯文本 Char"/>
    <w:basedOn w:val="19"/>
    <w:link w:val="8"/>
    <w:qFormat/>
    <w:uiPriority w:val="0"/>
    <w:rPr>
      <w:rFonts w:ascii="宋体" w:hAnsi="宋体" w:cs="Courier New"/>
      <w:kern w:val="1"/>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b438ba3b-75e7-4eab-8dc2-4abb22af8361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61254B82</paraID>
      <start>9</start>
      <end>10</end>
      <status>unmodified</status>
      <modifiedWord/>
      <trackRevisions>false</trackRevisions>
    </reviewItem>
    <reviewItem>
      <errorID>93435baf-6ca2-4620-9571-a1336505a2f1</errorID>
      <errorWord>二○二五</errorWord>
      <group>L1_Knowledge</group>
      <groupName>知识性问题</groupName>
      <ability>L2_Knowledge</ability>
      <abilityName>其他知识</abilityName>
      <candidateList>
        <item>二〇二五</item>
      </candidateList>
      <explain/>
      <paraID>337FE698</paraID>
      <start>0</start>
      <end>4</end>
      <status>unmodified</status>
      <modifiedWord/>
      <trackRevisions>false</trackRevisions>
    </reviewItem>
    <reviewItem>
      <errorID>2b40f1da-6fa3-4a3d-ad74-99657bd91d76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26251A80</paraID>
      <start>0</start>
      <end>2</end>
      <status>unmodified</status>
      <modifiedWord/>
      <trackRevisions>false</trackRevisions>
    </reviewItem>
    <reviewItem>
      <errorID>ec4ca4f3-512f-43a5-8984-e254dac2dfe5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26251A80</paraID>
      <start>40</start>
      <end>41</end>
      <status>unmodified</status>
      <modifiedWord/>
      <trackRevisions>false</trackRevisions>
    </reviewItem>
    <reviewItem>
      <errorID>9537f197-143d-471e-bc1f-969813b1e3e8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50C9769C</paraID>
      <start>0</start>
      <end>2</end>
      <status>unmodified</status>
      <modifiedWord/>
      <trackRevisions>false</trackRevisions>
    </reviewItem>
    <reviewItem>
      <errorID>0b464d08-8e05-41de-ab6e-5a844dfd15e7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69D4F90E</paraID>
      <start>0</start>
      <end>2</end>
      <status>unmodified</status>
      <modifiedWord/>
      <trackRevisions>false</trackRevisions>
    </reviewItem>
    <reviewItem>
      <errorID>1d78f9af-72c2-4950-b33c-02eb000925b9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3701DA24</paraID>
      <start>0</start>
      <end>2</end>
      <status>unmodified</status>
      <modifiedWord/>
      <trackRevisions>false</trackRevisions>
    </reviewItem>
    <reviewItem>
      <errorID>6ab44642-9aa1-4a4e-b579-8ffc37c07017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79E7FE17</paraID>
      <start>0</start>
      <end>2</end>
      <status>unmodified</status>
      <modifiedWord/>
      <trackRevisions>false</trackRevisions>
    </reviewItem>
    <reviewItem>
      <errorID>b77e9241-2d38-4940-841e-7ca9394a47a0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791CB2EE</paraID>
      <start>0</start>
      <end>2</end>
      <status>unmodified</status>
      <modifiedWord/>
      <trackRevisions>false</trackRevisions>
    </reviewItem>
    <reviewItem>
      <errorID>82dc3125-6a7c-4ba4-9dd2-856e5ec1b07d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698F4CCB</paraID>
      <start>0</start>
      <end>2</end>
      <status>unmodified</status>
      <modifiedWord/>
      <trackRevisions>false</trackRevisions>
    </reviewItem>
    <reviewItem>
      <errorID>c36619dd-e93d-4cb1-9950-89c7c1fbf5e8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170BCF1E</paraID>
      <start>0</start>
      <end>2</end>
      <status>unmodified</status>
      <modifiedWord/>
      <trackRevisions>false</trackRevisions>
    </reviewItem>
    <reviewItem>
      <errorID>fcef354c-5144-44f8-aedb-3f819b8bde72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49C9B402</paraID>
      <start>0</start>
      <end>2</end>
      <status>unmodified</status>
      <modifiedWord/>
      <trackRevisions>false</trackRevisions>
    </reviewItem>
    <reviewItem>
      <errorID>ad78a458-c24f-4f09-9b07-dc29218c918c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FD97923</paraID>
      <start>0</start>
      <end>2</end>
      <status>unmodified</status>
      <modifiedWord/>
      <trackRevisions>false</trackRevisions>
    </reviewItem>
    <reviewItem>
      <errorID>2d6a02d2-1e61-4973-864f-e2dac9a1ede9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177BE55C</paraID>
      <start>0</start>
      <end>2</end>
      <status>unmodified</status>
      <modifiedWord/>
      <trackRevisions>false</trackRevisions>
    </reviewItem>
    <reviewItem>
      <errorID>50756ffd-fab7-419f-91cc-4f180003b131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5B29002B</paraID>
      <start>0</start>
      <end>2</end>
      <status>unmodified</status>
      <modifiedWord/>
      <trackRevisions>false</trackRevisions>
    </reviewItem>
    <reviewItem>
      <errorID>c14f1567-04b1-4121-98bd-3b8461c61b44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4262EC2E</paraID>
      <start>0</start>
      <end>2</end>
      <status>unmodified</status>
      <modifiedWord/>
      <trackRevisions>false</trackRevisions>
    </reviewItem>
    <reviewItem>
      <errorID>669ef185-8009-4c41-b089-ee81fde5ee65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322CC2CF</paraID>
      <start>0</start>
      <end>2</end>
      <status>unmodified</status>
      <modifiedWord/>
      <trackRevisions>false</trackRevisions>
    </reviewItem>
    <reviewItem>
      <errorID>5a17e598-ed9d-4180-954c-06aecbd406fb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75680A6E</paraID>
      <start>0</start>
      <end>2</end>
      <status>unmodified</status>
      <modifiedWord/>
      <trackRevisions>false</trackRevisions>
    </reviewItem>
    <reviewItem>
      <errorID>97633032-81a3-48a6-8747-9cda074f81ea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152770C9</paraID>
      <start>0</start>
      <end>2</end>
      <status>unmodified</status>
      <modifiedWord/>
      <trackRevisions>false</trackRevisions>
    </reviewItem>
    <reviewItem>
      <errorID>e8dd0d63-bc09-4c0a-92d6-9f0a3516991c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667A9C4B</paraID>
      <start>0</start>
      <end>2</end>
      <status>unmodified</status>
      <modifiedWord/>
      <trackRevisions>false</trackRevisions>
    </reviewItem>
    <reviewItem>
      <errorID>b5df6a38-f5ea-4b92-a165-b92650262c09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4245C60B</paraID>
      <start>0</start>
      <end>2</end>
      <status>unmodified</status>
      <modifiedWord/>
      <trackRevisions>false</trackRevisions>
    </reviewItem>
    <reviewItem>
      <errorID>4d6856e9-321b-426d-b06d-546c5553564c</errorID>
      <errorWord>法律宣传教育</errorWord>
      <group>L1_Political</group>
      <groupName>政治性问题</groupName>
      <ability>L2_Keyword</ability>
      <abilityName>固定表述</abilityName>
      <candidateList>
        <item>法治宣传教育</item>
      </candidateList>
      <explain>词汇“法治宣传教育”在特定场景下为固定表述形式，请确认此处的“法律宣传教育”是否存在不当。</explain>
      <paraID>4245C60B</paraID>
      <start>31</start>
      <end>37</end>
      <status>modified</status>
      <modifiedWord>法治宣传教育</modifiedWord>
      <trackRevisions>false</trackRevisions>
    </reviewItem>
    <reviewItem>
      <errorID>465f865d-2990-4149-a152-d45f2e23cf4e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E617B37</paraID>
      <start>0</start>
      <end>2</end>
      <status>unmodified</status>
      <modifiedWord/>
      <trackRevisions>false</trackRevisions>
    </reviewItem>
    <reviewItem>
      <errorID>fbe84fbc-b2fc-4d0a-b0b7-8945e8de0d41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254F2073</paraID>
      <start>0</start>
      <end>3</end>
      <status>unmodified</status>
      <modifiedWord/>
      <trackRevisions>false</trackRevisions>
    </reviewItem>
    <reviewItem>
      <errorID>566074b4-3174-402c-8be8-714cec3c013f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6293AE43</paraID>
      <start>0</start>
      <end>3</end>
      <status>unmodified</status>
      <modifiedWord/>
      <trackRevisions>false</trackRevisions>
    </reviewItem>
    <reviewItem>
      <errorID>18904110-db72-4760-affb-9093dd60b09f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364CB599</paraID>
      <start>0</start>
      <end>3</end>
      <status>unmodified</status>
      <modifiedWord/>
      <trackRevisions>false</trackRevisions>
    </reviewItem>
    <reviewItem>
      <errorID>c8aac6fd-1d60-4a96-be6c-c087faf2818f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37902B85</paraID>
      <start>0</start>
      <end>3</end>
      <status>unmodified</status>
      <modifiedWord/>
      <trackRevisions>false</trackRevisions>
    </reviewItem>
    <reviewItem>
      <errorID>fd69626b-25eb-42c7-abcf-cfd6a77bf7a3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59A162D8</paraID>
      <start>0</start>
      <end>2</end>
      <status>unmodified</status>
      <modifiedWord/>
      <trackRevisions>false</trackRevisions>
    </reviewItem>
    <reviewItem>
      <errorID>2fa3a7ef-7131-4aa8-9cfd-dc644a179bb1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583B4079</paraID>
      <start>0</start>
      <end>2</end>
      <status>unmodified</status>
      <modifiedWord/>
      <trackRevisions>false</trackRevisions>
    </reviewItem>
    <reviewItem>
      <errorID>457feda5-eb96-4934-958b-19da30afcb15</errorID>
      <errorWord>下午15:00</errorWord>
      <group>L1_Knowledge</group>
      <groupName>知识性问题</groupName>
      <ability>L2_Time</ability>
      <abilityName>日期时间</abilityName>
      <candidateList>
        <item>15:00</item>
      </candidateList>
      <explain>24小时制的时间，不需要强调“下午”。</explain>
      <paraID>1D0DD836</paraID>
      <start>16</start>
      <end>23</end>
      <status>unmodified</status>
      <modifiedWord/>
      <trackRevisions>false</trackRevisions>
    </reviewItem>
    <reviewItem>
      <errorID>54de1458-61f1-4667-ac4a-f3eabe143405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2EC708DC</paraID>
      <start>0</start>
      <end>2</end>
      <status>unmodified</status>
      <modifiedWord/>
      <trackRevisions>false</trackRevisions>
    </reviewItem>
    <reviewItem>
      <errorID>dbce90fa-47eb-450f-b375-6ac27b3f7347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34ADC5BD</paraID>
      <start>0</start>
      <end>2</end>
      <status>unmodified</status>
      <modifiedWord/>
      <trackRevisions>false</trackRevisions>
    </reviewItem>
    <reviewItem>
      <errorID>d5ea8396-3914-417f-a8c0-58c8b1911bc0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7EF8651A</paraID>
      <start>0</start>
      <end>2</end>
      <status>unmodified</status>
      <modifiedWord/>
      <trackRevisions>false</trackRevisions>
    </reviewItem>
    <reviewItem>
      <errorID>3b0f8225-1bca-496e-9a09-f172236c436a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481B3847</paraID>
      <start>0</start>
      <end>2</end>
      <status>unmodified</status>
      <modifiedWord/>
      <trackRevisions>false</trackRevisions>
    </reviewItem>
    <reviewItem>
      <errorID>671497b4-db97-4103-9e0d-045f9055f4eb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51A85A4A</paraID>
      <start>0</start>
      <end>2</end>
      <status>unmodified</status>
      <modifiedWord/>
      <trackRevisions>false</trackRevisions>
    </reviewItem>
    <reviewItem>
      <errorID>9c40fd26-b9e7-4b00-8a68-28cfd5763ade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792B59E3</paraID>
      <start>0</start>
      <end>3</end>
      <status>unmodified</status>
      <modifiedWord/>
      <trackRevisions>false</trackRevisions>
    </reviewItem>
    <reviewItem>
      <errorID>ba3852f4-3991-4c52-81ee-06b5002ad400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6836D910</paraID>
      <start>0</start>
      <end>3</end>
      <status>unmodified</status>
      <modifiedWord/>
      <trackRevisions>false</trackRevisions>
    </reviewItem>
    <reviewItem>
      <errorID>d49e2379-c100-4a2c-9446-da6dfb9ab702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4FC982A6</paraID>
      <start>0</start>
      <end>3</end>
      <status>unmodified</status>
      <modifiedWord/>
      <trackRevisions>false</trackRevisions>
    </reviewItem>
    <reviewItem>
      <errorID>c64270f6-655f-4e8d-bfb2-c14ba7082117</errorID>
      <errorWord>,</errorWord>
      <group>L1_Format</group>
      <groupName>格式问题</groupName>
      <ability>L2_HalfPunc</ability>
      <abilityName>全半角检查</abilityName>
      <candidateList>
        <item>，</item>
      </candidateList>
      <explain>文本全半角错误。</explain>
      <paraID>472D61AB</paraID>
      <start>31</start>
      <end>32</end>
      <status>unmodified</status>
      <modifiedWord/>
      <trackRevisions>false</trackRevisions>
    </reviewItem>
    <reviewItem>
      <errorID>16615d2c-1ff8-4ef8-94d3-5dc13ce01c0f</errorID>
      <errorWord>维护招</errorWord>
      <group>L1_Word</group>
      <groupName>字词问题</groupName>
      <ability>L2_Typo</ability>
      <abilityName>字词错误</abilityName>
      <candidateList>
        <item>维护</item>
      </candidateList>
      <explain/>
      <paraID>472D61AB</paraID>
      <start>32</start>
      <end>35</end>
      <status>unmodified</status>
      <modifiedWord/>
      <trackRevisions>false</trackRevisions>
    </reviewItem>
    <reviewItem>
      <errorID>4eb0970b-f97d-4c2c-8777-1ef532aa827c</errorID>
      <errorWord>,</errorWord>
      <group>L1_Format</group>
      <groupName>格式问题</groupName>
      <ability>L2_HalfPunc</ability>
      <abilityName>全半角检查</abilityName>
      <candidateList>
        <item>，</item>
      </candidateList>
      <explain>文本全半角错误。</explain>
      <paraID>61DD9F12</paraID>
      <start>64</start>
      <end>65</end>
      <status>unmodified</status>
      <modifiedWord/>
      <trackRevisions>false</trackRevisions>
    </reviewItem>
    <reviewItem>
      <errorID>e6885e4a-fbc1-414b-98e4-1aa588648804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5CF31FD9</paraID>
      <start>0</start>
      <end>2</end>
      <status>unmodified</status>
      <modifiedWord/>
      <trackRevisions>false</trackRevisions>
    </reviewItem>
    <reviewItem>
      <errorID>dffb410c-a492-4073-8742-cf08b52fe05d</errorID>
      <errorWord>需具备</errorWord>
      <group>L1_Word</group>
      <groupName>字词问题</groupName>
      <ability>L2_Typo</ability>
      <abilityName>字词错误</abilityName>
      <candidateList>
        <item>须具备</item>
      </candidateList>
      <explain/>
      <paraID> 3E6F93F</paraID>
      <start>51</start>
      <end>54</end>
      <status>modified</status>
      <modifiedWord>须具备</modifiedWord>
      <trackRevisions>false</trackRevisions>
    </reviewItem>
    <reviewItem>
      <errorID>8cc3f775-eb9f-4315-8e02-7f499b3f54c6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7F8DF7A1</paraID>
      <start>0</start>
      <end>2</end>
      <status>unmodified</status>
      <modifiedWord/>
      <trackRevisions>false</trackRevisions>
    </reviewItem>
    <reviewItem>
      <errorID>217bb47b-c7a2-40e7-9a74-a679785178c3</errorID>
      <errorWord>(</errorWord>
      <group>L1_Format</group>
      <groupName>格式问题</groupName>
      <ability>L2_HalfPunc</ability>
      <abilityName>全半角检查</abilityName>
      <candidateList>
        <item>（</item>
      </candidateList>
      <explain>文本全半角错误。</explain>
      <paraID>6FF39EA5</paraID>
      <start>31</start>
      <end>32</end>
      <status>unmodified</status>
      <modifiedWord/>
      <trackRevisions>false</trackRevisions>
    </reviewItem>
    <reviewItem>
      <errorID>e6162043-6153-4d72-81db-e8e6db202f66</errorID>
      <errorWord>)</errorWord>
      <group>L1_Format</group>
      <groupName>格式问题</groupName>
      <ability>L2_HalfPunc</ability>
      <abilityName>全半角检查</abilityName>
      <candidateList>
        <item>）</item>
      </candidateList>
      <explain>文本全半角错误。</explain>
      <paraID>6FF39EA5</paraID>
      <start>36</start>
      <end>37</end>
      <status>unmodified</status>
      <modifiedWord/>
      <trackRevisions>false</trackRevisions>
    </reviewItem>
    <reviewItem>
      <errorID>af7a9860-6a5b-43f1-bd13-37a4a39d62c7</errorID>
      <errorWord>截止2025</errorWord>
      <group>L1_Word</group>
      <groupName>字词问题</groupName>
      <ability>L2_Typo</ability>
      <abilityName>字词错误</abilityName>
      <candidateList>
        <item>截至2025</item>
      </candidateList>
      <explain/>
      <paraID>6FF39EA5</paraID>
      <start>78</start>
      <end>84</end>
      <status>modified</status>
      <modifiedWord>截至2025</modifiedWord>
      <trackRevisions>false</trackRevisions>
    </reviewItem>
    <reviewItem>
      <errorID>de92cce4-144f-41a6-95f5-f9d4add6c442</errorID>
      <errorWord>&gt;</errorWord>
      <group>L1_Format</group>
      <groupName>格式问题</groupName>
      <ability>L2_HalfPunc</ability>
      <abilityName>全半角检查</abilityName>
      <candidateList>
        <item>〉</item>
      </candidateList>
      <explain>文本全半角错误。</explain>
      <paraID> C5EE0C3</paraID>
      <start>8</start>
      <end>9</end>
      <status>unmodified</status>
      <modifiedWord/>
      <trackRevisions>false</trackRevisions>
    </reviewItem>
    <reviewItem>
      <errorID>e29fcea2-f0fd-48b0-ae87-137b2dd96ced</errorID>
      <errorWord>(</errorWord>
      <group>L1_Format</group>
      <groupName>格式问题</groupName>
      <ability>L2_HalfPunc</ability>
      <abilityName>全半角检查</abilityName>
      <candidateList>
        <item>（</item>
      </candidateList>
      <explain>文本全半角错误。</explain>
      <paraID>29BB323A</paraID>
      <start>47</start>
      <end>48</end>
      <status>unmodified</status>
      <modifiedWord/>
      <trackRevisions>false</trackRevisions>
    </reviewItem>
    <reviewItem>
      <errorID>80fa8390-e216-4338-82ac-dd62e6940df2</errorID>
      <errorWord>)</errorWord>
      <group>L1_Format</group>
      <groupName>格式问题</groupName>
      <ability>L2_HalfPunc</ability>
      <abilityName>全半角检查</abilityName>
      <candidateList>
        <item>）</item>
      </candidateList>
      <explain>文本全半角错误。</explain>
      <paraID>29BB323A</paraID>
      <start>52</start>
      <end>53</end>
      <status>unmodified</status>
      <modifiedWord/>
      <trackRevisions>false</trackRevisions>
    </reviewItem>
    <reviewItem>
      <errorID>455f835c-6785-466a-aa78-fbe3d3619730</errorID>
      <errorWord>(</errorWord>
      <group>L1_Format</group>
      <groupName>格式问题</groupName>
      <ability>L2_HalfPunc</ability>
      <abilityName>全半角检查</abilityName>
      <candidateList>
        <item>（</item>
      </candidateList>
      <explain>文本全半角错误。</explain>
      <paraID>29BB323A</paraID>
      <start>54</start>
      <end>55</end>
      <status>unmodified</status>
      <modifiedWord/>
      <trackRevisions>false</trackRevisions>
    </reviewItem>
    <reviewItem>
      <errorID>356bf73d-0963-45bb-80a7-dcf4f4d21768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1FCF9FB4</paraID>
      <start>0</start>
      <end>2</end>
      <status>unmodified</status>
      <modifiedWord/>
      <trackRevisions>false</trackRevisions>
    </reviewItem>
    <reviewItem>
      <errorID>ef506920-88ae-499d-91f4-b8d1eeae62e8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10146A4C</paraID>
      <start>0</start>
      <end>2</end>
      <status>unmodified</status>
      <modifiedWord/>
      <trackRevisions>false</trackRevisions>
    </reviewItem>
    <reviewItem>
      <errorID>41268c6a-dfb2-493c-9217-32bb89d74676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1C6256F4</paraID>
      <start>0</start>
      <end>2</end>
      <status>unmodified</status>
      <modifiedWord/>
      <trackRevisions>false</trackRevisions>
    </reviewItem>
    <reviewItem>
      <errorID>de083215-c726-44d0-a4ab-c54b753a5e6f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43FC235B</paraID>
      <start>9</start>
      <end>10</end>
      <status>unmodified</status>
      <modifiedWord/>
      <trackRevisions>false</trackRevisions>
    </reviewItem>
    <reviewItem>
      <errorID>e3a282e0-0777-43ed-b3d4-6e274699c0dd</errorID>
      <errorWord>(</errorWord>
      <group>L1_Format</group>
      <groupName>格式问题</groupName>
      <ability>L2_HalfPunc</ability>
      <abilityName>全半角检查</abilityName>
      <candidateList>
        <item>（</item>
      </candidateList>
      <explain>文本全半角错误。</explain>
      <paraID>19DCDB82</paraID>
      <start>49</start>
      <end>50</end>
      <status>unmodified</status>
      <modifiedWord/>
      <trackRevisions>false</trackRevisions>
    </reviewItem>
    <reviewItem>
      <errorID>7796494f-9e2c-4add-873c-493bc7b6ab6c</errorID>
      <errorWord>)</errorWord>
      <group>L1_Format</group>
      <groupName>格式问题</groupName>
      <ability>L2_HalfPunc</ability>
      <abilityName>全半角检查</abilityName>
      <candidateList>
        <item>）</item>
      </candidateList>
      <explain>文本全半角错误。</explain>
      <paraID>19DCDB82</paraID>
      <start>56</start>
      <end>57</end>
      <status>unmodified</status>
      <modifiedWord/>
      <trackRevisions>false</trackRevisions>
    </reviewItem>
    <reviewItem>
      <errorID>4305d403-3d0c-4668-b5bc-16c818b1a05e</errorID>
      <errorWord>点</errorWord>
      <group>L1_Word</group>
      <groupName>字词问题</groupName>
      <ability>L2_Typo</ability>
      <abilityName>字词错误</abilityName>
      <candidateList>
        <item>点在</item>
      </candidateList>
      <explain/>
      <paraID>5757E729</paraID>
      <start>72</start>
      <end>73</end>
      <status>unmodified</status>
      <modifiedWord/>
      <trackRevisions>false</trackRevisions>
    </reviewItem>
    <reviewItem>
      <errorID>d70f86ad-b05e-4914-b0b1-132b63cfe1ae</errorID>
      <errorWord>要</errorWord>
      <group>L1_Word</group>
      <groupName>字词问题</groupName>
      <ability>L2_Typo</ability>
      <abilityName>字词错误</abilityName>
      <candidateList>
        <item>要为</item>
      </candidateList>
      <explain/>
      <paraID>6C8967B8</paraID>
      <start>14</start>
      <end>15</end>
      <status>unmodified</status>
      <modifiedWord/>
      <trackRevisions>false</trackRevisions>
    </reviewItem>
    <reviewItem>
      <errorID>82fb6115-a233-4d58-b28b-8bd0ecf420d8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73C60136</paraID>
      <start>9</start>
      <end>10</end>
      <status>unmodified</status>
      <modifiedWord/>
      <trackRevisions>false</trackRevisions>
    </reviewItem>
    <reviewItem>
      <errorID>57ade35a-ee0b-4ff2-98bf-2638257ab7ee</errorID>
      <errorWord>(</errorWord>
      <group>L1_Format</group>
      <groupName>格式问题</groupName>
      <ability>L2_HalfPunc</ability>
      <abilityName>全半角检查</abilityName>
      <candidateList>
        <item>（</item>
      </candidateList>
      <explain>文本全半角错误。</explain>
      <paraID>7C0421C7</paraID>
      <start>37</start>
      <end>38</end>
      <status>unmodified</status>
      <modifiedWord/>
      <trackRevisions>false</trackRevisions>
    </reviewItem>
    <reviewItem>
      <errorID>b5592f56-930c-40e6-bf6c-f5045a76da62</errorID>
      <errorWord>位</errorWord>
      <group>L1_Word</group>
      <groupName>字词问题</groupName>
      <ability>L2_Typo</ability>
      <abilityName>字词错误</abilityName>
      <candidateList>
        <item>位公</item>
      </candidateList>
      <explain/>
      <paraID>7C0421C7</paraID>
      <start>40</start>
      <end>41</end>
      <status>unmodified</status>
      <modifiedWord/>
      <trackRevisions>false</trackRevisions>
    </reviewItem>
    <reviewItem>
      <errorID>21de78d2-0732-490f-93f3-d4dac5099b0b</errorID>
      <errorWord>)</errorWord>
      <group>L1_Format</group>
      <groupName>格式问题</groupName>
      <ability>L2_HalfPunc</ability>
      <abilityName>全半角检查</abilityName>
      <candidateList>
        <item>）</item>
      </candidateList>
      <explain>文本全半角错误。</explain>
      <paraID>7C0421C7</paraID>
      <start>42</start>
      <end>43</end>
      <status>unmodified</status>
      <modifiedWord/>
      <trackRevisions>false</trackRevisions>
    </reviewItem>
    <reviewItem>
      <errorID>9a77deb6-dddc-4b90-9ef3-3ac4e28bfd39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63D9A50B</paraID>
      <start>0</start>
      <end>3</end>
      <status>unmodified</status>
      <modifiedWord/>
      <trackRevisions>false</trackRevisions>
    </reviewItem>
    <reviewItem>
      <errorID>4c086e67-0bb0-4cc5-a2a8-ead0e92087df</errorID>
      <errorWord>(</errorWord>
      <group>L1_Format</group>
      <groupName>格式问题</groupName>
      <ability>L2_HalfPunc</ability>
      <abilityName>全半角检查</abilityName>
      <candidateList>
        <item>（</item>
      </candidateList>
      <explain>文本全半角错误。</explain>
      <paraID>49FE1635</paraID>
      <start>20</start>
      <end>21</end>
      <status>unmodified</status>
      <modifiedWord/>
      <trackRevisions>false</trackRevisions>
    </reviewItem>
    <reviewItem>
      <errorID>070296b6-5faa-40aa-b62c-942128373ebc</errorID>
      <errorWord>)</errorWord>
      <group>L1_Format</group>
      <groupName>格式问题</groupName>
      <ability>L2_HalfPunc</ability>
      <abilityName>全半角检查</abilityName>
      <candidateList>
        <item>）</item>
      </candidateList>
      <explain>文本全半角错误。</explain>
      <paraID>49FE1635</paraID>
      <start>28</start>
      <end>29</end>
      <status>unmodified</status>
      <modifiedWord/>
      <trackRevisions>false</trackRevisions>
    </reviewItem>
    <reviewItem>
      <errorID>0a67922d-dc69-4786-9bf2-0e8d2803c87b</errorID>
      <errorWord>(</errorWord>
      <group>L1_Format</group>
      <groupName>格式问题</groupName>
      <ability>L2_HalfPunc</ability>
      <abilityName>全半角检查</abilityName>
      <candidateList>
        <item>（</item>
      </candidateList>
      <explain>文本全半角错误。</explain>
      <paraID> C1EE318</paraID>
      <start>28</start>
      <end>29</end>
      <status>unmodified</status>
      <modifiedWord/>
      <trackRevisions>false</trackRevisions>
    </reviewItem>
    <reviewItem>
      <errorID>bd83da93-b47a-464e-bdd3-07e6b499bc57</errorID>
      <errorWord>)</errorWord>
      <group>L1_Format</group>
      <groupName>格式问题</groupName>
      <ability>L2_HalfPunc</ability>
      <abilityName>全半角检查</abilityName>
      <candidateList>
        <item>）</item>
      </candidateList>
      <explain>文本全半角错误。</explain>
      <paraID> C1EE318</paraID>
      <start>35</start>
      <end>36</end>
      <status>unmodified</status>
      <modifiedWord/>
      <trackRevisions>false</trackRevisions>
    </reviewItem>
    <reviewItem>
      <errorID>6e554de3-5f2e-4c2e-8ec9-3f05805ed9eb</errorID>
      <errorWord>(</errorWord>
      <group>L1_Format</group>
      <groupName>格式问题</groupName>
      <ability>L2_HalfPunc</ability>
      <abilityName>全半角检查</abilityName>
      <candidateList>
        <item>（</item>
      </candidateList>
      <explain>文本全半角错误。</explain>
      <paraID>7FFEEB88</paraID>
      <start>22</start>
      <end>23</end>
      <status>unmodified</status>
      <modifiedWord/>
      <trackRevisions>false</trackRevisions>
    </reviewItem>
    <reviewItem>
      <errorID>472b39fc-3247-4824-99ac-7de591218a5a</errorID>
      <errorWord>位</errorWord>
      <group>L1_Word</group>
      <groupName>字词问题</groupName>
      <ability>L2_Typo</ability>
      <abilityName>字词错误</abilityName>
      <candidateList>
        <item>位公</item>
      </candidateList>
      <explain/>
      <paraID>7FFEEB88</paraID>
      <start>25</start>
      <end>26</end>
      <status>unmodified</status>
      <modifiedWord/>
      <trackRevisions>false</trackRevisions>
    </reviewItem>
    <reviewItem>
      <errorID>5389ef3f-7ee9-46f8-81ef-6afda14f5e5c</errorID>
      <errorWord>)</errorWord>
      <group>L1_Format</group>
      <groupName>格式问题</groupName>
      <ability>L2_HalfPunc</ability>
      <abilityName>全半角检查</abilityName>
      <candidateList>
        <item>）</item>
      </candidateList>
      <explain>文本全半角错误。</explain>
      <paraID>7FFEEB88</paraID>
      <start>27</start>
      <end>28</end>
      <status>unmodified</status>
      <modifiedWord/>
      <trackRevisions>false</trackRevisions>
    </reviewItem>
    <reviewItem>
      <errorID>1c86aa52-b7ec-4ea6-a207-6242ab8520e5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5824C1DB</paraID>
      <start>0</start>
      <end>2</end>
      <status>unmodified</status>
      <modifiedWord/>
      <trackRevisions>false</trackRevisions>
    </reviewItem>
    <reviewItem>
      <errorID>199179c0-0ecc-47e9-a714-ad32352aa779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32176514</paraID>
      <start>0</start>
      <end>2</end>
      <status>unmodified</status>
      <modifiedWord/>
      <trackRevisions>false</trackRevisions>
    </reviewItem>
    <reviewItem>
      <errorID>46d93014-f51f-4745-a706-6d2a1c988789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4AB20420</paraID>
      <start>0</start>
      <end>3</end>
      <status>unmodified</status>
      <modifiedWord/>
      <trackRevisions>false</trackRevisions>
    </reviewItem>
    <reviewItem>
      <errorID>0b7c45d6-1b6f-4052-b0f3-099b94f10ff8</errorID>
      <errorWord>位</errorWord>
      <group>L1_Word</group>
      <groupName>字词问题</groupName>
      <ability>L2_Typo</ability>
      <abilityName>字词错误</abilityName>
      <candidateList>
        <item>位公</item>
      </candidateList>
      <explain/>
      <paraID> 17F0FA0</paraID>
      <start>52</start>
      <end>53</end>
      <status>unmodified</status>
      <modifiedWord/>
      <trackRevisions>false</trackRevisions>
    </reviewItem>
    <reviewItem>
      <errorID>af20aa79-73af-4aa3-8239-e2c02e892758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5409C39C</paraID>
      <start>33</start>
      <end>34</end>
      <status>unmodified</status>
      <modifiedWord/>
      <trackRevisions>false</trackRevisions>
    </reviewItem>
    <reviewItem>
      <errorID>a1ff6f3d-b47c-422a-9753-825bba42ce17</errorID>
      <errorWord>:</errorWord>
      <group>L1_Format</group>
      <groupName>格式问题</groupName>
      <ability>L2_HalfPunc</ability>
      <abilityName>全半角检查</abilityName>
      <candidateList>
        <item>：</item>
      </candidateList>
      <explain>文本全半角错误。</explain>
      <paraID>34A291CA</paraID>
      <start>2</start>
      <end>3</end>
      <status>unmodified</status>
      <modifiedWord/>
      <trackRevisions>false</trackRevisions>
    </reviewItem>
    <reviewItem>
      <errorID>4e4c2170-d48e-4198-8111-6c55cf7d4970</errorID>
      <errorWord>(</errorWord>
      <group>L1_Format</group>
      <groupName>格式问题</groupName>
      <ability>L2_HalfPunc</ability>
      <abilityName>全半角检查</abilityName>
      <candidateList>
        <item>（</item>
      </candidateList>
      <explain>文本全半角错误。</explain>
      <paraID>5A3A8580</paraID>
      <start>2</start>
      <end>3</end>
      <status>unmodified</status>
      <modifiedWord/>
      <trackRevisions>false</trackRevisions>
    </reviewItem>
    <reviewItem>
      <errorID>07472c89-a23b-48ea-990c-c6a0e46a594e</errorID>
      <errorWord>)</errorWord>
      <group>L1_Format</group>
      <groupName>格式问题</groupName>
      <ability>L2_HalfPunc</ability>
      <abilityName>全半角检查</abilityName>
      <candidateList>
        <item>）</item>
      </candidateList>
      <explain>文本全半角错误。</explain>
      <paraID>5A3A8580</paraID>
      <start>6</start>
      <end>7</end>
      <status>unmodified</status>
      <modifiedWord/>
      <trackRevisions>false</trackRevisions>
    </reviewItem>
    <reviewItem>
      <errorID>fdd41b25-ccf7-426a-83ec-1554a410c68d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54269EFE</paraID>
      <start>6</start>
      <end>8</end>
      <status>unmodified</status>
      <modifiedWord/>
      <trackRevisions>false</trackRevisions>
    </reviewItem>
    <reviewItem>
      <errorID>3a555023-b188-42d9-9b10-da2b529a1131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79190E30</paraID>
      <start>0</start>
      <end>2</end>
      <status>unmodified</status>
      <modifiedWord/>
      <trackRevisions>false</trackRevisions>
    </reviewItem>
    <reviewItem>
      <errorID>8106f397-9ca7-48d9-94b8-5d5e2cc1e5a2</errorID>
      <errorWord>:</errorWord>
      <group>L1_Format</group>
      <groupName>格式问题</groupName>
      <ability>L2_HalfPunc</ability>
      <abilityName>全半角检查</abilityName>
      <candidateList>
        <item>：</item>
      </candidateList>
      <explain>文本全半角错误。</explain>
      <paraID>66E355AD</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640b-70c2-431d-9c7c-e3d856345c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126</Words>
  <Characters>135</Characters>
  <Lines>45</Lines>
  <Paragraphs>12</Paragraphs>
  <TotalTime>6</TotalTime>
  <ScaleCrop>false</ScaleCrop>
  <LinksUpToDate>false</LinksUpToDate>
  <CharactersWithSpaces>142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2024-07-23T03:24:00Z</dcterms:created>
  <dc:creator>晓晓晓(❁´◡`❁)*✲ﾟ*雨</dc:creator>
  <cp:lastModifiedBy>A</cp:lastModifiedBy>
  <cp:lastPrinted>2025-11-10T05:02:00Z</cp:lastPrinted>
  <dcterms:modified xsi:type="dcterms:W3CDTF">2025-11-14T09:12:56Z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269100921_cloud</vt:lpwstr>
  </property>
  <property fmtid="{D5CDD505-2E9C-101B-9397-08002B2CF9AE}" pid="4" name="ICV">
    <vt:lpwstr>D35A04747A4747FA8DD4C2B8CB2A4564_13</vt:lpwstr>
  </property>
  <property fmtid="{D5CDD505-2E9C-101B-9397-08002B2CF9AE}" pid="5" name="KSOTemplateDocerSaveRecord">
    <vt:lpwstr>eyJoZGlkIjoiMjZhM2YwMjE1MTBhYTQ4MjE2NDYxM2FjZmY3NjgxYjgiLCJ1c2VySWQiOiI2NjYxNTM0NzUifQ==</vt:lpwstr>
  </property>
</Properties>
</file>