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A8623">
      <w:pPr>
        <w:pStyle w:val="17"/>
        <w:jc w:val="center"/>
        <w:rPr>
          <w:sz w:val="44"/>
          <w:szCs w:val="44"/>
          <w:lang w:eastAsia="zh-CN"/>
        </w:rPr>
      </w:pPr>
    </w:p>
    <w:p w14:paraId="7DE574D4">
      <w:pPr>
        <w:pStyle w:val="17"/>
        <w:jc w:val="center"/>
        <w:rPr>
          <w:rFonts w:hint="eastAsia"/>
          <w:b/>
          <w:bCs/>
          <w:sz w:val="40"/>
          <w:szCs w:val="40"/>
          <w:lang w:eastAsia="zh-CN"/>
        </w:rPr>
      </w:pPr>
      <w:r>
        <w:rPr>
          <w:rFonts w:hint="eastAsia"/>
          <w:b/>
          <w:bCs/>
          <w:sz w:val="40"/>
          <w:szCs w:val="40"/>
          <w:lang w:eastAsia="zh-CN"/>
        </w:rPr>
        <w:t>澜庭悦府小区一期室外网络监控系统改造</w:t>
      </w:r>
    </w:p>
    <w:p w14:paraId="7B919FFC">
      <w:pPr>
        <w:pStyle w:val="17"/>
        <w:jc w:val="center"/>
        <w:rPr>
          <w:rFonts w:hint="eastAsia"/>
          <w:b/>
          <w:bCs/>
          <w:sz w:val="40"/>
          <w:szCs w:val="40"/>
          <w:lang w:eastAsia="zh-CN"/>
        </w:rPr>
      </w:pPr>
      <w:r>
        <w:rPr>
          <w:rFonts w:hint="eastAsia"/>
          <w:b/>
          <w:bCs/>
          <w:sz w:val="40"/>
          <w:szCs w:val="40"/>
          <w:lang w:eastAsia="zh-CN"/>
        </w:rPr>
        <w:t>及原监控系统维修</w:t>
      </w:r>
    </w:p>
    <w:p w14:paraId="782CF0DB">
      <w:pPr>
        <w:pStyle w:val="17"/>
        <w:jc w:val="both"/>
        <w:rPr>
          <w:rFonts w:hint="eastAsia"/>
          <w:b/>
          <w:bCs/>
          <w:sz w:val="40"/>
          <w:szCs w:val="40"/>
          <w:lang w:eastAsia="zh-CN"/>
        </w:rPr>
      </w:pPr>
    </w:p>
    <w:p w14:paraId="6436455F">
      <w:pPr>
        <w:pStyle w:val="19"/>
        <w:keepNext/>
        <w:keepLines/>
        <w:pageBreakBefore w:val="0"/>
        <w:widowControl w:val="0"/>
        <w:kinsoku/>
        <w:wordWrap/>
        <w:overflowPunct/>
        <w:topLinePunct w:val="0"/>
        <w:autoSpaceDE/>
        <w:autoSpaceDN/>
        <w:bidi w:val="0"/>
        <w:adjustRightInd/>
        <w:snapToGrid/>
        <w:spacing w:after="4600"/>
        <w:textAlignment w:val="auto"/>
        <w:rPr>
          <w:rFonts w:hint="eastAsia" w:ascii="宋体" w:hAnsi="宋体" w:eastAsia="宋体" w:cs="宋体"/>
          <w:lang w:eastAsia="zh-CN"/>
        </w:rPr>
      </w:pPr>
      <w:bookmarkStart w:id="0" w:name="bookmark0"/>
      <w:bookmarkStart w:id="1" w:name="bookmark1"/>
      <w:bookmarkStart w:id="2" w:name="bookmark2"/>
      <w:r>
        <w:rPr>
          <w:rFonts w:hint="eastAsia" w:ascii="宋体" w:hAnsi="宋体" w:eastAsia="宋体" w:cs="宋体"/>
        </w:rPr>
        <w:t>询</w:t>
      </w:r>
      <w:r>
        <w:rPr>
          <w:rFonts w:hint="eastAsia" w:ascii="宋体" w:hAnsi="宋体" w:eastAsia="宋体" w:cs="宋体"/>
          <w:lang w:val="en-US" w:eastAsia="zh-CN"/>
        </w:rPr>
        <w:t xml:space="preserve"> </w:t>
      </w:r>
      <w:r>
        <w:rPr>
          <w:rFonts w:hint="eastAsia" w:ascii="宋体" w:hAnsi="宋体" w:eastAsia="宋体" w:cs="宋体"/>
        </w:rPr>
        <w:t>比</w:t>
      </w:r>
      <w:r>
        <w:rPr>
          <w:rFonts w:hint="eastAsia" w:ascii="宋体" w:hAnsi="宋体" w:eastAsia="宋体" w:cs="宋体"/>
          <w:lang w:val="en-US" w:eastAsia="zh-CN"/>
        </w:rPr>
        <w:t xml:space="preserve"> </w:t>
      </w:r>
      <w:r>
        <w:rPr>
          <w:rFonts w:hint="eastAsia" w:ascii="宋体" w:hAnsi="宋体" w:eastAsia="宋体" w:cs="宋体"/>
        </w:rPr>
        <w:t>采</w:t>
      </w:r>
      <w:r>
        <w:rPr>
          <w:rFonts w:hint="eastAsia" w:ascii="宋体" w:hAnsi="宋体" w:eastAsia="宋体" w:cs="宋体"/>
          <w:lang w:val="en-US" w:eastAsia="zh-CN"/>
        </w:rPr>
        <w:t xml:space="preserve"> </w:t>
      </w:r>
      <w:r>
        <w:rPr>
          <w:rFonts w:hint="eastAsia" w:ascii="宋体" w:hAnsi="宋体" w:eastAsia="宋体" w:cs="宋体"/>
        </w:rPr>
        <w:t>购</w:t>
      </w:r>
      <w:r>
        <w:rPr>
          <w:rFonts w:hint="eastAsia" w:ascii="宋体" w:hAnsi="宋体" w:eastAsia="宋体" w:cs="宋体"/>
          <w:lang w:val="en-US" w:eastAsia="zh-CN"/>
        </w:rPr>
        <w:t xml:space="preserve"> </w:t>
      </w:r>
      <w:r>
        <w:rPr>
          <w:rFonts w:hint="eastAsia" w:ascii="宋体" w:hAnsi="宋体" w:eastAsia="宋体" w:cs="宋体"/>
        </w:rPr>
        <w:t>文</w:t>
      </w:r>
      <w:r>
        <w:rPr>
          <w:rFonts w:hint="eastAsia" w:ascii="宋体" w:hAnsi="宋体" w:eastAsia="宋体" w:cs="宋体"/>
          <w:lang w:val="en-US" w:eastAsia="zh-CN"/>
        </w:rPr>
        <w:t xml:space="preserve"> </w:t>
      </w:r>
      <w:r>
        <w:rPr>
          <w:rFonts w:hint="eastAsia" w:ascii="宋体" w:hAnsi="宋体" w:eastAsia="宋体" w:cs="宋体"/>
        </w:rPr>
        <w:t>件</w:t>
      </w:r>
      <w:bookmarkEnd w:id="0"/>
      <w:bookmarkEnd w:id="1"/>
      <w:bookmarkEnd w:id="2"/>
    </w:p>
    <w:p w14:paraId="49EF94BD">
      <w:pPr>
        <w:pStyle w:val="21"/>
        <w:jc w:val="center"/>
        <w:rPr>
          <w:rFonts w:hint="default"/>
          <w:lang w:val="en-US"/>
        </w:rPr>
      </w:pPr>
      <w:r>
        <w:rPr>
          <w:rFonts w:hint="eastAsia"/>
          <w:lang w:eastAsia="zh-CN"/>
        </w:rPr>
        <w:t>采购人：马鞍山新天地置业有限公司物业运营分公司</w:t>
      </w:r>
    </w:p>
    <w:p w14:paraId="02744D16">
      <w:pPr>
        <w:pStyle w:val="21"/>
        <w:ind w:left="1584"/>
        <w:jc w:val="center"/>
      </w:pPr>
    </w:p>
    <w:p w14:paraId="6BBB5682">
      <w:pPr>
        <w:pStyle w:val="21"/>
        <w:jc w:val="center"/>
        <w:sectPr>
          <w:footerReference r:id="rId6" w:type="default"/>
          <w:headerReference r:id="rId5" w:type="even"/>
          <w:footerReference r:id="rId7" w:type="even"/>
          <w:pgSz w:w="11900" w:h="16840"/>
          <w:pgMar w:top="1591" w:right="1567" w:bottom="3757" w:left="1492" w:header="2123" w:footer="3329" w:gutter="0"/>
          <w:pgNumType w:fmt="numberInDash" w:start="1"/>
          <w:cols w:space="720" w:num="1"/>
          <w:docGrid w:linePitch="360" w:charSpace="0"/>
        </w:sectPr>
      </w:pPr>
      <w:r>
        <w:t>二</w:t>
      </w:r>
      <w:r>
        <w:rPr>
          <w:rFonts w:hint="eastAsia"/>
          <w:lang w:eastAsia="zh-CN"/>
        </w:rPr>
        <w:t>〇</w:t>
      </w:r>
      <w:r>
        <w:t>二</w:t>
      </w:r>
      <w:r>
        <w:rPr>
          <w:rFonts w:hint="eastAsia"/>
          <w:lang w:val="en-US" w:eastAsia="zh-CN"/>
        </w:rPr>
        <w:t>六</w:t>
      </w:r>
      <w:r>
        <w:t>年</w:t>
      </w:r>
      <w:r>
        <w:rPr>
          <w:rFonts w:hint="eastAsia"/>
          <w:lang w:val="en-US" w:eastAsia="zh-CN"/>
        </w:rPr>
        <w:t>二</w:t>
      </w:r>
      <w:r>
        <w:t>月</w:t>
      </w:r>
      <w:bookmarkStart w:id="3" w:name="bookmark5"/>
      <w:bookmarkStart w:id="4" w:name="bookmark4"/>
      <w:bookmarkStart w:id="5" w:name="bookmark3"/>
    </w:p>
    <w:bookmarkEnd w:id="3"/>
    <w:bookmarkEnd w:id="4"/>
    <w:bookmarkEnd w:id="5"/>
    <w:p w14:paraId="61BC6734">
      <w:pPr>
        <w:pStyle w:val="27"/>
        <w:keepNext/>
        <w:keepLines/>
      </w:pPr>
      <w:bookmarkStart w:id="6" w:name="bookmark6"/>
      <w:bookmarkStart w:id="7" w:name="bookmark8"/>
      <w:bookmarkStart w:id="8" w:name="bookmark7"/>
    </w:p>
    <w:bookmarkEnd w:id="6"/>
    <w:bookmarkEnd w:id="7"/>
    <w:bookmarkEnd w:id="8"/>
    <w:p w14:paraId="141ACBBC">
      <w:pPr>
        <w:pStyle w:val="27"/>
        <w:keepNext/>
        <w:keepLines/>
        <w:numPr>
          <w:ilvl w:val="0"/>
          <w:numId w:val="1"/>
        </w:numPr>
        <w:rPr>
          <w:rFonts w:hint="eastAsia" w:ascii="宋体" w:hAnsi="宋体" w:eastAsia="宋体" w:cs="宋体"/>
          <w:b/>
          <w:bCs/>
          <w:lang w:val="en-US" w:eastAsia="zh-CN"/>
        </w:rPr>
      </w:pPr>
      <w:r>
        <w:rPr>
          <w:rFonts w:hint="eastAsia" w:ascii="宋体" w:hAnsi="宋体" w:eastAsia="宋体" w:cs="宋体"/>
          <w:b/>
          <w:bCs/>
          <w:lang w:val="en-US" w:eastAsia="zh-CN"/>
        </w:rPr>
        <w:t>邀标函（采购公告）</w:t>
      </w:r>
    </w:p>
    <w:p w14:paraId="12C8CDE1">
      <w:pPr>
        <w:pStyle w:val="27"/>
        <w:keepNext/>
        <w:keepLines/>
        <w:numPr>
          <w:ilvl w:val="0"/>
          <w:numId w:val="0"/>
        </w:numPr>
        <w:jc w:val="both"/>
        <w:rPr>
          <w:rFonts w:hint="eastAsia" w:ascii="宋体" w:hAnsi="宋体" w:eastAsia="宋体" w:cs="宋体"/>
          <w:lang w:val="en-US" w:eastAsia="zh-CN"/>
        </w:rPr>
      </w:pPr>
    </w:p>
    <w:p w14:paraId="6DB81548">
      <w:pPr>
        <w:pStyle w:val="33"/>
        <w:pageBreakBefore w:val="0"/>
        <w:widowControl w:val="0"/>
        <w:tabs>
          <w:tab w:val="left" w:pos="966"/>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澜庭悦府小区一期室外网络监控系统改造及原监控系统维修</w:t>
      </w:r>
      <w:r>
        <w:rPr>
          <w:rFonts w:hint="eastAsia" w:ascii="宋体" w:hAnsi="宋体" w:eastAsia="宋体" w:cs="宋体"/>
          <w:sz w:val="28"/>
          <w:szCs w:val="28"/>
          <w:lang w:val="en-US" w:eastAsia="zh-CN"/>
        </w:rPr>
        <w:t>项目</w:t>
      </w:r>
      <w:r>
        <w:rPr>
          <w:rFonts w:hint="eastAsia" w:ascii="宋体" w:hAnsi="宋体" w:eastAsia="宋体" w:cs="宋体"/>
          <w:sz w:val="28"/>
          <w:szCs w:val="28"/>
          <w:lang w:eastAsia="zh-CN"/>
        </w:rPr>
        <w:t>以询比采购的方式进行</w:t>
      </w:r>
      <w:r>
        <w:rPr>
          <w:rFonts w:hint="eastAsia" w:ascii="宋体" w:hAnsi="宋体" w:eastAsia="宋体" w:cs="宋体"/>
          <w:sz w:val="28"/>
          <w:szCs w:val="28"/>
          <w:lang w:val="en-US" w:eastAsia="zh-CN"/>
        </w:rPr>
        <w:t>招标</w:t>
      </w:r>
      <w:r>
        <w:rPr>
          <w:rFonts w:hint="eastAsia" w:ascii="宋体" w:hAnsi="宋体" w:eastAsia="宋体" w:cs="宋体"/>
          <w:sz w:val="28"/>
          <w:szCs w:val="28"/>
          <w:lang w:eastAsia="zh-CN"/>
        </w:rPr>
        <w:t>采购，欢迎</w:t>
      </w:r>
      <w:r>
        <w:rPr>
          <w:rFonts w:hint="eastAsia" w:ascii="宋体" w:hAnsi="宋体" w:eastAsia="宋体" w:cs="宋体"/>
          <w:sz w:val="28"/>
          <w:szCs w:val="28"/>
          <w:lang w:val="en-US" w:eastAsia="zh-CN"/>
        </w:rPr>
        <w:t>符合要求的供应商参与响应</w:t>
      </w:r>
      <w:r>
        <w:rPr>
          <w:rFonts w:hint="eastAsia" w:ascii="宋体" w:hAnsi="宋体" w:eastAsia="宋体" w:cs="宋体"/>
          <w:sz w:val="28"/>
          <w:szCs w:val="28"/>
          <w:lang w:eastAsia="zh-CN"/>
        </w:rPr>
        <w:t>。</w:t>
      </w:r>
    </w:p>
    <w:p w14:paraId="30ACD88B">
      <w:pPr>
        <w:pStyle w:val="31"/>
        <w:keepNext/>
        <w:keepLines/>
        <w:pageBreakBefore w:val="0"/>
        <w:widowControl w:val="0"/>
        <w:numPr>
          <w:ilvl w:val="0"/>
          <w:numId w:val="2"/>
        </w:numPr>
        <w:tabs>
          <w:tab w:val="left" w:pos="1098"/>
        </w:tabs>
        <w:kinsoku/>
        <w:wordWrap/>
        <w:overflowPunct/>
        <w:topLinePunct w:val="0"/>
        <w:autoSpaceDE/>
        <w:autoSpaceDN/>
        <w:bidi w:val="0"/>
        <w:adjustRightInd/>
        <w:snapToGrid/>
        <w:spacing w:line="500" w:lineRule="exact"/>
        <w:ind w:left="60" w:leftChars="0" w:firstLine="420" w:firstLineChars="0"/>
        <w:jc w:val="both"/>
        <w:textAlignment w:val="auto"/>
        <w:rPr>
          <w:rFonts w:hint="eastAsia" w:ascii="宋体" w:hAnsi="宋体" w:eastAsia="宋体" w:cs="宋体"/>
          <w:sz w:val="28"/>
          <w:szCs w:val="28"/>
          <w:lang w:eastAsia="zh-CN"/>
        </w:rPr>
      </w:pPr>
      <w:bookmarkStart w:id="9" w:name="bookmark13"/>
      <w:bookmarkStart w:id="10" w:name="bookmark12"/>
      <w:bookmarkStart w:id="11" w:name="bookmark15"/>
      <w:r>
        <w:rPr>
          <w:rFonts w:hint="eastAsia" w:ascii="宋体" w:hAnsi="宋体" w:eastAsia="宋体" w:cs="宋体"/>
          <w:sz w:val="28"/>
          <w:szCs w:val="28"/>
        </w:rPr>
        <w:t>项目概况与采购</w:t>
      </w:r>
      <w:bookmarkEnd w:id="9"/>
      <w:bookmarkEnd w:id="10"/>
      <w:bookmarkEnd w:id="11"/>
      <w:r>
        <w:rPr>
          <w:rFonts w:hint="eastAsia" w:ascii="宋体" w:hAnsi="宋体" w:eastAsia="宋体" w:cs="宋体"/>
          <w:sz w:val="28"/>
          <w:szCs w:val="28"/>
          <w:lang w:eastAsia="zh-CN"/>
        </w:rPr>
        <w:t>服务内容</w:t>
      </w:r>
    </w:p>
    <w:p w14:paraId="6DBAE08F">
      <w:pPr>
        <w:pStyle w:val="33"/>
        <w:pageBreakBefore w:val="0"/>
        <w:widowControl w:val="0"/>
        <w:tabs>
          <w:tab w:val="left" w:pos="966"/>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eastAsia="zh-CN"/>
        </w:rPr>
      </w:pPr>
      <w:bookmarkStart w:id="12" w:name="bookmark16"/>
      <w:r>
        <w:rPr>
          <w:rFonts w:hint="eastAsia" w:ascii="宋体" w:hAnsi="宋体" w:eastAsia="宋体" w:cs="宋体"/>
          <w:sz w:val="28"/>
          <w:szCs w:val="28"/>
        </w:rPr>
        <w:t>1</w:t>
      </w:r>
      <w:bookmarkEnd w:id="12"/>
      <w:r>
        <w:rPr>
          <w:rFonts w:hint="eastAsia" w:ascii="宋体" w:hAnsi="宋体" w:eastAsia="宋体" w:cs="宋体"/>
          <w:sz w:val="28"/>
          <w:szCs w:val="28"/>
          <w:lang w:eastAsia="zh-CN"/>
        </w:rPr>
        <w:t>.</w:t>
      </w:r>
      <w:r>
        <w:rPr>
          <w:rFonts w:hint="eastAsia" w:ascii="宋体" w:hAnsi="宋体" w:eastAsia="宋体" w:cs="宋体"/>
          <w:sz w:val="28"/>
          <w:szCs w:val="28"/>
        </w:rPr>
        <w:t>项目名称：</w:t>
      </w:r>
      <w:r>
        <w:rPr>
          <w:rFonts w:hint="eastAsia" w:ascii="宋体" w:hAnsi="宋体" w:eastAsia="宋体" w:cs="宋体"/>
          <w:sz w:val="28"/>
          <w:szCs w:val="28"/>
          <w:lang w:eastAsia="zh-CN"/>
        </w:rPr>
        <w:t>澜庭悦府小区一期室外网络监控系统改造及原监控系统维修</w:t>
      </w:r>
    </w:p>
    <w:p w14:paraId="1CA81D85">
      <w:pPr>
        <w:pStyle w:val="33"/>
        <w:pageBreakBefore w:val="0"/>
        <w:widowControl w:val="0"/>
        <w:tabs>
          <w:tab w:val="left" w:pos="966"/>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bookmarkStart w:id="13" w:name="bookmark17"/>
      <w:r>
        <w:rPr>
          <w:rFonts w:hint="eastAsia" w:ascii="宋体" w:hAnsi="宋体" w:eastAsia="宋体" w:cs="宋体"/>
          <w:sz w:val="28"/>
          <w:szCs w:val="28"/>
        </w:rPr>
        <w:t>2</w:t>
      </w:r>
      <w:bookmarkEnd w:id="13"/>
      <w:r>
        <w:rPr>
          <w:rFonts w:hint="eastAsia" w:ascii="宋体" w:hAnsi="宋体" w:eastAsia="宋体" w:cs="宋体"/>
          <w:sz w:val="28"/>
          <w:szCs w:val="28"/>
          <w:lang w:eastAsia="zh-CN"/>
        </w:rPr>
        <w:t>.</w:t>
      </w:r>
      <w:r>
        <w:rPr>
          <w:rFonts w:hint="eastAsia" w:ascii="宋体" w:hAnsi="宋体" w:eastAsia="宋体" w:cs="宋体"/>
          <w:sz w:val="28"/>
          <w:szCs w:val="28"/>
        </w:rPr>
        <w:t>标包划分：</w:t>
      </w:r>
      <w:r>
        <w:rPr>
          <w:rFonts w:hint="eastAsia" w:ascii="宋体" w:hAnsi="宋体" w:eastAsia="宋体" w:cs="宋体"/>
          <w:sz w:val="28"/>
          <w:szCs w:val="28"/>
          <w:lang w:eastAsia="zh-CN"/>
        </w:rPr>
        <w:t>本项目整包发标，不划分标包</w:t>
      </w:r>
      <w:r>
        <w:rPr>
          <w:rFonts w:hint="eastAsia" w:ascii="宋体" w:hAnsi="宋体" w:eastAsia="宋体" w:cs="宋体"/>
          <w:sz w:val="28"/>
          <w:szCs w:val="28"/>
        </w:rPr>
        <w:t>。</w:t>
      </w:r>
    </w:p>
    <w:p w14:paraId="6EC9D8C2">
      <w:pPr>
        <w:pStyle w:val="33"/>
        <w:pageBreakBefore w:val="0"/>
        <w:widowControl w:val="0"/>
        <w:tabs>
          <w:tab w:val="left" w:pos="966"/>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bookmarkStart w:id="14" w:name="bookmark18"/>
      <w:r>
        <w:rPr>
          <w:rFonts w:hint="eastAsia" w:ascii="宋体" w:hAnsi="宋体" w:eastAsia="宋体" w:cs="宋体"/>
          <w:sz w:val="28"/>
          <w:szCs w:val="28"/>
        </w:rPr>
        <w:t>3</w:t>
      </w:r>
      <w:bookmarkEnd w:id="14"/>
      <w:r>
        <w:rPr>
          <w:rFonts w:hint="eastAsia" w:ascii="宋体" w:hAnsi="宋体" w:eastAsia="宋体" w:cs="宋体"/>
          <w:sz w:val="28"/>
          <w:szCs w:val="28"/>
          <w:lang w:eastAsia="zh-CN"/>
        </w:rPr>
        <w:t>.</w:t>
      </w:r>
      <w:r>
        <w:rPr>
          <w:rFonts w:hint="eastAsia" w:ascii="宋体" w:hAnsi="宋体" w:eastAsia="宋体" w:cs="宋体"/>
          <w:sz w:val="28"/>
          <w:szCs w:val="28"/>
        </w:rPr>
        <w:t>采购</w:t>
      </w:r>
      <w:r>
        <w:rPr>
          <w:rFonts w:hint="eastAsia" w:ascii="宋体" w:hAnsi="宋体" w:eastAsia="宋体" w:cs="宋体"/>
          <w:sz w:val="28"/>
          <w:szCs w:val="28"/>
          <w:lang w:eastAsia="zh-CN"/>
        </w:rPr>
        <w:t>服务内容（</w:t>
      </w:r>
      <w:r>
        <w:rPr>
          <w:rFonts w:hint="eastAsia" w:ascii="宋体" w:hAnsi="宋体" w:eastAsia="宋体" w:cs="宋体"/>
          <w:sz w:val="28"/>
          <w:szCs w:val="28"/>
          <w:lang w:val="en-US" w:eastAsia="zh-CN"/>
        </w:rPr>
        <w:t>具体维修数量和部位详见附件清单</w:t>
      </w:r>
      <w:r>
        <w:rPr>
          <w:rFonts w:hint="eastAsia" w:ascii="宋体" w:hAnsi="宋体" w:eastAsia="宋体" w:cs="宋体"/>
          <w:sz w:val="28"/>
          <w:szCs w:val="28"/>
          <w:lang w:eastAsia="zh-CN"/>
        </w:rPr>
        <w:t>）</w:t>
      </w:r>
      <w:r>
        <w:rPr>
          <w:rFonts w:hint="eastAsia" w:ascii="宋体" w:hAnsi="宋体" w:eastAsia="宋体" w:cs="宋体"/>
          <w:sz w:val="28"/>
          <w:szCs w:val="28"/>
        </w:rPr>
        <w:t>：</w:t>
      </w:r>
    </w:p>
    <w:p w14:paraId="6DB4C46C">
      <w:pPr>
        <w:pStyle w:val="33"/>
        <w:pageBreakBefore w:val="0"/>
        <w:widowControl w:val="0"/>
        <w:numPr>
          <w:ilvl w:val="0"/>
          <w:numId w:val="3"/>
        </w:numPr>
        <w:tabs>
          <w:tab w:val="left" w:pos="966"/>
        </w:tabs>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小区监控室更换两块屏幕，一台硬盘录像机，4台光端机；</w:t>
      </w:r>
    </w:p>
    <w:p w14:paraId="2A6BCAD4">
      <w:pPr>
        <w:pStyle w:val="33"/>
        <w:pageBreakBefore w:val="0"/>
        <w:widowControl w:val="0"/>
        <w:numPr>
          <w:ilvl w:val="0"/>
          <w:numId w:val="3"/>
        </w:numPr>
        <w:tabs>
          <w:tab w:val="left" w:pos="966"/>
        </w:tabs>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小区南门球机坏了，南门至配电房的沿南围墙所有摄像头更换；</w:t>
      </w:r>
    </w:p>
    <w:p w14:paraId="397E8CD0">
      <w:pPr>
        <w:pStyle w:val="33"/>
        <w:pageBreakBefore w:val="0"/>
        <w:widowControl w:val="0"/>
        <w:numPr>
          <w:ilvl w:val="0"/>
          <w:numId w:val="3"/>
        </w:numPr>
        <w:tabs>
          <w:tab w:val="left" w:pos="966"/>
        </w:tabs>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4#楼入户大厅摄像头更换，5#楼地下室及入户大厅摄像头更换，4#～5#楼线路老化需要更换线路；</w:t>
      </w:r>
    </w:p>
    <w:p w14:paraId="78168D8A">
      <w:pPr>
        <w:pStyle w:val="33"/>
        <w:pageBreakBefore w:val="0"/>
        <w:widowControl w:val="0"/>
        <w:numPr>
          <w:ilvl w:val="0"/>
          <w:numId w:val="3"/>
        </w:numPr>
        <w:tabs>
          <w:tab w:val="left" w:pos="966"/>
        </w:tabs>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7#楼1单元的弱电箱更换，对损坏的线路更换；</w:t>
      </w:r>
    </w:p>
    <w:p w14:paraId="28FF5B6A">
      <w:pPr>
        <w:pStyle w:val="33"/>
        <w:pageBreakBefore w:val="0"/>
        <w:widowControl w:val="0"/>
        <w:numPr>
          <w:ilvl w:val="0"/>
          <w:numId w:val="3"/>
        </w:numPr>
        <w:tabs>
          <w:tab w:val="left" w:pos="966"/>
        </w:tabs>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6#楼～7#楼之间部分室外监控更换；</w:t>
      </w:r>
    </w:p>
    <w:p w14:paraId="02A640D5">
      <w:pPr>
        <w:pStyle w:val="33"/>
        <w:pageBreakBefore w:val="0"/>
        <w:widowControl w:val="0"/>
        <w:numPr>
          <w:ilvl w:val="0"/>
          <w:numId w:val="3"/>
        </w:numPr>
        <w:tabs>
          <w:tab w:val="left" w:pos="966"/>
        </w:tabs>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检修地下车库部分监控灯；</w:t>
      </w:r>
    </w:p>
    <w:p w14:paraId="0EE7595C">
      <w:pPr>
        <w:pStyle w:val="33"/>
        <w:pageBreakBefore w:val="0"/>
        <w:widowControl w:val="0"/>
        <w:numPr>
          <w:ilvl w:val="0"/>
          <w:numId w:val="3"/>
        </w:numPr>
        <w:tabs>
          <w:tab w:val="left" w:pos="966"/>
        </w:tabs>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小区南门沿南围墙至配电房线路疏通管路不通，更换线路；</w:t>
      </w:r>
    </w:p>
    <w:p w14:paraId="23064D22">
      <w:pPr>
        <w:pStyle w:val="33"/>
        <w:pageBreakBefore w:val="0"/>
        <w:widowControl w:val="0"/>
        <w:numPr>
          <w:ilvl w:val="0"/>
          <w:numId w:val="3"/>
        </w:numPr>
        <w:tabs>
          <w:tab w:val="left" w:pos="966"/>
        </w:tabs>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6#～7#楼室外部分线路老化，需要更换，部分支管不通，需要开挖预埋。</w:t>
      </w:r>
    </w:p>
    <w:p w14:paraId="73209C7D">
      <w:pPr>
        <w:pStyle w:val="33"/>
        <w:pageBreakBefore w:val="0"/>
        <w:widowControl w:val="0"/>
        <w:numPr>
          <w:ilvl w:val="0"/>
          <w:numId w:val="3"/>
        </w:numPr>
        <w:tabs>
          <w:tab w:val="left" w:pos="966"/>
        </w:tabs>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排查一期其他监控线路是否有损坏。</w:t>
      </w:r>
    </w:p>
    <w:p w14:paraId="7D85989F">
      <w:pPr>
        <w:pStyle w:val="33"/>
        <w:pageBreakBefore w:val="0"/>
        <w:widowControl w:val="0"/>
        <w:numPr>
          <w:ilvl w:val="0"/>
          <w:numId w:val="3"/>
        </w:numPr>
        <w:tabs>
          <w:tab w:val="left" w:pos="966"/>
        </w:tabs>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一期监控系统需要全部联动测试，排查设备设施是否匹配，设备设施参数调整等。</w:t>
      </w:r>
    </w:p>
    <w:p w14:paraId="4F128F93">
      <w:pPr>
        <w:pStyle w:val="33"/>
        <w:pageBreakBefore w:val="0"/>
        <w:widowControl w:val="0"/>
        <w:tabs>
          <w:tab w:val="left" w:pos="969"/>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bookmarkStart w:id="15" w:name="bookmark19"/>
      <w:r>
        <w:rPr>
          <w:rFonts w:hint="eastAsia" w:ascii="宋体" w:hAnsi="宋体" w:eastAsia="宋体" w:cs="宋体"/>
          <w:sz w:val="28"/>
          <w:szCs w:val="28"/>
          <w:lang w:eastAsia="zh-CN"/>
        </w:rPr>
        <w:t>4.</w:t>
      </w:r>
      <w:bookmarkEnd w:id="15"/>
      <w:r>
        <w:rPr>
          <w:rFonts w:hint="eastAsia" w:ascii="宋体" w:hAnsi="宋体" w:eastAsia="宋体" w:cs="宋体"/>
          <w:sz w:val="28"/>
          <w:szCs w:val="28"/>
        </w:rPr>
        <w:t>采购方式：询比采购</w:t>
      </w:r>
    </w:p>
    <w:p w14:paraId="314DF3E3">
      <w:pPr>
        <w:pStyle w:val="33"/>
        <w:pageBreakBefore w:val="0"/>
        <w:widowControl w:val="0"/>
        <w:tabs>
          <w:tab w:val="left" w:pos="970"/>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highlight w:val="none"/>
          <w:lang w:val="en-US" w:eastAsia="zh-CN"/>
        </w:rPr>
      </w:pPr>
      <w:bookmarkStart w:id="16" w:name="bookmark20"/>
      <w:r>
        <w:rPr>
          <w:rFonts w:hint="eastAsia" w:ascii="宋体" w:hAnsi="宋体" w:eastAsia="宋体" w:cs="宋体"/>
          <w:sz w:val="28"/>
          <w:szCs w:val="28"/>
          <w:highlight w:val="none"/>
          <w:lang w:eastAsia="zh-CN"/>
        </w:rPr>
        <w:t>5.</w:t>
      </w:r>
      <w:bookmarkEnd w:id="16"/>
      <w:r>
        <w:rPr>
          <w:rFonts w:hint="eastAsia" w:ascii="宋体" w:hAnsi="宋体" w:eastAsia="宋体" w:cs="宋体"/>
          <w:sz w:val="28"/>
          <w:szCs w:val="28"/>
          <w:highlight w:val="none"/>
        </w:rPr>
        <w:t>项目</w:t>
      </w:r>
      <w:r>
        <w:rPr>
          <w:rFonts w:hint="eastAsia" w:ascii="宋体" w:hAnsi="宋体" w:eastAsia="宋体" w:cs="宋体"/>
          <w:sz w:val="28"/>
          <w:szCs w:val="28"/>
          <w:highlight w:val="none"/>
          <w:lang w:val="en-US" w:eastAsia="zh-CN"/>
        </w:rPr>
        <w:t>响应</w:t>
      </w:r>
      <w:r>
        <w:rPr>
          <w:rFonts w:hint="eastAsia" w:ascii="宋体" w:hAnsi="宋体" w:eastAsia="宋体" w:cs="宋体"/>
          <w:sz w:val="28"/>
          <w:szCs w:val="28"/>
          <w:highlight w:val="none"/>
        </w:rPr>
        <w:t>控制价</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45874.00元</w:t>
      </w:r>
    </w:p>
    <w:p w14:paraId="38CD7CCF">
      <w:pPr>
        <w:pStyle w:val="33"/>
        <w:pageBreakBefore w:val="0"/>
        <w:widowControl w:val="0"/>
        <w:tabs>
          <w:tab w:val="left" w:pos="995"/>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sz w:val="28"/>
          <w:szCs w:val="28"/>
        </w:rPr>
        <w:t>缺陷责任期的具体期限： 自实际竣工验收合格日期起计算</w:t>
      </w:r>
      <w:r>
        <w:rPr>
          <w:rFonts w:hint="eastAsia" w:ascii="宋体" w:hAnsi="宋体" w:eastAsia="宋体" w:cs="宋体"/>
          <w:sz w:val="28"/>
          <w:szCs w:val="28"/>
          <w:lang w:val="en-US" w:eastAsia="zh-CN"/>
        </w:rPr>
        <w:t>12</w:t>
      </w:r>
      <w:r>
        <w:rPr>
          <w:rFonts w:hint="eastAsia" w:ascii="宋体" w:hAnsi="宋体" w:eastAsia="宋体" w:cs="宋体"/>
          <w:sz w:val="28"/>
          <w:szCs w:val="28"/>
        </w:rPr>
        <w:t xml:space="preserve">个月 </w:t>
      </w:r>
    </w:p>
    <w:p w14:paraId="2E3ACAE2">
      <w:pPr>
        <w:pStyle w:val="33"/>
        <w:pageBreakBefore w:val="0"/>
        <w:widowControl w:val="0"/>
        <w:tabs>
          <w:tab w:val="left" w:pos="995"/>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w:t>
      </w:r>
      <w:r>
        <w:rPr>
          <w:rFonts w:hint="eastAsia" w:ascii="宋体" w:hAnsi="宋体" w:eastAsia="宋体" w:cs="宋体"/>
          <w:sz w:val="28"/>
          <w:szCs w:val="28"/>
        </w:rPr>
        <w:t>本项目不接受联合体，不允许分包。</w:t>
      </w:r>
    </w:p>
    <w:p w14:paraId="4203C820">
      <w:pPr>
        <w:pStyle w:val="31"/>
        <w:keepNext/>
        <w:keepLines/>
        <w:pageBreakBefore w:val="0"/>
        <w:widowControl w:val="0"/>
        <w:numPr>
          <w:ilvl w:val="0"/>
          <w:numId w:val="2"/>
        </w:numPr>
        <w:tabs>
          <w:tab w:val="left" w:pos="1098"/>
        </w:tabs>
        <w:kinsoku/>
        <w:wordWrap/>
        <w:overflowPunct/>
        <w:topLinePunct w:val="0"/>
        <w:autoSpaceDE/>
        <w:autoSpaceDN/>
        <w:bidi w:val="0"/>
        <w:adjustRightInd/>
        <w:snapToGrid/>
        <w:spacing w:line="500" w:lineRule="exact"/>
        <w:ind w:left="60" w:leftChars="0" w:firstLine="420" w:firstLineChars="0"/>
        <w:jc w:val="both"/>
        <w:textAlignment w:val="auto"/>
        <w:rPr>
          <w:rFonts w:hint="eastAsia" w:ascii="宋体" w:hAnsi="宋体" w:eastAsia="宋体" w:cs="宋体"/>
          <w:sz w:val="28"/>
          <w:szCs w:val="28"/>
        </w:rPr>
      </w:pPr>
      <w:bookmarkStart w:id="17" w:name="bookmark22"/>
      <w:bookmarkStart w:id="18" w:name="bookmark23"/>
      <w:bookmarkStart w:id="19" w:name="bookmark25"/>
      <w:r>
        <w:rPr>
          <w:rFonts w:hint="eastAsia" w:ascii="宋体" w:hAnsi="宋体" w:eastAsia="宋体" w:cs="宋体"/>
          <w:sz w:val="28"/>
          <w:szCs w:val="28"/>
          <w:lang w:eastAsia="zh-CN"/>
        </w:rPr>
        <w:t>响应单位</w:t>
      </w:r>
      <w:r>
        <w:rPr>
          <w:rFonts w:hint="eastAsia" w:ascii="宋体" w:hAnsi="宋体" w:eastAsia="宋体" w:cs="宋体"/>
          <w:sz w:val="28"/>
          <w:szCs w:val="28"/>
        </w:rPr>
        <w:t>资格要求</w:t>
      </w:r>
      <w:bookmarkEnd w:id="17"/>
      <w:bookmarkEnd w:id="18"/>
      <w:bookmarkEnd w:id="19"/>
    </w:p>
    <w:p w14:paraId="4560F716">
      <w:pPr>
        <w:pStyle w:val="3"/>
        <w:keepNext w:val="0"/>
        <w:keepLines w:val="0"/>
        <w:pageBreakBefore w:val="0"/>
        <w:widowControl w:val="0"/>
        <w:kinsoku/>
        <w:wordWrap/>
        <w:overflowPunct/>
        <w:topLinePunct w:val="0"/>
        <w:autoSpaceDE/>
        <w:autoSpaceDN/>
        <w:bidi w:val="0"/>
        <w:adjustRightInd/>
        <w:snapToGrid/>
        <w:spacing w:before="0" w:after="0" w:afterAutospacing="0" w:line="500" w:lineRule="exact"/>
        <w:ind w:left="0" w:leftChars="0" w:firstLine="560" w:firstLineChars="200"/>
        <w:jc w:val="both"/>
        <w:textAlignment w:val="auto"/>
        <w:rPr>
          <w:rFonts w:hint="eastAsia" w:ascii="宋体" w:hAnsi="宋体" w:eastAsia="宋体" w:cs="宋体"/>
          <w:b w:val="0"/>
          <w:bCs w:val="0"/>
          <w:sz w:val="28"/>
          <w:szCs w:val="28"/>
        </w:rPr>
      </w:pPr>
      <w:bookmarkStart w:id="20" w:name="bookmark26"/>
      <w:r>
        <w:rPr>
          <w:rFonts w:hint="eastAsia" w:ascii="宋体" w:hAnsi="宋体" w:eastAsia="宋体" w:cs="宋体"/>
          <w:b w:val="0"/>
          <w:bCs w:val="0"/>
          <w:sz w:val="28"/>
          <w:szCs w:val="28"/>
          <w:lang w:val="en-US" w:eastAsia="zh-CN"/>
        </w:rPr>
        <w:t>1.响应人</w:t>
      </w:r>
      <w:r>
        <w:rPr>
          <w:rFonts w:hint="eastAsia" w:ascii="宋体" w:hAnsi="宋体" w:eastAsia="宋体" w:cs="宋体"/>
          <w:b w:val="0"/>
          <w:bCs w:val="0"/>
          <w:sz w:val="28"/>
          <w:szCs w:val="28"/>
        </w:rPr>
        <w:t>应依法设立且满足如下要求：</w:t>
      </w:r>
    </w:p>
    <w:p w14:paraId="4ED24048">
      <w:pPr>
        <w:pStyle w:val="3"/>
        <w:keepNext w:val="0"/>
        <w:keepLines w:val="0"/>
        <w:pageBreakBefore w:val="0"/>
        <w:widowControl w:val="0"/>
        <w:kinsoku/>
        <w:wordWrap/>
        <w:overflowPunct/>
        <w:topLinePunct w:val="0"/>
        <w:autoSpaceDE/>
        <w:autoSpaceDN/>
        <w:bidi w:val="0"/>
        <w:adjustRightInd/>
        <w:snapToGrid/>
        <w:spacing w:before="0" w:after="0" w:afterAutospacing="0" w:line="500" w:lineRule="exact"/>
        <w:ind w:left="0"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t>（1）资质要求：</w:t>
      </w:r>
      <w:r>
        <w:rPr>
          <w:rFonts w:hint="eastAsia" w:ascii="宋体" w:hAnsi="宋体" w:eastAsia="宋体" w:cs="宋体"/>
          <w:b w:val="0"/>
          <w:bCs w:val="0"/>
          <w:sz w:val="28"/>
          <w:szCs w:val="28"/>
          <w:lang w:val="en-US" w:eastAsia="zh-CN"/>
        </w:rPr>
        <w:t>个体经营或</w:t>
      </w:r>
      <w:r>
        <w:rPr>
          <w:rFonts w:hint="eastAsia" w:ascii="宋体" w:hAnsi="宋体" w:eastAsia="宋体" w:cs="宋体"/>
          <w:b w:val="0"/>
          <w:bCs w:val="0"/>
          <w:sz w:val="28"/>
          <w:szCs w:val="28"/>
        </w:rPr>
        <w:t>独立法人资格，具有有效的营业执照</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营业执照范围与本次采购相适应。</w:t>
      </w:r>
    </w:p>
    <w:p w14:paraId="41B30984">
      <w:pPr>
        <w:pStyle w:val="3"/>
        <w:keepNext w:val="0"/>
        <w:keepLines w:val="0"/>
        <w:pageBreakBefore w:val="0"/>
        <w:widowControl w:val="0"/>
        <w:kinsoku/>
        <w:wordWrap/>
        <w:overflowPunct/>
        <w:topLinePunct w:val="0"/>
        <w:autoSpaceDE/>
        <w:autoSpaceDN/>
        <w:bidi w:val="0"/>
        <w:adjustRightInd/>
        <w:snapToGrid/>
        <w:spacing w:before="0" w:after="0" w:afterAutospacing="0" w:line="500" w:lineRule="exact"/>
        <w:ind w:left="0" w:leftChars="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（2）信誉要求：</w:t>
      </w:r>
      <w:r>
        <w:rPr>
          <w:rFonts w:hint="eastAsia" w:ascii="宋体" w:hAnsi="宋体" w:eastAsia="宋体" w:cs="宋体"/>
          <w:b w:val="0"/>
          <w:bCs w:val="0"/>
          <w:sz w:val="28"/>
          <w:szCs w:val="28"/>
          <w:lang w:eastAsia="zh-CN"/>
        </w:rPr>
        <w:t>响应人</w:t>
      </w:r>
      <w:r>
        <w:rPr>
          <w:rFonts w:hint="eastAsia" w:ascii="宋体" w:hAnsi="宋体" w:eastAsia="宋体" w:cs="宋体"/>
          <w:b w:val="0"/>
          <w:bCs w:val="0"/>
          <w:sz w:val="28"/>
          <w:szCs w:val="28"/>
        </w:rPr>
        <w:t>存在以下不良信用记录情形之一的，不得推荐为候选成交</w:t>
      </w:r>
      <w:r>
        <w:rPr>
          <w:rFonts w:hint="eastAsia" w:ascii="宋体" w:hAnsi="宋体" w:eastAsia="宋体" w:cs="宋体"/>
          <w:b w:val="0"/>
          <w:bCs w:val="0"/>
          <w:sz w:val="28"/>
          <w:szCs w:val="28"/>
          <w:lang w:eastAsia="zh-CN"/>
        </w:rPr>
        <w:t>响应人</w:t>
      </w:r>
      <w:r>
        <w:rPr>
          <w:rFonts w:hint="eastAsia" w:ascii="宋体" w:hAnsi="宋体" w:eastAsia="宋体" w:cs="宋体"/>
          <w:b w:val="0"/>
          <w:bCs w:val="0"/>
          <w:sz w:val="28"/>
          <w:szCs w:val="28"/>
        </w:rPr>
        <w:t>，不得确定为成交</w:t>
      </w:r>
      <w:r>
        <w:rPr>
          <w:rFonts w:hint="eastAsia" w:ascii="宋体" w:hAnsi="宋体" w:eastAsia="宋体" w:cs="宋体"/>
          <w:b w:val="0"/>
          <w:bCs w:val="0"/>
          <w:sz w:val="28"/>
          <w:szCs w:val="28"/>
          <w:lang w:eastAsia="zh-CN"/>
        </w:rPr>
        <w:t>响应人</w:t>
      </w:r>
      <w:r>
        <w:rPr>
          <w:rFonts w:hint="eastAsia" w:ascii="宋体" w:hAnsi="宋体" w:eastAsia="宋体" w:cs="宋体"/>
          <w:b w:val="0"/>
          <w:bCs w:val="0"/>
          <w:sz w:val="28"/>
          <w:szCs w:val="28"/>
        </w:rPr>
        <w:t>：①被人民法院列入失信被执行人名单的；②被税务机关列入重大税收违法案件当事人名单的；</w:t>
      </w:r>
    </w:p>
    <w:p w14:paraId="5A635684">
      <w:pPr>
        <w:pStyle w:val="3"/>
        <w:keepNext w:val="0"/>
        <w:keepLines w:val="0"/>
        <w:pageBreakBefore w:val="0"/>
        <w:widowControl w:val="0"/>
        <w:kinsoku/>
        <w:wordWrap/>
        <w:overflowPunct/>
        <w:topLinePunct w:val="0"/>
        <w:autoSpaceDE/>
        <w:autoSpaceDN/>
        <w:bidi w:val="0"/>
        <w:adjustRightInd/>
        <w:snapToGrid/>
        <w:spacing w:before="0" w:after="0" w:afterAutospacing="0" w:line="500" w:lineRule="exact"/>
        <w:ind w:left="0" w:leftChars="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lang w:eastAsia="zh-CN"/>
        </w:rPr>
        <w:t>响应人</w:t>
      </w:r>
      <w:r>
        <w:rPr>
          <w:rFonts w:hint="eastAsia" w:ascii="宋体" w:hAnsi="宋体" w:eastAsia="宋体" w:cs="宋体"/>
          <w:b w:val="0"/>
          <w:bCs w:val="0"/>
          <w:sz w:val="28"/>
          <w:szCs w:val="28"/>
        </w:rPr>
        <w:t>不得存在下列情形之一：</w:t>
      </w:r>
    </w:p>
    <w:p w14:paraId="00E82525">
      <w:pPr>
        <w:pStyle w:val="3"/>
        <w:keepNext w:val="0"/>
        <w:keepLines w:val="0"/>
        <w:pageBreakBefore w:val="0"/>
        <w:widowControl w:val="0"/>
        <w:kinsoku/>
        <w:wordWrap/>
        <w:overflowPunct/>
        <w:topLinePunct w:val="0"/>
        <w:autoSpaceDE/>
        <w:autoSpaceDN/>
        <w:bidi w:val="0"/>
        <w:adjustRightInd/>
        <w:snapToGrid/>
        <w:spacing w:before="0" w:after="0" w:afterAutospacing="0" w:line="500" w:lineRule="exact"/>
        <w:ind w:left="0" w:leftChars="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（1）处于被责令停产停业、暂扣或者吊销执照、暂扣或者吊销许可证、吊销资质证书状态；</w:t>
      </w:r>
    </w:p>
    <w:p w14:paraId="6C43EF2A">
      <w:pPr>
        <w:pStyle w:val="3"/>
        <w:keepNext w:val="0"/>
        <w:keepLines w:val="0"/>
        <w:pageBreakBefore w:val="0"/>
        <w:widowControl w:val="0"/>
        <w:kinsoku/>
        <w:wordWrap/>
        <w:overflowPunct/>
        <w:topLinePunct w:val="0"/>
        <w:autoSpaceDE/>
        <w:autoSpaceDN/>
        <w:bidi w:val="0"/>
        <w:adjustRightInd/>
        <w:snapToGrid/>
        <w:spacing w:before="0" w:after="0" w:afterAutospacing="0" w:line="500" w:lineRule="exact"/>
        <w:ind w:left="0" w:leftChars="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（2）进入清算程序，或被宣告破产，或其他丧失履约能力的情形；</w:t>
      </w:r>
    </w:p>
    <w:p w14:paraId="4DDDF6E7">
      <w:pPr>
        <w:pStyle w:val="3"/>
        <w:keepNext w:val="0"/>
        <w:keepLines w:val="0"/>
        <w:pageBreakBefore w:val="0"/>
        <w:widowControl w:val="0"/>
        <w:kinsoku/>
        <w:wordWrap/>
        <w:overflowPunct/>
        <w:topLinePunct w:val="0"/>
        <w:autoSpaceDE/>
        <w:autoSpaceDN/>
        <w:bidi w:val="0"/>
        <w:adjustRightInd/>
        <w:snapToGrid/>
        <w:spacing w:before="0" w:after="0" w:afterAutospacing="0" w:line="500" w:lineRule="exact"/>
        <w:ind w:left="0" w:leftChars="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t>要求</w:t>
      </w:r>
      <w:r>
        <w:rPr>
          <w:rFonts w:hint="eastAsia" w:ascii="宋体" w:hAnsi="宋体" w:eastAsia="宋体" w:cs="宋体"/>
          <w:b w:val="0"/>
          <w:bCs w:val="0"/>
          <w:sz w:val="28"/>
          <w:szCs w:val="28"/>
          <w:lang w:val="en-US" w:eastAsia="zh-CN"/>
        </w:rPr>
        <w:t>响应单位</w:t>
      </w:r>
      <w:r>
        <w:rPr>
          <w:rFonts w:hint="eastAsia" w:ascii="宋体" w:hAnsi="宋体" w:eastAsia="宋体" w:cs="宋体"/>
          <w:b w:val="0"/>
          <w:bCs w:val="0"/>
          <w:sz w:val="28"/>
          <w:szCs w:val="28"/>
        </w:rPr>
        <w:t>提供</w:t>
      </w:r>
      <w:r>
        <w:rPr>
          <w:rFonts w:hint="eastAsia" w:ascii="宋体" w:hAnsi="宋体" w:eastAsia="宋体" w:cs="宋体"/>
          <w:b w:val="0"/>
          <w:bCs w:val="0"/>
          <w:sz w:val="28"/>
          <w:szCs w:val="28"/>
          <w:lang w:eastAsia="zh-CN"/>
        </w:rPr>
        <w:t>（须）</w:t>
      </w:r>
      <w:r>
        <w:rPr>
          <w:rFonts w:hint="eastAsia" w:ascii="宋体" w:hAnsi="宋体" w:eastAsia="宋体" w:cs="宋体"/>
          <w:b w:val="0"/>
          <w:bCs w:val="0"/>
          <w:sz w:val="28"/>
          <w:szCs w:val="28"/>
          <w:lang w:val="en-US" w:eastAsia="zh-CN"/>
        </w:rPr>
        <w:t>：</w:t>
      </w:r>
      <w:r>
        <w:rPr>
          <w:rFonts w:hint="eastAsia" w:ascii="宋体" w:hAnsi="宋体" w:eastAsia="宋体" w:cs="宋体"/>
          <w:b w:val="0"/>
          <w:bCs w:val="0"/>
          <w:sz w:val="28"/>
          <w:szCs w:val="28"/>
        </w:rPr>
        <w:t>①营业执照</w:t>
      </w:r>
      <w:r>
        <w:rPr>
          <w:rFonts w:hint="eastAsia" w:ascii="宋体" w:hAnsi="宋体" w:eastAsia="宋体" w:cs="宋体"/>
          <w:b w:val="0"/>
          <w:bCs w:val="0"/>
          <w:sz w:val="28"/>
          <w:szCs w:val="28"/>
          <w:lang w:val="en-US" w:eastAsia="zh-CN"/>
        </w:rPr>
        <w:t>复印件</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②</w:t>
      </w:r>
      <w:r>
        <w:rPr>
          <w:rFonts w:hint="eastAsia" w:ascii="宋体" w:hAnsi="宋体" w:eastAsia="宋体" w:cs="宋体"/>
          <w:b w:val="0"/>
          <w:bCs w:val="0"/>
          <w:sz w:val="28"/>
          <w:szCs w:val="28"/>
          <w:lang w:val="en-US" w:eastAsia="zh-CN"/>
        </w:rPr>
        <w:t>代理人身份证复印件及代理人授权书（加盖公章、法人签名或签名章）</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③</w:t>
      </w:r>
      <w:r>
        <w:rPr>
          <w:rFonts w:hint="eastAsia" w:ascii="宋体" w:hAnsi="宋体" w:eastAsia="宋体" w:cs="宋体"/>
          <w:b w:val="0"/>
          <w:bCs w:val="0"/>
          <w:sz w:val="28"/>
          <w:szCs w:val="28"/>
          <w:lang w:val="en-US" w:eastAsia="zh-CN"/>
        </w:rPr>
        <w:t>报价单</w:t>
      </w:r>
      <w:r>
        <w:rPr>
          <w:rFonts w:hint="eastAsia" w:ascii="宋体" w:hAnsi="宋体" w:eastAsia="宋体" w:cs="宋体"/>
          <w:b w:val="0"/>
          <w:bCs w:val="0"/>
          <w:sz w:val="28"/>
          <w:szCs w:val="28"/>
          <w:lang w:eastAsia="zh-CN"/>
        </w:rPr>
        <w:t>。上述复印件均须加盖公章方有效。</w:t>
      </w:r>
    </w:p>
    <w:bookmarkEnd w:id="20"/>
    <w:p w14:paraId="7B58CAC4">
      <w:pPr>
        <w:pStyle w:val="31"/>
        <w:keepNext/>
        <w:keepLines/>
        <w:pageBreakBefore w:val="0"/>
        <w:widowControl w:val="0"/>
        <w:numPr>
          <w:ilvl w:val="0"/>
          <w:numId w:val="2"/>
        </w:numPr>
        <w:tabs>
          <w:tab w:val="left" w:pos="1098"/>
        </w:tabs>
        <w:kinsoku/>
        <w:wordWrap/>
        <w:overflowPunct/>
        <w:topLinePunct w:val="0"/>
        <w:autoSpaceDE/>
        <w:autoSpaceDN/>
        <w:bidi w:val="0"/>
        <w:adjustRightInd/>
        <w:snapToGrid/>
        <w:spacing w:line="500" w:lineRule="exact"/>
        <w:ind w:left="60" w:leftChars="0" w:firstLine="420" w:firstLineChars="0"/>
        <w:jc w:val="both"/>
        <w:textAlignment w:val="auto"/>
        <w:rPr>
          <w:rFonts w:hint="eastAsia" w:ascii="宋体" w:hAnsi="宋体" w:eastAsia="宋体" w:cs="宋体"/>
          <w:b/>
          <w:bCs/>
          <w:color w:val="000000"/>
          <w:sz w:val="28"/>
          <w:szCs w:val="28"/>
          <w:lang w:val="en-US" w:eastAsia="zh-CN" w:bidi="zh-TW"/>
        </w:rPr>
      </w:pPr>
      <w:bookmarkStart w:id="21" w:name="bookmark31"/>
      <w:r>
        <w:rPr>
          <w:rFonts w:hint="eastAsia" w:ascii="宋体" w:hAnsi="宋体" w:eastAsia="宋体" w:cs="宋体"/>
          <w:b/>
          <w:bCs/>
          <w:color w:val="000000"/>
          <w:sz w:val="28"/>
          <w:szCs w:val="28"/>
          <w:lang w:val="en-US" w:eastAsia="zh-CN" w:bidi="zh-TW"/>
        </w:rPr>
        <w:t>其他要求</w:t>
      </w:r>
    </w:p>
    <w:p w14:paraId="221919F6">
      <w:pPr>
        <w:pStyle w:val="33"/>
        <w:pageBreakBefore w:val="0"/>
        <w:widowControl w:val="0"/>
        <w:tabs>
          <w:tab w:val="left" w:pos="995"/>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1.响应单位存在以下不良信用记录情形之一的，不得推荐为中标候选人，不得确定为中标人（提供承诺，格式自拟）。</w:t>
      </w:r>
    </w:p>
    <w:p w14:paraId="0EDFEF1C">
      <w:pPr>
        <w:pStyle w:val="33"/>
        <w:pageBreakBefore w:val="0"/>
        <w:widowControl w:val="0"/>
        <w:tabs>
          <w:tab w:val="left" w:pos="995"/>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（1）被人民法院列入失信被执行人名单的；</w:t>
      </w:r>
    </w:p>
    <w:p w14:paraId="734BF7B2">
      <w:pPr>
        <w:pStyle w:val="33"/>
        <w:pageBreakBefore w:val="0"/>
        <w:widowControl w:val="0"/>
        <w:tabs>
          <w:tab w:val="left" w:pos="995"/>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（2）被税务机关列入重大税收违法案件当事人名单的；</w:t>
      </w:r>
    </w:p>
    <w:p w14:paraId="5CF14E2E">
      <w:pPr>
        <w:pStyle w:val="33"/>
        <w:pageBreakBefore w:val="0"/>
        <w:widowControl w:val="0"/>
        <w:tabs>
          <w:tab w:val="left" w:pos="995"/>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（3）被工商行政管理部门（或市场监督管理部门）列入严重违法失信企业名单；</w:t>
      </w:r>
    </w:p>
    <w:p w14:paraId="0F4D02E7">
      <w:pPr>
        <w:pStyle w:val="33"/>
        <w:pageBreakBefore w:val="0"/>
        <w:widowControl w:val="0"/>
        <w:tabs>
          <w:tab w:val="left" w:pos="995"/>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（4）丧失履约能力的情形；</w:t>
      </w:r>
    </w:p>
    <w:p w14:paraId="5FAF90EE">
      <w:pPr>
        <w:pStyle w:val="33"/>
        <w:pageBreakBefore w:val="0"/>
        <w:widowControl w:val="0"/>
        <w:tabs>
          <w:tab w:val="left" w:pos="995"/>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（5）被责令停产停业，暂扣或者吊销许可证，暂扣或者吊销执照。</w:t>
      </w:r>
    </w:p>
    <w:p w14:paraId="4DB709FC">
      <w:pPr>
        <w:pStyle w:val="33"/>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val="en-US" w:eastAsia="zh-CN" w:bidi="en-US"/>
        </w:rPr>
      </w:pPr>
      <w:r>
        <w:rPr>
          <w:rFonts w:hint="eastAsia" w:ascii="宋体" w:hAnsi="宋体" w:eastAsia="宋体" w:cs="宋体"/>
          <w:sz w:val="28"/>
          <w:szCs w:val="28"/>
          <w:lang w:val="en-US" w:eastAsia="zh-CN" w:bidi="en-US"/>
        </w:rPr>
        <w:t>2.有效响应应符合以下条件，否则为无效响应：</w:t>
      </w:r>
    </w:p>
    <w:p w14:paraId="6DC39A6A">
      <w:pPr>
        <w:pStyle w:val="33"/>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val="en-US" w:eastAsia="zh-CN" w:bidi="en-US"/>
        </w:rPr>
      </w:pPr>
      <w:r>
        <w:rPr>
          <w:rFonts w:hint="eastAsia" w:ascii="宋体" w:hAnsi="宋体" w:eastAsia="宋体" w:cs="宋体"/>
          <w:sz w:val="28"/>
          <w:szCs w:val="28"/>
          <w:lang w:val="en-US" w:eastAsia="zh-CN" w:bidi="en-US"/>
        </w:rPr>
        <w:t>（1）满足响应文件的实质性要求；</w:t>
      </w:r>
    </w:p>
    <w:p w14:paraId="3AA2C67A">
      <w:pPr>
        <w:pStyle w:val="33"/>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val="en-US" w:eastAsia="zh-CN" w:bidi="en-US"/>
        </w:rPr>
      </w:pPr>
      <w:r>
        <w:rPr>
          <w:rFonts w:hint="eastAsia" w:ascii="宋体" w:hAnsi="宋体" w:eastAsia="宋体" w:cs="宋体"/>
          <w:sz w:val="28"/>
          <w:szCs w:val="28"/>
          <w:lang w:val="en-US" w:eastAsia="zh-CN" w:bidi="en-US"/>
        </w:rPr>
        <w:t>（2）无重大偏离、保留或采购人不能接受的附加条件；</w:t>
      </w:r>
    </w:p>
    <w:p w14:paraId="39700322">
      <w:pPr>
        <w:pStyle w:val="33"/>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val="en-US" w:eastAsia="zh-CN" w:bidi="en-US"/>
        </w:rPr>
      </w:pPr>
      <w:r>
        <w:rPr>
          <w:rFonts w:hint="eastAsia" w:ascii="宋体" w:hAnsi="宋体" w:eastAsia="宋体" w:cs="宋体"/>
          <w:sz w:val="28"/>
          <w:szCs w:val="28"/>
          <w:lang w:val="en-US" w:eastAsia="zh-CN" w:bidi="en-US"/>
        </w:rPr>
        <w:t>（3）报价超过控制价；</w:t>
      </w:r>
    </w:p>
    <w:p w14:paraId="606FD2AF">
      <w:pPr>
        <w:pStyle w:val="33"/>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val="en-US" w:eastAsia="zh-CN" w:bidi="en-US"/>
        </w:rPr>
      </w:pPr>
      <w:r>
        <w:rPr>
          <w:rFonts w:hint="eastAsia" w:ascii="宋体" w:hAnsi="宋体" w:eastAsia="宋体" w:cs="宋体"/>
          <w:sz w:val="28"/>
          <w:szCs w:val="28"/>
          <w:lang w:val="en-US" w:eastAsia="zh-CN" w:bidi="en-US"/>
        </w:rPr>
        <w:t>（4）评审小组依据响应文件认定的其他原则；</w:t>
      </w:r>
    </w:p>
    <w:p w14:paraId="59CFE367">
      <w:pPr>
        <w:pStyle w:val="33"/>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val="en-US" w:eastAsia="zh-CN" w:bidi="en-US"/>
        </w:rPr>
      </w:pPr>
      <w:r>
        <w:rPr>
          <w:rFonts w:hint="eastAsia" w:ascii="宋体" w:hAnsi="宋体" w:eastAsia="宋体" w:cs="宋体"/>
          <w:sz w:val="28"/>
          <w:szCs w:val="28"/>
          <w:lang w:val="en-US" w:eastAsia="zh-CN" w:bidi="en-US"/>
        </w:rPr>
        <w:t>（5）投标响应截止时间后递交；</w:t>
      </w:r>
    </w:p>
    <w:p w14:paraId="4485F65E">
      <w:pPr>
        <w:pStyle w:val="33"/>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val="en-US" w:eastAsia="zh-CN" w:bidi="en-US"/>
        </w:rPr>
      </w:pPr>
      <w:r>
        <w:rPr>
          <w:rFonts w:hint="eastAsia" w:ascii="宋体" w:hAnsi="宋体" w:eastAsia="宋体" w:cs="宋体"/>
          <w:sz w:val="28"/>
          <w:szCs w:val="28"/>
          <w:lang w:val="en-US" w:eastAsia="zh-CN" w:bidi="en-US"/>
        </w:rPr>
        <w:t>（6）响应人未盖公章或响应人名称与公章不一致的；</w:t>
      </w:r>
    </w:p>
    <w:p w14:paraId="39744914">
      <w:pPr>
        <w:pStyle w:val="33"/>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val="en-US" w:eastAsia="zh-CN" w:bidi="en-US"/>
        </w:rPr>
      </w:pPr>
      <w:r>
        <w:rPr>
          <w:rFonts w:hint="eastAsia" w:ascii="宋体" w:hAnsi="宋体" w:eastAsia="宋体" w:cs="宋体"/>
          <w:sz w:val="28"/>
          <w:szCs w:val="28"/>
          <w:lang w:val="en-US" w:eastAsia="zh-CN" w:bidi="en-US"/>
        </w:rPr>
        <w:t>（7）报价函字迹模糊不清的（包括提交的附件）；</w:t>
      </w:r>
    </w:p>
    <w:p w14:paraId="5D28537E">
      <w:pPr>
        <w:pStyle w:val="33"/>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val="en-US" w:eastAsia="zh-CN" w:bidi="en-US"/>
        </w:rPr>
      </w:pPr>
      <w:r>
        <w:rPr>
          <w:rFonts w:hint="eastAsia" w:ascii="宋体" w:hAnsi="宋体" w:eastAsia="宋体" w:cs="宋体"/>
          <w:sz w:val="28"/>
          <w:szCs w:val="28"/>
          <w:lang w:val="en-US" w:eastAsia="zh-CN" w:bidi="en-US"/>
        </w:rPr>
        <w:t>（8）不按要求报价、报价金额、计量单位谬误或提供两个以上报价的；</w:t>
      </w:r>
    </w:p>
    <w:p w14:paraId="32840419">
      <w:pPr>
        <w:pStyle w:val="33"/>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val="en-US" w:eastAsia="zh-CN" w:bidi="en-US"/>
        </w:rPr>
      </w:pPr>
      <w:r>
        <w:rPr>
          <w:rFonts w:hint="eastAsia" w:ascii="宋体" w:hAnsi="宋体" w:eastAsia="宋体" w:cs="宋体"/>
          <w:sz w:val="28"/>
          <w:szCs w:val="28"/>
          <w:lang w:val="en-US" w:eastAsia="zh-CN" w:bidi="en-US"/>
        </w:rPr>
        <w:t>（9）报价函信封不密封和不盖骑缝章的。</w:t>
      </w:r>
    </w:p>
    <w:p w14:paraId="4CDDCFC7">
      <w:pPr>
        <w:pStyle w:val="33"/>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val="en-US" w:eastAsia="zh-CN" w:bidi="en-US"/>
        </w:rPr>
      </w:pPr>
      <w:r>
        <w:rPr>
          <w:rFonts w:hint="eastAsia" w:ascii="宋体" w:hAnsi="宋体" w:eastAsia="宋体" w:cs="宋体"/>
          <w:sz w:val="28"/>
          <w:szCs w:val="28"/>
          <w:lang w:val="en-US" w:eastAsia="zh-CN" w:bidi="en-US"/>
        </w:rPr>
        <w:t>3.询比中，出现下列情形之一，本服务项目流标，采购人将第二次发布采购信息：</w:t>
      </w:r>
    </w:p>
    <w:p w14:paraId="0490A5DC">
      <w:pPr>
        <w:pStyle w:val="33"/>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val="en-US" w:eastAsia="zh-CN" w:bidi="en-US"/>
        </w:rPr>
      </w:pPr>
      <w:r>
        <w:rPr>
          <w:rFonts w:hint="eastAsia" w:ascii="宋体" w:hAnsi="宋体" w:eastAsia="宋体" w:cs="宋体"/>
          <w:sz w:val="28"/>
          <w:szCs w:val="28"/>
          <w:lang w:val="en-US" w:eastAsia="zh-CN" w:bidi="en-US"/>
        </w:rPr>
        <w:t>（1）没有符合专业条件的响应人或未有对采购文件作实质响应的响应人的；</w:t>
      </w:r>
    </w:p>
    <w:p w14:paraId="03B825EB">
      <w:pPr>
        <w:pStyle w:val="33"/>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val="en-US" w:eastAsia="zh-CN" w:bidi="en-US"/>
        </w:rPr>
      </w:pPr>
      <w:r>
        <w:rPr>
          <w:rFonts w:hint="eastAsia" w:ascii="宋体" w:hAnsi="宋体" w:eastAsia="宋体" w:cs="宋体"/>
          <w:sz w:val="28"/>
          <w:szCs w:val="28"/>
          <w:lang w:val="en-US" w:eastAsia="zh-CN" w:bidi="en-US"/>
        </w:rPr>
        <w:t>（2）响应人的报价均超过采购预算；</w:t>
      </w:r>
    </w:p>
    <w:p w14:paraId="59613175">
      <w:pPr>
        <w:pStyle w:val="33"/>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val="en-US" w:eastAsia="zh-CN" w:bidi="en-US"/>
        </w:rPr>
      </w:pPr>
      <w:r>
        <w:rPr>
          <w:rFonts w:hint="eastAsia" w:ascii="宋体" w:hAnsi="宋体" w:eastAsia="宋体" w:cs="宋体"/>
          <w:sz w:val="28"/>
          <w:szCs w:val="28"/>
          <w:lang w:val="en-US" w:eastAsia="zh-CN" w:bidi="en-US"/>
        </w:rPr>
        <w:t>（3）因重大变故，取消本次采购任务的；</w:t>
      </w:r>
    </w:p>
    <w:p w14:paraId="045C23A2">
      <w:pPr>
        <w:pStyle w:val="33"/>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val="en-US" w:eastAsia="zh-CN" w:bidi="en-US"/>
        </w:rPr>
      </w:pPr>
      <w:r>
        <w:rPr>
          <w:rFonts w:hint="eastAsia" w:ascii="宋体" w:hAnsi="宋体" w:eastAsia="宋体" w:cs="宋体"/>
          <w:sz w:val="28"/>
          <w:szCs w:val="28"/>
          <w:lang w:val="en-US" w:eastAsia="zh-CN" w:bidi="en-US"/>
        </w:rPr>
        <w:t>（4）采购人收到响应文件或合格响应文件不满足3家。</w:t>
      </w:r>
    </w:p>
    <w:p w14:paraId="6237B984">
      <w:pPr>
        <w:pStyle w:val="33"/>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val="en-US" w:eastAsia="zh-CN" w:bidi="en-US"/>
        </w:rPr>
      </w:pPr>
      <w:r>
        <w:rPr>
          <w:rFonts w:hint="eastAsia" w:ascii="宋体" w:hAnsi="宋体" w:eastAsia="宋体" w:cs="宋体"/>
          <w:sz w:val="28"/>
          <w:szCs w:val="28"/>
          <w:lang w:val="en-US" w:eastAsia="zh-CN" w:bidi="en-US"/>
        </w:rPr>
        <w:t>4.响应人之间如果存在下列情形之一的，不得同时参加本次询比，如同时参加则其参比将被全部拒绝（响应文件作废标处理）：</w:t>
      </w:r>
    </w:p>
    <w:p w14:paraId="0A948260">
      <w:pPr>
        <w:pStyle w:val="33"/>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val="en-US" w:eastAsia="zh-CN" w:bidi="en-US"/>
        </w:rPr>
      </w:pPr>
      <w:r>
        <w:rPr>
          <w:rFonts w:hint="eastAsia" w:ascii="宋体" w:hAnsi="宋体" w:eastAsia="宋体" w:cs="宋体"/>
          <w:sz w:val="28"/>
          <w:szCs w:val="28"/>
          <w:lang w:val="en-US" w:eastAsia="zh-CN" w:bidi="en-US"/>
        </w:rPr>
        <w:t>（1）法定代表人(负责人）为同一个人的；</w:t>
      </w:r>
    </w:p>
    <w:p w14:paraId="757F6570">
      <w:pPr>
        <w:pStyle w:val="33"/>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val="en-US" w:eastAsia="zh-CN" w:bidi="en-US"/>
        </w:rPr>
      </w:pPr>
      <w:r>
        <w:rPr>
          <w:rFonts w:hint="eastAsia" w:ascii="宋体" w:hAnsi="宋体" w:eastAsia="宋体" w:cs="宋体"/>
          <w:sz w:val="28"/>
          <w:szCs w:val="28"/>
          <w:lang w:val="en-US" w:eastAsia="zh-CN" w:bidi="en-US"/>
        </w:rPr>
        <w:t>（2）母公司、全资子公司及其控股公司；</w:t>
      </w:r>
    </w:p>
    <w:p w14:paraId="6CE1A594">
      <w:pPr>
        <w:pStyle w:val="33"/>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val="en-US" w:eastAsia="zh-CN" w:bidi="en-US"/>
        </w:rPr>
      </w:pPr>
      <w:r>
        <w:rPr>
          <w:rFonts w:hint="eastAsia" w:ascii="宋体" w:hAnsi="宋体" w:eastAsia="宋体" w:cs="宋体"/>
          <w:sz w:val="28"/>
          <w:szCs w:val="28"/>
          <w:lang w:val="en-US" w:eastAsia="zh-CN" w:bidi="en-US"/>
        </w:rPr>
        <w:t>（3）总公司与其分公司（分支机构）；</w:t>
      </w:r>
    </w:p>
    <w:p w14:paraId="308FB3F5">
      <w:pPr>
        <w:pStyle w:val="33"/>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val="en-US" w:eastAsia="zh-CN" w:bidi="en-US"/>
        </w:rPr>
      </w:pPr>
      <w:r>
        <w:rPr>
          <w:rFonts w:hint="eastAsia" w:ascii="宋体" w:hAnsi="宋体" w:eastAsia="宋体" w:cs="宋体"/>
          <w:sz w:val="28"/>
          <w:szCs w:val="28"/>
          <w:lang w:val="en-US" w:eastAsia="zh-CN" w:bidi="en-US"/>
        </w:rPr>
        <w:t>（4）同一总公司下的多家分公司（分支机构）；</w:t>
      </w:r>
    </w:p>
    <w:p w14:paraId="122BF94C">
      <w:pPr>
        <w:pStyle w:val="33"/>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val="en-US" w:eastAsia="zh-CN" w:bidi="en-US"/>
        </w:rPr>
      </w:pPr>
      <w:r>
        <w:rPr>
          <w:rFonts w:hint="eastAsia" w:ascii="宋体" w:hAnsi="宋体" w:eastAsia="宋体" w:cs="宋体"/>
          <w:sz w:val="28"/>
          <w:szCs w:val="28"/>
          <w:lang w:val="en-US" w:eastAsia="zh-CN" w:bidi="en-US"/>
        </w:rPr>
        <w:t>（5）法律和行政法规规定的其他围串标情形。</w:t>
      </w:r>
    </w:p>
    <w:p w14:paraId="19DFB2B4">
      <w:pPr>
        <w:pStyle w:val="33"/>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val="en-US" w:eastAsia="zh-CN" w:bidi="en-US"/>
        </w:rPr>
      </w:pPr>
      <w:r>
        <w:rPr>
          <w:rFonts w:hint="eastAsia" w:ascii="宋体" w:hAnsi="宋体" w:eastAsia="宋体" w:cs="宋体"/>
          <w:sz w:val="28"/>
          <w:szCs w:val="28"/>
          <w:lang w:val="en-US" w:eastAsia="zh-CN" w:bidi="en-US"/>
        </w:rPr>
        <w:t>5.响应文件中证明资料的“复印件”均为原件扫描件</w:t>
      </w:r>
    </w:p>
    <w:bookmarkEnd w:id="21"/>
    <w:p w14:paraId="339B29F0">
      <w:pPr>
        <w:pStyle w:val="31"/>
        <w:keepNext/>
        <w:keepLines/>
        <w:pageBreakBefore w:val="0"/>
        <w:widowControl w:val="0"/>
        <w:numPr>
          <w:ilvl w:val="0"/>
          <w:numId w:val="2"/>
        </w:numPr>
        <w:tabs>
          <w:tab w:val="left" w:pos="1098"/>
        </w:tabs>
        <w:kinsoku/>
        <w:wordWrap/>
        <w:overflowPunct/>
        <w:topLinePunct w:val="0"/>
        <w:autoSpaceDE/>
        <w:autoSpaceDN/>
        <w:bidi w:val="0"/>
        <w:adjustRightInd/>
        <w:snapToGrid/>
        <w:spacing w:line="500" w:lineRule="exact"/>
        <w:ind w:left="60" w:leftChars="0" w:firstLine="420" w:firstLineChars="0"/>
        <w:jc w:val="both"/>
        <w:textAlignment w:val="auto"/>
        <w:rPr>
          <w:rFonts w:hint="eastAsia" w:ascii="宋体" w:hAnsi="宋体" w:eastAsia="宋体" w:cs="宋体"/>
          <w:b/>
          <w:bCs/>
          <w:sz w:val="28"/>
          <w:szCs w:val="28"/>
        </w:rPr>
      </w:pPr>
      <w:bookmarkStart w:id="22" w:name="bookmark37"/>
      <w:bookmarkStart w:id="23" w:name="bookmark39"/>
      <w:bookmarkStart w:id="24" w:name="bookmark36"/>
      <w:bookmarkStart w:id="25" w:name="bookmark42"/>
      <w:bookmarkStart w:id="26" w:name="bookmark45"/>
      <w:bookmarkStart w:id="27" w:name="bookmark43"/>
      <w:r>
        <w:rPr>
          <w:rFonts w:hint="eastAsia" w:ascii="宋体" w:hAnsi="宋体" w:eastAsia="宋体" w:cs="宋体"/>
          <w:b/>
          <w:bCs/>
          <w:color w:val="000000"/>
          <w:spacing w:val="0"/>
          <w:w w:val="100"/>
          <w:position w:val="0"/>
          <w:sz w:val="28"/>
          <w:szCs w:val="28"/>
        </w:rPr>
        <w:t>询比</w:t>
      </w:r>
      <w:r>
        <w:rPr>
          <w:rFonts w:hint="eastAsia" w:ascii="宋体" w:hAnsi="宋体" w:eastAsia="宋体" w:cs="宋体"/>
          <w:b/>
          <w:bCs/>
          <w:color w:val="000000"/>
          <w:spacing w:val="0"/>
          <w:w w:val="100"/>
          <w:position w:val="0"/>
          <w:sz w:val="28"/>
          <w:szCs w:val="28"/>
          <w:lang w:eastAsia="zh-CN"/>
        </w:rPr>
        <w:t>采购</w:t>
      </w:r>
      <w:r>
        <w:rPr>
          <w:rFonts w:hint="eastAsia" w:ascii="宋体" w:hAnsi="宋体" w:eastAsia="宋体" w:cs="宋体"/>
          <w:b/>
          <w:bCs/>
          <w:color w:val="000000"/>
          <w:spacing w:val="0"/>
          <w:w w:val="100"/>
          <w:position w:val="0"/>
          <w:sz w:val="28"/>
          <w:szCs w:val="28"/>
        </w:rPr>
        <w:t>文件的获取</w:t>
      </w:r>
      <w:bookmarkEnd w:id="22"/>
      <w:bookmarkEnd w:id="23"/>
      <w:bookmarkEnd w:id="24"/>
    </w:p>
    <w:p w14:paraId="2E9958B1">
      <w:pPr>
        <w:pStyle w:val="33"/>
        <w:keepNext w:val="0"/>
        <w:keepLines w:val="0"/>
        <w:pageBreakBefore w:val="0"/>
        <w:widowControl w:val="0"/>
        <w:shd w:val="clear" w:color="auto" w:fill="auto"/>
        <w:tabs>
          <w:tab w:val="left" w:pos="995"/>
        </w:tabs>
        <w:kinsoku/>
        <w:wordWrap/>
        <w:overflowPunct/>
        <w:topLinePunct w:val="0"/>
        <w:autoSpaceDE/>
        <w:autoSpaceDN/>
        <w:bidi w:val="0"/>
        <w:adjustRightInd/>
        <w:snapToGrid/>
        <w:spacing w:before="0" w:after="0" w:line="500" w:lineRule="exact"/>
        <w:ind w:left="0" w:right="0" w:firstLine="560" w:firstLineChars="200"/>
        <w:jc w:val="both"/>
        <w:textAlignment w:val="auto"/>
        <w:rPr>
          <w:rFonts w:hint="eastAsia" w:ascii="宋体" w:hAnsi="宋体" w:eastAsia="宋体" w:cs="宋体"/>
          <w:sz w:val="28"/>
          <w:szCs w:val="28"/>
          <w:highlight w:val="none"/>
        </w:rPr>
      </w:pPr>
      <w:bookmarkStart w:id="28" w:name="bookmark40"/>
      <w:r>
        <w:rPr>
          <w:rFonts w:hint="eastAsia" w:ascii="宋体" w:hAnsi="宋体" w:eastAsia="宋体" w:cs="宋体"/>
          <w:color w:val="000000"/>
          <w:spacing w:val="0"/>
          <w:w w:val="100"/>
          <w:position w:val="0"/>
          <w:sz w:val="28"/>
          <w:szCs w:val="28"/>
          <w:highlight w:val="none"/>
        </w:rPr>
        <w:t>1</w:t>
      </w:r>
      <w:bookmarkEnd w:id="28"/>
      <w:r>
        <w:rPr>
          <w:rFonts w:hint="eastAsia" w:ascii="宋体" w:hAnsi="宋体" w:eastAsia="宋体" w:cs="宋体"/>
          <w:color w:val="000000"/>
          <w:spacing w:val="0"/>
          <w:w w:val="100"/>
          <w:position w:val="0"/>
          <w:sz w:val="28"/>
          <w:szCs w:val="28"/>
          <w:highlight w:val="none"/>
          <w:lang w:eastAsia="zh-CN"/>
        </w:rPr>
        <w:t>.</w:t>
      </w:r>
      <w:r>
        <w:rPr>
          <w:rFonts w:hint="eastAsia" w:ascii="宋体" w:hAnsi="宋体" w:eastAsia="宋体" w:cs="宋体"/>
          <w:color w:val="000000"/>
          <w:spacing w:val="0"/>
          <w:w w:val="100"/>
          <w:position w:val="0"/>
          <w:sz w:val="28"/>
          <w:szCs w:val="28"/>
          <w:highlight w:val="none"/>
        </w:rPr>
        <w:tab/>
      </w:r>
      <w:r>
        <w:rPr>
          <w:rFonts w:hint="eastAsia" w:ascii="宋体" w:hAnsi="宋体" w:eastAsia="宋体" w:cs="宋体"/>
          <w:color w:val="000000"/>
          <w:spacing w:val="0"/>
          <w:w w:val="100"/>
          <w:position w:val="0"/>
          <w:sz w:val="28"/>
          <w:szCs w:val="28"/>
          <w:highlight w:val="none"/>
        </w:rPr>
        <w:t>获取时间：从</w:t>
      </w:r>
      <w:r>
        <w:rPr>
          <w:rFonts w:hint="eastAsia" w:ascii="宋体" w:hAnsi="宋体" w:eastAsia="宋体" w:cs="宋体"/>
          <w:color w:val="000000"/>
          <w:spacing w:val="0"/>
          <w:w w:val="100"/>
          <w:position w:val="0"/>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202</w:t>
      </w:r>
      <w:r>
        <w:rPr>
          <w:rFonts w:hint="eastAsia" w:ascii="宋体" w:hAnsi="宋体" w:eastAsia="宋体" w:cs="宋体"/>
          <w:sz w:val="28"/>
          <w:szCs w:val="28"/>
          <w:highlight w:val="none"/>
          <w:u w:val="single"/>
          <w:lang w:val="en-US" w:eastAsia="zh-CN"/>
        </w:rPr>
        <w:t>6</w:t>
      </w:r>
      <w:r>
        <w:rPr>
          <w:rFonts w:hint="eastAsia" w:ascii="宋体" w:hAnsi="宋体" w:eastAsia="宋体" w:cs="宋体"/>
          <w:sz w:val="28"/>
          <w:szCs w:val="28"/>
          <w:highlight w:val="none"/>
          <w:u w:val="single"/>
        </w:rPr>
        <w:t>年</w:t>
      </w:r>
      <w:r>
        <w:rPr>
          <w:rFonts w:hint="eastAsia" w:ascii="宋体" w:hAnsi="宋体" w:eastAsia="宋体" w:cs="宋体"/>
          <w:sz w:val="28"/>
          <w:szCs w:val="28"/>
          <w:highlight w:val="none"/>
          <w:u w:val="single"/>
          <w:lang w:val="en-US" w:eastAsia="zh-CN"/>
        </w:rPr>
        <w:t>2</w:t>
      </w:r>
      <w:r>
        <w:rPr>
          <w:rFonts w:hint="eastAsia" w:ascii="宋体" w:hAnsi="宋体" w:eastAsia="宋体" w:cs="宋体"/>
          <w:sz w:val="28"/>
          <w:szCs w:val="28"/>
          <w:highlight w:val="none"/>
          <w:u w:val="single"/>
        </w:rPr>
        <w:t>月</w:t>
      </w:r>
      <w:r>
        <w:rPr>
          <w:rFonts w:hint="eastAsia" w:ascii="宋体" w:hAnsi="宋体" w:eastAsia="宋体" w:cs="宋体"/>
          <w:sz w:val="28"/>
          <w:szCs w:val="28"/>
          <w:highlight w:val="none"/>
          <w:u w:val="single"/>
          <w:lang w:val="en-US" w:eastAsia="zh-CN"/>
        </w:rPr>
        <w:t>2</w:t>
      </w:r>
      <w:r>
        <w:rPr>
          <w:rFonts w:hint="eastAsia" w:ascii="宋体" w:hAnsi="宋体" w:eastAsia="宋体" w:cs="宋体"/>
          <w:sz w:val="28"/>
          <w:szCs w:val="28"/>
          <w:highlight w:val="none"/>
          <w:u w:val="single"/>
        </w:rPr>
        <w:t>日</w:t>
      </w:r>
      <w:r>
        <w:rPr>
          <w:rFonts w:hint="eastAsia" w:ascii="宋体" w:hAnsi="宋体" w:eastAsia="宋体" w:cs="宋体"/>
          <w:sz w:val="28"/>
          <w:szCs w:val="28"/>
          <w:highlight w:val="none"/>
          <w:u w:val="single"/>
          <w:lang w:val="en-US" w:eastAsia="zh-CN"/>
        </w:rPr>
        <w:t>至2</w:t>
      </w:r>
      <w:r>
        <w:rPr>
          <w:rFonts w:hint="eastAsia" w:ascii="宋体" w:hAnsi="宋体" w:eastAsia="宋体" w:cs="宋体"/>
          <w:sz w:val="28"/>
          <w:szCs w:val="28"/>
          <w:highlight w:val="none"/>
          <w:u w:val="single"/>
        </w:rPr>
        <w:t>月</w:t>
      </w:r>
      <w:r>
        <w:rPr>
          <w:rFonts w:hint="eastAsia" w:ascii="宋体" w:hAnsi="宋体" w:eastAsia="宋体" w:cs="宋体"/>
          <w:sz w:val="28"/>
          <w:szCs w:val="28"/>
          <w:highlight w:val="none"/>
          <w:u w:val="single"/>
          <w:lang w:val="en-US" w:eastAsia="zh-CN"/>
        </w:rPr>
        <w:t>5</w:t>
      </w:r>
      <w:r>
        <w:rPr>
          <w:rFonts w:hint="eastAsia" w:ascii="宋体" w:hAnsi="宋体" w:eastAsia="宋体" w:cs="宋体"/>
          <w:sz w:val="28"/>
          <w:szCs w:val="28"/>
          <w:highlight w:val="none"/>
          <w:u w:val="single"/>
        </w:rPr>
        <w:t>日</w:t>
      </w:r>
    </w:p>
    <w:p w14:paraId="19A2C068">
      <w:pPr>
        <w:pStyle w:val="33"/>
        <w:keepNext w:val="0"/>
        <w:keepLines w:val="0"/>
        <w:pageBreakBefore w:val="0"/>
        <w:widowControl w:val="0"/>
        <w:shd w:val="clear" w:color="auto" w:fill="auto"/>
        <w:tabs>
          <w:tab w:val="left" w:pos="995"/>
        </w:tabs>
        <w:kinsoku/>
        <w:wordWrap/>
        <w:overflowPunct/>
        <w:topLinePunct w:val="0"/>
        <w:autoSpaceDE/>
        <w:autoSpaceDN/>
        <w:bidi w:val="0"/>
        <w:adjustRightInd/>
        <w:snapToGrid/>
        <w:spacing w:before="0" w:after="0" w:line="500" w:lineRule="exact"/>
        <w:ind w:left="0" w:right="0" w:firstLine="560" w:firstLineChars="200"/>
        <w:jc w:val="both"/>
        <w:textAlignment w:val="auto"/>
        <w:rPr>
          <w:rFonts w:hint="eastAsia" w:ascii="宋体" w:hAnsi="宋体" w:eastAsia="宋体" w:cs="宋体"/>
          <w:color w:val="000000"/>
          <w:spacing w:val="0"/>
          <w:w w:val="100"/>
          <w:position w:val="0"/>
          <w:sz w:val="28"/>
          <w:szCs w:val="28"/>
          <w:highlight w:val="none"/>
          <w:lang w:val="en-US" w:eastAsia="zh-CN"/>
        </w:rPr>
      </w:pPr>
      <w:bookmarkStart w:id="29" w:name="bookmark41"/>
      <w:r>
        <w:rPr>
          <w:rFonts w:hint="eastAsia" w:ascii="宋体" w:hAnsi="宋体" w:eastAsia="宋体" w:cs="宋体"/>
          <w:color w:val="000000"/>
          <w:spacing w:val="0"/>
          <w:w w:val="100"/>
          <w:position w:val="0"/>
          <w:sz w:val="28"/>
          <w:szCs w:val="28"/>
          <w:highlight w:val="none"/>
        </w:rPr>
        <w:t>2</w:t>
      </w:r>
      <w:bookmarkEnd w:id="29"/>
      <w:r>
        <w:rPr>
          <w:rFonts w:hint="eastAsia" w:ascii="宋体" w:hAnsi="宋体" w:eastAsia="宋体" w:cs="宋体"/>
          <w:color w:val="000000"/>
          <w:spacing w:val="0"/>
          <w:w w:val="100"/>
          <w:position w:val="0"/>
          <w:sz w:val="28"/>
          <w:szCs w:val="28"/>
          <w:highlight w:val="none"/>
          <w:lang w:eastAsia="zh-CN"/>
        </w:rPr>
        <w:t>.</w:t>
      </w:r>
      <w:r>
        <w:rPr>
          <w:rFonts w:hint="eastAsia" w:ascii="宋体" w:hAnsi="宋体" w:eastAsia="宋体" w:cs="宋体"/>
          <w:color w:val="000000"/>
          <w:spacing w:val="0"/>
          <w:w w:val="100"/>
          <w:position w:val="0"/>
          <w:sz w:val="28"/>
          <w:szCs w:val="28"/>
          <w:highlight w:val="none"/>
        </w:rPr>
        <w:tab/>
      </w:r>
      <w:r>
        <w:rPr>
          <w:rFonts w:hint="eastAsia" w:ascii="宋体" w:hAnsi="宋体" w:eastAsia="宋体" w:cs="宋体"/>
          <w:color w:val="000000"/>
          <w:spacing w:val="0"/>
          <w:w w:val="100"/>
          <w:position w:val="0"/>
          <w:sz w:val="28"/>
          <w:szCs w:val="28"/>
          <w:highlight w:val="none"/>
        </w:rPr>
        <w:t>获取方式：</w:t>
      </w:r>
      <w:r>
        <w:rPr>
          <w:rFonts w:hint="eastAsia" w:ascii="宋体" w:hAnsi="宋体" w:eastAsia="宋体" w:cs="宋体"/>
          <w:color w:val="000000"/>
          <w:spacing w:val="0"/>
          <w:w w:val="100"/>
          <w:position w:val="0"/>
          <w:sz w:val="28"/>
          <w:szCs w:val="28"/>
          <w:highlight w:val="none"/>
          <w:lang w:eastAsia="zh-CN"/>
        </w:rPr>
        <w:t>本次</w:t>
      </w:r>
      <w:r>
        <w:rPr>
          <w:rFonts w:hint="eastAsia" w:ascii="宋体" w:hAnsi="宋体" w:eastAsia="宋体" w:cs="宋体"/>
          <w:color w:val="000000"/>
          <w:spacing w:val="0"/>
          <w:w w:val="100"/>
          <w:position w:val="0"/>
          <w:sz w:val="28"/>
          <w:szCs w:val="28"/>
          <w:highlight w:val="none"/>
        </w:rPr>
        <w:t>采购公告在安徽文化旅游投资集团有限责任公司</w:t>
      </w:r>
      <w:r>
        <w:rPr>
          <w:rFonts w:hint="eastAsia" w:ascii="宋体" w:hAnsi="宋体" w:eastAsia="宋体" w:cs="宋体"/>
          <w:color w:val="000000"/>
          <w:spacing w:val="0"/>
          <w:w w:val="100"/>
          <w:position w:val="0"/>
          <w:sz w:val="28"/>
          <w:szCs w:val="28"/>
          <w:highlight w:val="none"/>
          <w:lang w:eastAsia="zh-CN"/>
        </w:rPr>
        <w:t>官方网站</w:t>
      </w:r>
      <w:r>
        <w:rPr>
          <w:rFonts w:hint="eastAsia" w:ascii="宋体" w:hAnsi="宋体" w:eastAsia="宋体" w:cs="宋体"/>
          <w:color w:val="000000"/>
          <w:spacing w:val="0"/>
          <w:w w:val="100"/>
          <w:position w:val="0"/>
          <w:sz w:val="28"/>
          <w:szCs w:val="28"/>
          <w:highlight w:val="none"/>
          <w:lang w:val="en-US" w:eastAsia="en-US" w:bidi="en-US"/>
        </w:rPr>
        <w:t>（http://www.ahwltzjt.com）</w:t>
      </w:r>
      <w:r>
        <w:rPr>
          <w:rFonts w:hint="eastAsia" w:ascii="宋体" w:hAnsi="宋体" w:eastAsia="宋体" w:cs="宋体"/>
          <w:color w:val="000000"/>
          <w:spacing w:val="0"/>
          <w:w w:val="100"/>
          <w:position w:val="0"/>
          <w:sz w:val="28"/>
          <w:szCs w:val="28"/>
          <w:highlight w:val="none"/>
        </w:rPr>
        <w:t>上发布</w:t>
      </w:r>
      <w:r>
        <w:rPr>
          <w:rFonts w:hint="eastAsia" w:ascii="宋体" w:hAnsi="宋体" w:eastAsia="宋体" w:cs="宋体"/>
          <w:color w:val="000000"/>
          <w:spacing w:val="0"/>
          <w:w w:val="100"/>
          <w:position w:val="0"/>
          <w:sz w:val="28"/>
          <w:szCs w:val="28"/>
          <w:highlight w:val="none"/>
          <w:lang w:eastAsia="zh-CN"/>
        </w:rPr>
        <w:t>，</w:t>
      </w:r>
      <w:r>
        <w:rPr>
          <w:rFonts w:hint="eastAsia" w:ascii="宋体" w:hAnsi="宋体" w:eastAsia="宋体" w:cs="宋体"/>
          <w:color w:val="000000"/>
          <w:spacing w:val="0"/>
          <w:w w:val="100"/>
          <w:position w:val="0"/>
          <w:sz w:val="28"/>
          <w:szCs w:val="28"/>
          <w:highlight w:val="none"/>
          <w:lang w:val="en-US" w:eastAsia="zh-CN"/>
        </w:rPr>
        <w:t>响应单位可在文旅集团官网自行下载采购文件。</w:t>
      </w:r>
    </w:p>
    <w:p w14:paraId="38C495E7">
      <w:pPr>
        <w:pStyle w:val="31"/>
        <w:keepNext/>
        <w:keepLines/>
        <w:pageBreakBefore w:val="0"/>
        <w:widowControl w:val="0"/>
        <w:numPr>
          <w:ilvl w:val="0"/>
          <w:numId w:val="2"/>
        </w:numPr>
        <w:tabs>
          <w:tab w:val="left" w:pos="1098"/>
        </w:tabs>
        <w:kinsoku/>
        <w:wordWrap/>
        <w:overflowPunct/>
        <w:topLinePunct w:val="0"/>
        <w:autoSpaceDE/>
        <w:autoSpaceDN/>
        <w:bidi w:val="0"/>
        <w:adjustRightInd/>
        <w:snapToGrid/>
        <w:spacing w:line="500" w:lineRule="exact"/>
        <w:ind w:left="60" w:leftChars="0" w:firstLine="420" w:firstLineChars="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响应文件的递交</w:t>
      </w:r>
      <w:bookmarkEnd w:id="25"/>
      <w:bookmarkEnd w:id="26"/>
      <w:bookmarkEnd w:id="27"/>
    </w:p>
    <w:p w14:paraId="25719340">
      <w:pPr>
        <w:pStyle w:val="33"/>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响应文件递交的截止时间（响应截止时间，下同）为</w:t>
      </w:r>
      <w:r>
        <w:rPr>
          <w:rFonts w:hint="eastAsia" w:ascii="宋体" w:hAnsi="宋体" w:eastAsia="宋体" w:cs="宋体"/>
          <w:sz w:val="28"/>
          <w:szCs w:val="28"/>
          <w:highlight w:val="none"/>
          <w:u w:val="single"/>
        </w:rPr>
        <w:t xml:space="preserve"> 202</w:t>
      </w:r>
      <w:r>
        <w:rPr>
          <w:rFonts w:hint="eastAsia" w:ascii="宋体" w:hAnsi="宋体" w:eastAsia="宋体" w:cs="宋体"/>
          <w:sz w:val="28"/>
          <w:szCs w:val="28"/>
          <w:highlight w:val="none"/>
          <w:u w:val="single"/>
          <w:lang w:val="en-US" w:eastAsia="zh-CN"/>
        </w:rPr>
        <w:t>5</w:t>
      </w:r>
      <w:r>
        <w:rPr>
          <w:rFonts w:hint="eastAsia" w:ascii="宋体" w:hAnsi="宋体" w:eastAsia="宋体" w:cs="宋体"/>
          <w:sz w:val="28"/>
          <w:szCs w:val="28"/>
          <w:highlight w:val="none"/>
          <w:u w:val="single"/>
        </w:rPr>
        <w:t>年</w:t>
      </w:r>
      <w:r>
        <w:rPr>
          <w:rFonts w:hint="eastAsia" w:ascii="宋体" w:hAnsi="宋体" w:eastAsia="宋体" w:cs="宋体"/>
          <w:sz w:val="28"/>
          <w:szCs w:val="28"/>
          <w:highlight w:val="none"/>
          <w:u w:val="single"/>
          <w:lang w:val="en-US" w:eastAsia="zh-CN"/>
        </w:rPr>
        <w:t>2</w:t>
      </w:r>
      <w:r>
        <w:rPr>
          <w:rFonts w:hint="eastAsia" w:ascii="宋体" w:hAnsi="宋体" w:eastAsia="宋体" w:cs="宋体"/>
          <w:sz w:val="28"/>
          <w:szCs w:val="28"/>
          <w:highlight w:val="none"/>
          <w:u w:val="single"/>
        </w:rPr>
        <w:t>月</w:t>
      </w:r>
      <w:r>
        <w:rPr>
          <w:rFonts w:hint="eastAsia" w:ascii="宋体" w:hAnsi="宋体" w:eastAsia="宋体" w:cs="宋体"/>
          <w:sz w:val="28"/>
          <w:szCs w:val="28"/>
          <w:highlight w:val="none"/>
          <w:u w:val="single"/>
          <w:lang w:val="en-US" w:eastAsia="zh-CN"/>
        </w:rPr>
        <w:t>5</w:t>
      </w:r>
      <w:r>
        <w:rPr>
          <w:rFonts w:hint="eastAsia" w:ascii="宋体" w:hAnsi="宋体" w:eastAsia="宋体" w:cs="宋体"/>
          <w:sz w:val="28"/>
          <w:szCs w:val="28"/>
          <w:highlight w:val="none"/>
          <w:u w:val="single"/>
        </w:rPr>
        <w:t>日</w:t>
      </w:r>
      <w:r>
        <w:rPr>
          <w:rFonts w:hint="eastAsia" w:ascii="宋体" w:hAnsi="宋体" w:eastAsia="宋体" w:cs="宋体"/>
          <w:sz w:val="28"/>
          <w:szCs w:val="28"/>
          <w:highlight w:val="none"/>
          <w:u w:val="single"/>
          <w:lang w:val="en-US" w:eastAsia="zh-CN"/>
        </w:rPr>
        <w:t>9</w:t>
      </w:r>
      <w:r>
        <w:rPr>
          <w:rFonts w:hint="eastAsia" w:ascii="宋体" w:hAnsi="宋体" w:eastAsia="宋体" w:cs="宋体"/>
          <w:sz w:val="28"/>
          <w:szCs w:val="28"/>
          <w:highlight w:val="none"/>
          <w:u w:val="single"/>
        </w:rPr>
        <w:t>:</w:t>
      </w:r>
      <w:r>
        <w:rPr>
          <w:rFonts w:hint="eastAsia" w:ascii="宋体" w:hAnsi="宋体" w:eastAsia="宋体" w:cs="宋体"/>
          <w:sz w:val="28"/>
          <w:szCs w:val="28"/>
          <w:highlight w:val="none"/>
          <w:u w:val="single"/>
          <w:lang w:val="en-US" w:eastAsia="zh-CN"/>
        </w:rPr>
        <w:t>0</w:t>
      </w:r>
      <w:r>
        <w:rPr>
          <w:rFonts w:hint="eastAsia" w:ascii="宋体" w:hAnsi="宋体" w:eastAsia="宋体" w:cs="宋体"/>
          <w:sz w:val="28"/>
          <w:szCs w:val="28"/>
          <w:highlight w:val="none"/>
          <w:u w:val="single"/>
        </w:rPr>
        <w:t>0</w:t>
      </w:r>
      <w:r>
        <w:rPr>
          <w:rFonts w:hint="eastAsia" w:ascii="宋体" w:hAnsi="宋体" w:eastAsia="宋体" w:cs="宋体"/>
          <w:sz w:val="28"/>
          <w:szCs w:val="28"/>
          <w:highlight w:val="none"/>
          <w:u w:val="none"/>
        </w:rPr>
        <w:t>，</w:t>
      </w:r>
      <w:r>
        <w:rPr>
          <w:rFonts w:hint="eastAsia" w:ascii="宋体" w:hAnsi="宋体" w:eastAsia="宋体" w:cs="宋体"/>
          <w:sz w:val="28"/>
          <w:szCs w:val="28"/>
          <w:highlight w:val="none"/>
        </w:rPr>
        <w:t>供应商应在响应截止时间前将纸质响应文件</w:t>
      </w:r>
      <w:bookmarkStart w:id="90" w:name="_GoBack"/>
      <w:bookmarkEnd w:id="90"/>
      <w:r>
        <w:rPr>
          <w:rFonts w:hint="eastAsia" w:ascii="宋体" w:hAnsi="宋体" w:eastAsia="宋体" w:cs="宋体"/>
          <w:sz w:val="28"/>
          <w:szCs w:val="28"/>
          <w:highlight w:val="none"/>
          <w:lang w:eastAsia="zh-CN"/>
        </w:rPr>
        <w:t>当面送达</w:t>
      </w:r>
      <w:r>
        <w:rPr>
          <w:rFonts w:hint="eastAsia" w:ascii="宋体" w:hAnsi="宋体" w:eastAsia="宋体" w:cs="宋体"/>
          <w:sz w:val="28"/>
          <w:szCs w:val="28"/>
          <w:highlight w:val="none"/>
        </w:rPr>
        <w:t>至</w:t>
      </w:r>
      <w:r>
        <w:rPr>
          <w:rFonts w:hint="eastAsia" w:ascii="宋体" w:hAnsi="宋体" w:eastAsia="宋体" w:cs="宋体"/>
          <w:b/>
          <w:bCs/>
          <w:sz w:val="28"/>
          <w:szCs w:val="28"/>
          <w:highlight w:val="none"/>
          <w:u w:val="single"/>
          <w:lang w:val="en-US" w:eastAsia="zh-CN"/>
        </w:rPr>
        <w:t>地址：</w:t>
      </w:r>
      <w:r>
        <w:rPr>
          <w:rFonts w:hint="eastAsia" w:ascii="宋体" w:hAnsi="宋体" w:eastAsia="宋体" w:cs="宋体"/>
          <w:b/>
          <w:bCs/>
          <w:sz w:val="28"/>
          <w:szCs w:val="28"/>
          <w:highlight w:val="none"/>
          <w:u w:val="single"/>
          <w:lang w:eastAsia="zh-CN"/>
        </w:rPr>
        <w:t>马鞍山市湖东南路198号澜庭悦府小区物业管理办公室</w:t>
      </w:r>
      <w:r>
        <w:rPr>
          <w:rFonts w:hint="eastAsia" w:ascii="宋体" w:hAnsi="宋体" w:eastAsia="宋体" w:cs="宋体"/>
          <w:sz w:val="28"/>
          <w:szCs w:val="28"/>
          <w:highlight w:val="none"/>
          <w:lang w:eastAsia="zh-CN"/>
        </w:rPr>
        <w:t>。</w:t>
      </w:r>
    </w:p>
    <w:p w14:paraId="384D4519">
      <w:pPr>
        <w:pStyle w:val="33"/>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highlight w:val="none"/>
        </w:rPr>
      </w:pPr>
      <w:bookmarkStart w:id="30" w:name="bookmark46"/>
      <w:r>
        <w:rPr>
          <w:rFonts w:hint="eastAsia" w:ascii="宋体" w:hAnsi="宋体" w:eastAsia="宋体" w:cs="宋体"/>
          <w:sz w:val="28"/>
          <w:szCs w:val="28"/>
          <w:highlight w:val="none"/>
        </w:rPr>
        <w:t>2</w:t>
      </w:r>
      <w:bookmarkEnd w:id="30"/>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逾期送达的、未送达指定地点的或者不按照询比采购文件要求密封的纸质响应文件，采购人将予以拒收。</w:t>
      </w:r>
    </w:p>
    <w:p w14:paraId="187460E7">
      <w:pPr>
        <w:pStyle w:val="31"/>
        <w:keepNext/>
        <w:keepLines/>
        <w:pageBreakBefore w:val="0"/>
        <w:widowControl w:val="0"/>
        <w:numPr>
          <w:ilvl w:val="0"/>
          <w:numId w:val="2"/>
        </w:numPr>
        <w:tabs>
          <w:tab w:val="left" w:pos="1098"/>
        </w:tabs>
        <w:kinsoku/>
        <w:wordWrap/>
        <w:overflowPunct/>
        <w:topLinePunct w:val="0"/>
        <w:autoSpaceDE/>
        <w:autoSpaceDN/>
        <w:bidi w:val="0"/>
        <w:adjustRightInd/>
        <w:snapToGrid/>
        <w:spacing w:line="500" w:lineRule="exact"/>
        <w:ind w:left="60" w:leftChars="0" w:firstLine="420" w:firstLineChars="0"/>
        <w:jc w:val="both"/>
        <w:textAlignment w:val="auto"/>
        <w:rPr>
          <w:rFonts w:hint="eastAsia" w:ascii="宋体" w:hAnsi="宋体" w:eastAsia="宋体" w:cs="宋体"/>
          <w:sz w:val="28"/>
          <w:szCs w:val="28"/>
          <w:highlight w:val="none"/>
        </w:rPr>
      </w:pPr>
      <w:bookmarkStart w:id="31" w:name="bookmark49"/>
      <w:bookmarkStart w:id="32" w:name="bookmark48"/>
      <w:bookmarkStart w:id="33" w:name="bookmark51"/>
      <w:r>
        <w:rPr>
          <w:rFonts w:hint="eastAsia" w:ascii="宋体" w:hAnsi="宋体" w:eastAsia="宋体" w:cs="宋体"/>
          <w:sz w:val="28"/>
          <w:szCs w:val="28"/>
          <w:highlight w:val="none"/>
        </w:rPr>
        <w:t>评标实施及要求</w:t>
      </w:r>
      <w:bookmarkEnd w:id="31"/>
      <w:bookmarkEnd w:id="32"/>
      <w:bookmarkEnd w:id="33"/>
    </w:p>
    <w:p w14:paraId="06BDC65A">
      <w:pPr>
        <w:pStyle w:val="33"/>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highlight w:val="none"/>
          <w:u w:val="single"/>
          <w:lang w:val="en-US" w:eastAsia="zh-CN"/>
        </w:rPr>
      </w:pPr>
      <w:bookmarkStart w:id="34" w:name="bookmark52"/>
      <w:r>
        <w:rPr>
          <w:rFonts w:hint="eastAsia" w:ascii="宋体" w:hAnsi="宋体" w:eastAsia="宋体" w:cs="宋体"/>
          <w:sz w:val="28"/>
          <w:szCs w:val="28"/>
          <w:highlight w:val="none"/>
        </w:rPr>
        <w:t>1</w:t>
      </w:r>
      <w:bookmarkEnd w:id="34"/>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评标时间</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u w:val="single"/>
        </w:rPr>
        <w:t xml:space="preserve"> 202</w:t>
      </w:r>
      <w:r>
        <w:rPr>
          <w:rFonts w:hint="eastAsia" w:ascii="宋体" w:hAnsi="宋体" w:eastAsia="宋体" w:cs="宋体"/>
          <w:sz w:val="28"/>
          <w:szCs w:val="28"/>
          <w:highlight w:val="none"/>
          <w:u w:val="single"/>
          <w:lang w:val="en-US" w:eastAsia="zh-CN"/>
        </w:rPr>
        <w:t>6</w:t>
      </w:r>
      <w:r>
        <w:rPr>
          <w:rFonts w:hint="eastAsia" w:ascii="宋体" w:hAnsi="宋体" w:eastAsia="宋体" w:cs="宋体"/>
          <w:sz w:val="28"/>
          <w:szCs w:val="28"/>
          <w:highlight w:val="none"/>
          <w:u w:val="single"/>
        </w:rPr>
        <w:t>年</w:t>
      </w:r>
      <w:r>
        <w:rPr>
          <w:rFonts w:hint="eastAsia" w:ascii="宋体" w:hAnsi="宋体" w:eastAsia="宋体" w:cs="宋体"/>
          <w:sz w:val="28"/>
          <w:szCs w:val="28"/>
          <w:highlight w:val="none"/>
          <w:u w:val="single"/>
          <w:lang w:val="en-US" w:eastAsia="zh-CN"/>
        </w:rPr>
        <w:t>2</w:t>
      </w:r>
      <w:r>
        <w:rPr>
          <w:rFonts w:hint="eastAsia" w:ascii="宋体" w:hAnsi="宋体" w:eastAsia="宋体" w:cs="宋体"/>
          <w:sz w:val="28"/>
          <w:szCs w:val="28"/>
          <w:highlight w:val="none"/>
          <w:u w:val="single"/>
        </w:rPr>
        <w:t>月</w:t>
      </w:r>
      <w:r>
        <w:rPr>
          <w:rFonts w:hint="eastAsia" w:ascii="宋体" w:hAnsi="宋体" w:eastAsia="宋体" w:cs="宋体"/>
          <w:sz w:val="28"/>
          <w:szCs w:val="28"/>
          <w:highlight w:val="none"/>
          <w:u w:val="single"/>
          <w:lang w:val="en-US" w:eastAsia="zh-CN"/>
        </w:rPr>
        <w:t>5</w:t>
      </w:r>
      <w:r>
        <w:rPr>
          <w:rFonts w:hint="eastAsia" w:ascii="宋体" w:hAnsi="宋体" w:eastAsia="宋体" w:cs="宋体"/>
          <w:sz w:val="28"/>
          <w:szCs w:val="28"/>
          <w:highlight w:val="none"/>
          <w:u w:val="single"/>
        </w:rPr>
        <w:t>日</w:t>
      </w:r>
      <w:r>
        <w:rPr>
          <w:rFonts w:hint="eastAsia" w:ascii="宋体" w:hAnsi="宋体" w:eastAsia="宋体" w:cs="宋体"/>
          <w:sz w:val="28"/>
          <w:szCs w:val="28"/>
          <w:highlight w:val="none"/>
          <w:u w:val="single"/>
          <w:lang w:val="en-US" w:eastAsia="zh-CN"/>
        </w:rPr>
        <w:t>9</w:t>
      </w:r>
      <w:r>
        <w:rPr>
          <w:rFonts w:hint="eastAsia" w:ascii="宋体" w:hAnsi="宋体" w:eastAsia="宋体" w:cs="宋体"/>
          <w:sz w:val="28"/>
          <w:szCs w:val="28"/>
          <w:highlight w:val="none"/>
          <w:u w:val="single"/>
        </w:rPr>
        <w:t>:</w:t>
      </w:r>
      <w:r>
        <w:rPr>
          <w:rFonts w:hint="eastAsia" w:ascii="宋体" w:hAnsi="宋体" w:eastAsia="宋体" w:cs="宋体"/>
          <w:sz w:val="28"/>
          <w:szCs w:val="28"/>
          <w:highlight w:val="none"/>
          <w:u w:val="single"/>
          <w:lang w:val="en-US" w:eastAsia="zh-CN"/>
        </w:rPr>
        <w:t>0</w:t>
      </w:r>
      <w:r>
        <w:rPr>
          <w:rFonts w:hint="eastAsia" w:ascii="宋体" w:hAnsi="宋体" w:eastAsia="宋体" w:cs="宋体"/>
          <w:sz w:val="28"/>
          <w:szCs w:val="28"/>
          <w:highlight w:val="none"/>
          <w:u w:val="single"/>
        </w:rPr>
        <w:t>0</w:t>
      </w:r>
      <w:r>
        <w:rPr>
          <w:rFonts w:hint="eastAsia" w:ascii="宋体" w:hAnsi="宋体" w:eastAsia="宋体" w:cs="宋体"/>
          <w:sz w:val="28"/>
          <w:szCs w:val="28"/>
          <w:highlight w:val="none"/>
          <w:u w:val="single"/>
          <w:lang w:val="en-US" w:eastAsia="zh-CN"/>
        </w:rPr>
        <w:t xml:space="preserve"> </w:t>
      </w:r>
    </w:p>
    <w:p w14:paraId="6FE5E1F2">
      <w:pPr>
        <w:pStyle w:val="33"/>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eastAsia="zh-CN"/>
        </w:rPr>
      </w:pPr>
      <w:bookmarkStart w:id="35" w:name="bookmark53"/>
      <w:r>
        <w:rPr>
          <w:rFonts w:hint="eastAsia" w:ascii="宋体" w:hAnsi="宋体" w:eastAsia="宋体" w:cs="宋体"/>
          <w:sz w:val="28"/>
          <w:szCs w:val="28"/>
          <w:highlight w:val="none"/>
        </w:rPr>
        <w:t>2</w:t>
      </w:r>
      <w:bookmarkEnd w:id="35"/>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评标地点：</w:t>
      </w:r>
      <w:r>
        <w:rPr>
          <w:rFonts w:hint="eastAsia" w:ascii="宋体" w:hAnsi="宋体" w:eastAsia="宋体" w:cs="宋体"/>
          <w:b/>
          <w:bCs/>
          <w:sz w:val="28"/>
          <w:szCs w:val="28"/>
          <w:highlight w:val="none"/>
          <w:u w:val="single"/>
          <w:lang w:eastAsia="zh-CN"/>
        </w:rPr>
        <w:t>马鞍山市湖东南路198号澜庭悦府小区物业管理办公室</w:t>
      </w:r>
    </w:p>
    <w:p w14:paraId="7FC4E449">
      <w:pPr>
        <w:pStyle w:val="33"/>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highlight w:val="none"/>
          <w:lang w:eastAsia="zh-CN"/>
        </w:rPr>
      </w:pPr>
      <w:bookmarkStart w:id="36" w:name="bookmark54"/>
      <w:r>
        <w:rPr>
          <w:rFonts w:hint="eastAsia" w:ascii="宋体" w:hAnsi="宋体" w:eastAsia="宋体" w:cs="宋体"/>
          <w:sz w:val="28"/>
          <w:szCs w:val="28"/>
          <w:lang w:val="en-US" w:eastAsia="zh-CN" w:bidi="en-US"/>
        </w:rPr>
        <w:t>3</w:t>
      </w:r>
      <w:bookmarkEnd w:id="36"/>
      <w:r>
        <w:rPr>
          <w:rFonts w:hint="eastAsia" w:ascii="宋体" w:hAnsi="宋体" w:eastAsia="宋体" w:cs="宋体"/>
          <w:sz w:val="28"/>
          <w:szCs w:val="28"/>
          <w:lang w:val="en-US" w:eastAsia="zh-CN" w:bidi="en-US"/>
        </w:rPr>
        <w:t>.</w:t>
      </w:r>
      <w:r>
        <w:rPr>
          <w:rFonts w:hint="eastAsia" w:ascii="宋体" w:hAnsi="宋体" w:eastAsia="宋体" w:cs="宋体"/>
          <w:color w:val="000000"/>
          <w:spacing w:val="0"/>
          <w:w w:val="100"/>
          <w:position w:val="0"/>
          <w:sz w:val="28"/>
          <w:szCs w:val="28"/>
          <w:highlight w:val="none"/>
        </w:rPr>
        <w:t>评标工作</w:t>
      </w:r>
      <w:r>
        <w:rPr>
          <w:rFonts w:hint="eastAsia" w:ascii="宋体" w:hAnsi="宋体" w:eastAsia="宋体" w:cs="宋体"/>
          <w:color w:val="000000"/>
          <w:spacing w:val="0"/>
          <w:w w:val="100"/>
          <w:position w:val="0"/>
          <w:sz w:val="28"/>
          <w:szCs w:val="28"/>
          <w:highlight w:val="none"/>
          <w:lang w:eastAsia="zh-CN"/>
        </w:rPr>
        <w:t>由马鞍山新天地置业有限公司物业运营分公司组织实施，评审小组由</w:t>
      </w:r>
      <w:r>
        <w:rPr>
          <w:rFonts w:hint="eastAsia" w:ascii="宋体" w:hAnsi="宋体" w:eastAsia="宋体" w:cs="宋体"/>
          <w:color w:val="000000"/>
          <w:spacing w:val="0"/>
          <w:w w:val="100"/>
          <w:position w:val="0"/>
          <w:sz w:val="28"/>
          <w:szCs w:val="28"/>
          <w:highlight w:val="none"/>
          <w:lang w:val="en-US" w:eastAsia="zh-CN"/>
        </w:rPr>
        <w:t>马鞍山</w:t>
      </w:r>
      <w:r>
        <w:rPr>
          <w:rFonts w:hint="eastAsia" w:ascii="宋体" w:hAnsi="宋体" w:eastAsia="宋体" w:cs="宋体"/>
          <w:color w:val="000000"/>
          <w:spacing w:val="0"/>
          <w:w w:val="100"/>
          <w:position w:val="0"/>
          <w:sz w:val="28"/>
          <w:szCs w:val="28"/>
          <w:highlight w:val="none"/>
          <w:lang w:eastAsia="zh-CN"/>
        </w:rPr>
        <w:t>公司</w:t>
      </w:r>
      <w:r>
        <w:rPr>
          <w:rFonts w:hint="eastAsia" w:ascii="宋体" w:hAnsi="宋体" w:eastAsia="宋体" w:cs="宋体"/>
          <w:color w:val="000000"/>
          <w:spacing w:val="0"/>
          <w:w w:val="100"/>
          <w:position w:val="0"/>
          <w:sz w:val="28"/>
          <w:szCs w:val="28"/>
          <w:highlight w:val="none"/>
          <w:lang w:val="en-US" w:eastAsia="zh-CN"/>
        </w:rPr>
        <w:t>正式员工3人及以上单数商务和技术人员组成</w:t>
      </w:r>
      <w:r>
        <w:rPr>
          <w:rFonts w:hint="eastAsia" w:ascii="宋体" w:hAnsi="宋体" w:eastAsia="宋体" w:cs="宋体"/>
          <w:color w:val="000000"/>
          <w:spacing w:val="0"/>
          <w:w w:val="100"/>
          <w:position w:val="0"/>
          <w:sz w:val="28"/>
          <w:szCs w:val="28"/>
          <w:highlight w:val="none"/>
        </w:rPr>
        <w:t>，评标时</w:t>
      </w:r>
      <w:r>
        <w:rPr>
          <w:rFonts w:hint="eastAsia" w:ascii="宋体" w:hAnsi="宋体" w:eastAsia="宋体" w:cs="宋体"/>
          <w:color w:val="000000"/>
          <w:spacing w:val="0"/>
          <w:w w:val="100"/>
          <w:position w:val="0"/>
          <w:sz w:val="28"/>
          <w:szCs w:val="28"/>
          <w:highlight w:val="none"/>
          <w:lang w:eastAsia="zh-CN"/>
        </w:rPr>
        <w:t>响应单位</w:t>
      </w:r>
      <w:r>
        <w:rPr>
          <w:rFonts w:hint="eastAsia" w:ascii="宋体" w:hAnsi="宋体" w:eastAsia="宋体" w:cs="宋体"/>
          <w:color w:val="000000"/>
          <w:spacing w:val="0"/>
          <w:w w:val="100"/>
          <w:position w:val="0"/>
          <w:sz w:val="28"/>
          <w:szCs w:val="28"/>
          <w:highlight w:val="none"/>
        </w:rPr>
        <w:t>可以参加开标也可以不参加开标，不参加开标视同认可开标结</w:t>
      </w:r>
      <w:r>
        <w:rPr>
          <w:rFonts w:hint="eastAsia" w:ascii="宋体" w:hAnsi="宋体" w:eastAsia="宋体" w:cs="宋体"/>
          <w:color w:val="000000"/>
          <w:spacing w:val="0"/>
          <w:w w:val="100"/>
          <w:position w:val="0"/>
          <w:sz w:val="28"/>
          <w:szCs w:val="28"/>
        </w:rPr>
        <w:t>果，参加开标的人员应为</w:t>
      </w:r>
      <w:r>
        <w:rPr>
          <w:rFonts w:hint="eastAsia" w:ascii="宋体" w:hAnsi="宋体" w:eastAsia="宋体" w:cs="宋体"/>
          <w:color w:val="000000"/>
          <w:spacing w:val="0"/>
          <w:w w:val="100"/>
          <w:position w:val="0"/>
          <w:sz w:val="28"/>
          <w:szCs w:val="28"/>
          <w:lang w:eastAsia="zh-CN"/>
        </w:rPr>
        <w:t>响应文件</w:t>
      </w:r>
      <w:r>
        <w:rPr>
          <w:rFonts w:hint="eastAsia" w:ascii="宋体" w:hAnsi="宋体" w:eastAsia="宋体" w:cs="宋体"/>
          <w:color w:val="000000"/>
          <w:spacing w:val="0"/>
          <w:w w:val="100"/>
          <w:position w:val="0"/>
          <w:sz w:val="28"/>
          <w:szCs w:val="28"/>
        </w:rPr>
        <w:t>中确定的</w:t>
      </w:r>
      <w:r>
        <w:rPr>
          <w:rFonts w:hint="eastAsia" w:ascii="宋体" w:hAnsi="宋体" w:eastAsia="宋体" w:cs="宋体"/>
          <w:color w:val="000000"/>
          <w:spacing w:val="0"/>
          <w:w w:val="100"/>
          <w:position w:val="0"/>
          <w:sz w:val="28"/>
          <w:szCs w:val="28"/>
          <w:lang w:eastAsia="zh-CN"/>
        </w:rPr>
        <w:t>响应单位</w:t>
      </w:r>
      <w:r>
        <w:rPr>
          <w:rFonts w:hint="eastAsia" w:ascii="宋体" w:hAnsi="宋体" w:eastAsia="宋体" w:cs="宋体"/>
          <w:color w:val="000000"/>
          <w:spacing w:val="0"/>
          <w:w w:val="100"/>
          <w:position w:val="0"/>
          <w:sz w:val="28"/>
          <w:szCs w:val="28"/>
        </w:rPr>
        <w:t>授权</w:t>
      </w:r>
      <w:r>
        <w:rPr>
          <w:rFonts w:hint="eastAsia" w:ascii="宋体" w:hAnsi="宋体" w:eastAsia="宋体" w:cs="宋体"/>
          <w:color w:val="000000"/>
          <w:spacing w:val="0"/>
          <w:w w:val="100"/>
          <w:position w:val="0"/>
          <w:sz w:val="28"/>
          <w:szCs w:val="28"/>
          <w:highlight w:val="none"/>
        </w:rPr>
        <w:t>代表</w:t>
      </w:r>
      <w:r>
        <w:rPr>
          <w:rFonts w:hint="eastAsia" w:ascii="宋体" w:hAnsi="宋体" w:eastAsia="宋体" w:cs="宋体"/>
          <w:color w:val="000000"/>
          <w:spacing w:val="0"/>
          <w:w w:val="100"/>
          <w:position w:val="0"/>
          <w:sz w:val="28"/>
          <w:szCs w:val="28"/>
          <w:highlight w:val="none"/>
          <w:lang w:eastAsia="zh-CN"/>
        </w:rPr>
        <w:t>（</w:t>
      </w:r>
      <w:r>
        <w:rPr>
          <w:rFonts w:hint="eastAsia" w:ascii="宋体" w:hAnsi="宋体" w:eastAsia="宋体" w:cs="宋体"/>
          <w:color w:val="000000"/>
          <w:spacing w:val="0"/>
          <w:w w:val="100"/>
          <w:position w:val="0"/>
          <w:sz w:val="28"/>
          <w:szCs w:val="28"/>
          <w:highlight w:val="none"/>
          <w:lang w:val="en-US" w:eastAsia="zh-CN"/>
        </w:rPr>
        <w:t>响应投标时需提供</w:t>
      </w:r>
      <w:r>
        <w:rPr>
          <w:rFonts w:hint="eastAsia" w:ascii="宋体" w:hAnsi="宋体" w:eastAsia="宋体" w:cs="宋体"/>
          <w:color w:val="000000"/>
          <w:spacing w:val="0"/>
          <w:w w:val="100"/>
          <w:position w:val="0"/>
          <w:sz w:val="28"/>
          <w:szCs w:val="28"/>
          <w:highlight w:val="none"/>
          <w:lang w:eastAsia="zh-CN"/>
        </w:rPr>
        <w:t>）</w:t>
      </w:r>
      <w:r>
        <w:rPr>
          <w:rFonts w:hint="eastAsia" w:ascii="宋体" w:hAnsi="宋体" w:eastAsia="宋体" w:cs="宋体"/>
          <w:sz w:val="28"/>
          <w:szCs w:val="28"/>
          <w:highlight w:val="none"/>
          <w:lang w:eastAsia="zh-CN"/>
        </w:rPr>
        <w:t>。</w:t>
      </w:r>
    </w:p>
    <w:p w14:paraId="6F34082C">
      <w:pPr>
        <w:pStyle w:val="31"/>
        <w:keepNext/>
        <w:keepLines/>
        <w:pageBreakBefore w:val="0"/>
        <w:widowControl w:val="0"/>
        <w:numPr>
          <w:ilvl w:val="0"/>
          <w:numId w:val="2"/>
        </w:numPr>
        <w:tabs>
          <w:tab w:val="left" w:pos="1098"/>
        </w:tabs>
        <w:kinsoku/>
        <w:wordWrap/>
        <w:overflowPunct/>
        <w:topLinePunct w:val="0"/>
        <w:autoSpaceDE/>
        <w:autoSpaceDN/>
        <w:bidi w:val="0"/>
        <w:adjustRightInd/>
        <w:snapToGrid/>
        <w:spacing w:line="500" w:lineRule="exact"/>
        <w:ind w:left="60" w:leftChars="0" w:firstLine="420" w:firstLineChars="0"/>
        <w:jc w:val="both"/>
        <w:textAlignment w:val="auto"/>
        <w:rPr>
          <w:rFonts w:hint="eastAsia" w:ascii="宋体" w:hAnsi="宋体" w:eastAsia="宋体" w:cs="宋体"/>
          <w:sz w:val="28"/>
          <w:szCs w:val="28"/>
          <w:highlight w:val="none"/>
          <w:lang w:val="zh-TW" w:eastAsia="zh-TW"/>
        </w:rPr>
      </w:pPr>
      <w:bookmarkStart w:id="37" w:name="bookmark55"/>
      <w:bookmarkStart w:id="38" w:name="bookmark56"/>
      <w:bookmarkStart w:id="39" w:name="bookmark58"/>
      <w:r>
        <w:rPr>
          <w:rFonts w:hint="eastAsia" w:ascii="宋体" w:hAnsi="宋体" w:eastAsia="宋体" w:cs="宋体"/>
          <w:sz w:val="28"/>
          <w:szCs w:val="28"/>
          <w:highlight w:val="none"/>
          <w:lang w:val="zh-TW" w:eastAsia="zh-TW"/>
        </w:rPr>
        <w:t>联系方式</w:t>
      </w:r>
      <w:bookmarkEnd w:id="37"/>
      <w:bookmarkEnd w:id="38"/>
      <w:bookmarkEnd w:id="39"/>
    </w:p>
    <w:p w14:paraId="20FB10F1">
      <w:pPr>
        <w:pStyle w:val="33"/>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firstLineChars="200"/>
        <w:jc w:val="both"/>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zh-TW" w:eastAsia="zh-TW" w:bidi="zh-TW"/>
        </w:rPr>
        <w:t>名称：</w:t>
      </w:r>
      <w:r>
        <w:rPr>
          <w:rFonts w:hint="eastAsia" w:ascii="宋体" w:hAnsi="宋体" w:eastAsia="宋体" w:cs="宋体"/>
          <w:b w:val="0"/>
          <w:bCs w:val="0"/>
          <w:color w:val="000000"/>
          <w:spacing w:val="0"/>
          <w:w w:val="100"/>
          <w:position w:val="0"/>
          <w:sz w:val="28"/>
          <w:szCs w:val="28"/>
          <w:highlight w:val="none"/>
          <w:lang w:val="zh-TW" w:eastAsia="zh-CN" w:bidi="zh-TW"/>
        </w:rPr>
        <w:t>马鞍山新天地置业有限公司物业运营分公司</w:t>
      </w:r>
      <w:r>
        <w:rPr>
          <w:rFonts w:hint="eastAsia" w:ascii="宋体" w:hAnsi="宋体" w:eastAsia="宋体" w:cs="宋体"/>
          <w:b w:val="0"/>
          <w:bCs w:val="0"/>
          <w:color w:val="000000"/>
          <w:spacing w:val="0"/>
          <w:w w:val="100"/>
          <w:position w:val="0"/>
          <w:sz w:val="28"/>
          <w:szCs w:val="28"/>
          <w:highlight w:val="none"/>
          <w:lang w:val="en-US" w:eastAsia="zh-CN" w:bidi="zh-TW"/>
        </w:rPr>
        <w:t xml:space="preserve">   </w:t>
      </w:r>
    </w:p>
    <w:p w14:paraId="763A4CB2">
      <w:pPr>
        <w:pStyle w:val="33"/>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firstLineChars="200"/>
        <w:jc w:val="both"/>
        <w:textAlignment w:val="auto"/>
        <w:rPr>
          <w:rFonts w:hint="eastAsia" w:ascii="宋体" w:hAnsi="宋体" w:eastAsia="宋体" w:cs="宋体"/>
          <w:b w:val="0"/>
          <w:bCs w:val="0"/>
          <w:color w:val="000000"/>
          <w:spacing w:val="0"/>
          <w:w w:val="100"/>
          <w:position w:val="0"/>
          <w:sz w:val="28"/>
          <w:szCs w:val="28"/>
          <w:highlight w:val="none"/>
          <w:lang w:val="zh-TW" w:eastAsia="zh-CN" w:bidi="zh-TW"/>
        </w:rPr>
      </w:pPr>
      <w:r>
        <w:rPr>
          <w:rFonts w:hint="eastAsia" w:ascii="宋体" w:hAnsi="宋体" w:eastAsia="宋体" w:cs="宋体"/>
          <w:b w:val="0"/>
          <w:bCs w:val="0"/>
          <w:color w:val="000000"/>
          <w:spacing w:val="0"/>
          <w:w w:val="100"/>
          <w:position w:val="0"/>
          <w:sz w:val="28"/>
          <w:szCs w:val="28"/>
          <w:highlight w:val="none"/>
          <w:lang w:val="zh-TW" w:eastAsia="zh-TW" w:bidi="zh-TW"/>
        </w:rPr>
        <w:t>地址：</w:t>
      </w:r>
      <w:r>
        <w:rPr>
          <w:rFonts w:hint="eastAsia" w:ascii="宋体" w:hAnsi="宋体" w:eastAsia="宋体" w:cs="宋体"/>
          <w:b w:val="0"/>
          <w:bCs w:val="0"/>
          <w:color w:val="000000"/>
          <w:spacing w:val="0"/>
          <w:w w:val="100"/>
          <w:position w:val="0"/>
          <w:sz w:val="28"/>
          <w:szCs w:val="28"/>
          <w:highlight w:val="none"/>
          <w:lang w:val="zh-TW" w:eastAsia="zh-CN" w:bidi="zh-TW"/>
        </w:rPr>
        <w:t>安徽省合肥市黄山路599号时代数码港23楼</w:t>
      </w:r>
    </w:p>
    <w:p w14:paraId="31069646">
      <w:pPr>
        <w:pStyle w:val="33"/>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zh-TW" w:eastAsia="zh-TW" w:bidi="zh-TW"/>
        </w:rPr>
        <w:t>联系人：</w:t>
      </w:r>
      <w:r>
        <w:rPr>
          <w:rFonts w:hint="eastAsia" w:ascii="宋体" w:hAnsi="宋体" w:eastAsia="宋体" w:cs="宋体"/>
          <w:b w:val="0"/>
          <w:bCs w:val="0"/>
          <w:color w:val="000000"/>
          <w:spacing w:val="0"/>
          <w:w w:val="100"/>
          <w:position w:val="0"/>
          <w:sz w:val="28"/>
          <w:szCs w:val="28"/>
          <w:highlight w:val="none"/>
          <w:lang w:val="zh-TW" w:eastAsia="zh-CN" w:bidi="zh-TW"/>
        </w:rPr>
        <w:t>胡</w:t>
      </w:r>
      <w:r>
        <w:rPr>
          <w:rFonts w:hint="eastAsia" w:ascii="宋体" w:hAnsi="宋体" w:eastAsia="宋体" w:cs="宋体"/>
          <w:b w:val="0"/>
          <w:bCs w:val="0"/>
          <w:color w:val="000000"/>
          <w:spacing w:val="0"/>
          <w:w w:val="100"/>
          <w:position w:val="0"/>
          <w:sz w:val="28"/>
          <w:szCs w:val="28"/>
          <w:highlight w:val="none"/>
          <w:lang w:val="en-US" w:eastAsia="zh-CN" w:bidi="zh-TW"/>
        </w:rPr>
        <w:t xml:space="preserve">工    </w:t>
      </w:r>
      <w:r>
        <w:rPr>
          <w:rFonts w:hint="eastAsia" w:ascii="宋体" w:hAnsi="宋体" w:eastAsia="宋体" w:cs="宋体"/>
          <w:b w:val="0"/>
          <w:bCs w:val="0"/>
          <w:color w:val="000000"/>
          <w:spacing w:val="0"/>
          <w:w w:val="100"/>
          <w:position w:val="0"/>
          <w:sz w:val="28"/>
          <w:szCs w:val="28"/>
          <w:highlight w:val="none"/>
          <w:lang w:val="zh-TW" w:eastAsia="zh-TW" w:bidi="zh-TW"/>
        </w:rPr>
        <w:t>电话：</w:t>
      </w:r>
      <w:r>
        <w:rPr>
          <w:rFonts w:hint="eastAsia" w:ascii="宋体" w:hAnsi="宋体" w:eastAsia="宋体" w:cs="宋体"/>
          <w:b w:val="0"/>
          <w:bCs w:val="0"/>
          <w:color w:val="000000"/>
          <w:spacing w:val="0"/>
          <w:w w:val="100"/>
          <w:position w:val="0"/>
          <w:sz w:val="28"/>
          <w:szCs w:val="28"/>
          <w:highlight w:val="none"/>
          <w:lang w:val="en-US" w:eastAsia="zh-CN" w:bidi="zh-TW"/>
        </w:rPr>
        <w:t>1665163530</w:t>
      </w:r>
    </w:p>
    <w:p w14:paraId="494A1D68">
      <w:pPr>
        <w:pStyle w:val="33"/>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firstLineChars="200"/>
        <w:jc w:val="both"/>
        <w:textAlignment w:val="auto"/>
        <w:rPr>
          <w:rFonts w:hint="eastAsia" w:asciiTheme="minorEastAsia" w:hAnsiTheme="minorEastAsia" w:eastAsiaTheme="minorEastAsia" w:cstheme="minorEastAsia"/>
          <w:b w:val="0"/>
          <w:bCs w:val="0"/>
          <w:color w:val="000000"/>
          <w:spacing w:val="0"/>
          <w:w w:val="100"/>
          <w:position w:val="0"/>
          <w:sz w:val="28"/>
          <w:szCs w:val="28"/>
          <w:highlight w:val="none"/>
          <w:lang w:val="en-US" w:eastAsia="zh-CN" w:bidi="zh-TW"/>
        </w:rPr>
      </w:pPr>
    </w:p>
    <w:p w14:paraId="0391B859">
      <w:pPr>
        <w:pStyle w:val="33"/>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firstLineChars="200"/>
        <w:jc w:val="both"/>
        <w:textAlignment w:val="auto"/>
        <w:rPr>
          <w:rFonts w:hint="eastAsia" w:asciiTheme="minorEastAsia" w:hAnsiTheme="minorEastAsia" w:eastAsiaTheme="minorEastAsia" w:cstheme="minorEastAsia"/>
          <w:b w:val="0"/>
          <w:bCs w:val="0"/>
          <w:color w:val="000000"/>
          <w:spacing w:val="0"/>
          <w:w w:val="100"/>
          <w:position w:val="0"/>
          <w:sz w:val="28"/>
          <w:szCs w:val="28"/>
          <w:highlight w:val="none"/>
          <w:lang w:val="en-US" w:eastAsia="zh-CN" w:bidi="zh-TW"/>
        </w:rPr>
      </w:pPr>
    </w:p>
    <w:p w14:paraId="78F03BA1">
      <w:pPr>
        <w:pStyle w:val="33"/>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firstLineChars="200"/>
        <w:jc w:val="both"/>
        <w:textAlignment w:val="auto"/>
        <w:rPr>
          <w:rFonts w:hint="default" w:asciiTheme="minorEastAsia" w:hAnsiTheme="minorEastAsia" w:eastAsiaTheme="minorEastAsia" w:cstheme="minorEastAsia"/>
          <w:b w:val="0"/>
          <w:bCs w:val="0"/>
          <w:color w:val="000000"/>
          <w:spacing w:val="0"/>
          <w:w w:val="100"/>
          <w:position w:val="0"/>
          <w:sz w:val="28"/>
          <w:szCs w:val="28"/>
          <w:highlight w:val="none"/>
          <w:lang w:val="en-US" w:eastAsia="zh-CN" w:bidi="zh-TW"/>
        </w:rPr>
        <w:sectPr>
          <w:footerReference r:id="rId8" w:type="default"/>
          <w:footerReference r:id="rId9" w:type="even"/>
          <w:pgSz w:w="11900" w:h="16840"/>
          <w:pgMar w:top="1644" w:right="1587" w:bottom="1644" w:left="1587" w:header="917" w:footer="1236" w:gutter="0"/>
          <w:pgNumType w:fmt="numberInDash" w:start="1"/>
          <w:cols w:space="0" w:num="1"/>
          <w:rtlGutter w:val="0"/>
          <w:docGrid w:linePitch="360" w:charSpace="0"/>
        </w:sectPr>
      </w:pPr>
    </w:p>
    <w:p w14:paraId="32D49EFE">
      <w:pPr>
        <w:pStyle w:val="27"/>
        <w:keepNext/>
        <w:keepLines/>
        <w:spacing w:after="60"/>
        <w:rPr>
          <w:b/>
          <w:bCs/>
        </w:rPr>
      </w:pPr>
      <w:bookmarkStart w:id="40" w:name="bookmark59"/>
      <w:bookmarkStart w:id="41" w:name="bookmark61"/>
      <w:bookmarkStart w:id="42" w:name="bookmark60"/>
      <w:r>
        <w:rPr>
          <w:b/>
          <w:bCs/>
        </w:rPr>
        <w:t>第二章</w:t>
      </w:r>
      <w:r>
        <w:rPr>
          <w:rFonts w:hint="eastAsia"/>
          <w:b/>
          <w:bCs/>
          <w:lang w:val="en-US" w:eastAsia="zh-CN"/>
        </w:rPr>
        <w:t xml:space="preserve"> </w:t>
      </w:r>
      <w:r>
        <w:rPr>
          <w:b/>
          <w:bCs/>
        </w:rPr>
        <w:t>供应商须知</w:t>
      </w:r>
      <w:bookmarkEnd w:id="40"/>
      <w:bookmarkEnd w:id="41"/>
      <w:bookmarkEnd w:id="42"/>
    </w:p>
    <w:p w14:paraId="20E768D3">
      <w:pPr>
        <w:pStyle w:val="33"/>
        <w:tabs>
          <w:tab w:val="left" w:pos="1356"/>
        </w:tabs>
        <w:spacing w:line="495" w:lineRule="exact"/>
        <w:ind w:left="400" w:firstLine="580"/>
        <w:jc w:val="both"/>
        <w:rPr>
          <w:rFonts w:ascii="Times New Roman" w:hAnsi="Times New Roman" w:eastAsia="Times New Roman" w:cs="Times New Roman"/>
          <w:sz w:val="28"/>
          <w:szCs w:val="28"/>
        </w:rPr>
      </w:pPr>
      <w:bookmarkStart w:id="43" w:name="bookmark62"/>
    </w:p>
    <w:p w14:paraId="413C5E6F">
      <w:pPr>
        <w:pStyle w:val="33"/>
        <w:tabs>
          <w:tab w:val="left" w:pos="1356"/>
        </w:tabs>
        <w:spacing w:line="495" w:lineRule="exact"/>
        <w:ind w:left="400" w:firstLine="58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bookmarkEnd w:id="43"/>
      <w:r>
        <w:rPr>
          <w:rFonts w:hint="eastAsia" w:asciiTheme="minorEastAsia" w:hAnsiTheme="minorEastAsia" w:eastAsiaTheme="minorEastAsia" w:cstheme="minorEastAsia"/>
          <w:sz w:val="28"/>
          <w:szCs w:val="28"/>
          <w:lang w:val="en-US" w:eastAsia="zh-CN"/>
        </w:rPr>
        <w:t>响应单位所报价格包含国家规定的增值税税金在内，响应单位报价超过项目控制价的，按无效投标处理。</w:t>
      </w:r>
    </w:p>
    <w:p w14:paraId="0C2396EE">
      <w:pPr>
        <w:pStyle w:val="33"/>
        <w:tabs>
          <w:tab w:val="left" w:pos="1356"/>
        </w:tabs>
        <w:spacing w:line="495" w:lineRule="exact"/>
        <w:ind w:left="400" w:firstLine="58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2.维修费用：</w:t>
      </w:r>
      <w:r>
        <w:rPr>
          <w:rFonts w:hint="eastAsia" w:asciiTheme="minorEastAsia" w:hAnsiTheme="minorEastAsia" w:eastAsiaTheme="minorEastAsia" w:cstheme="minorEastAsia"/>
          <w:spacing w:val="6"/>
          <w:sz w:val="28"/>
          <w:szCs w:val="28"/>
          <w:highlight w:val="none"/>
          <w:u w:val="none"/>
          <w:lang w:val="en-US" w:eastAsia="zh-CN"/>
        </w:rPr>
        <w:t>维修项目经验收合格后，双方办理结算；采购人支付至结算价款的95%，质保金为结算价款的5%。</w:t>
      </w:r>
      <w:r>
        <w:rPr>
          <w:rFonts w:hint="eastAsia" w:asciiTheme="minorEastAsia" w:hAnsiTheme="minorEastAsia" w:eastAsiaTheme="minorEastAsia" w:cstheme="minorEastAsia"/>
          <w:sz w:val="28"/>
          <w:szCs w:val="28"/>
          <w:lang w:val="en-US" w:eastAsia="zh-CN"/>
        </w:rPr>
        <w:t>付款前，响应单位向采购人开具等额的增值税发票，若因响应单位延迟提交发票而造成采购人对响应单位发票核实延迟的，采购人可相应延迟付款，并且对响应单位的损失不承担任何责任。</w:t>
      </w:r>
    </w:p>
    <w:p w14:paraId="260BEDA6">
      <w:pPr>
        <w:pStyle w:val="33"/>
        <w:tabs>
          <w:tab w:val="left" w:pos="1356"/>
        </w:tabs>
        <w:spacing w:line="495" w:lineRule="exact"/>
        <w:ind w:left="400" w:firstLine="58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3.本次项目评标采用</w:t>
      </w:r>
      <w:r>
        <w:rPr>
          <w:rFonts w:hint="eastAsia" w:asciiTheme="minorEastAsia" w:hAnsiTheme="minorEastAsia" w:eastAsiaTheme="minorEastAsia" w:cstheme="minorEastAsia"/>
          <w:b/>
          <w:bCs/>
          <w:sz w:val="28"/>
          <w:szCs w:val="28"/>
          <w:u w:val="single"/>
          <w:lang w:val="en-US" w:eastAsia="zh-CN"/>
        </w:rPr>
        <w:t>经评审的最低价</w:t>
      </w:r>
      <w:r>
        <w:rPr>
          <w:rFonts w:hint="eastAsia" w:asciiTheme="minorEastAsia" w:hAnsiTheme="minorEastAsia" w:eastAsiaTheme="minorEastAsia" w:cstheme="minorEastAsia"/>
          <w:b/>
          <w:bCs/>
          <w:sz w:val="28"/>
          <w:szCs w:val="28"/>
          <w:u w:val="single"/>
        </w:rPr>
        <w:t>法</w:t>
      </w:r>
      <w:r>
        <w:rPr>
          <w:rFonts w:hint="eastAsia" w:asciiTheme="minorEastAsia" w:hAnsiTheme="minorEastAsia" w:eastAsiaTheme="minorEastAsia" w:cstheme="minorEastAsia"/>
          <w:sz w:val="28"/>
          <w:szCs w:val="28"/>
          <w:lang w:val="en-US" w:eastAsia="zh-CN"/>
        </w:rPr>
        <w:t>作为对响应单位标书的比较方法。</w:t>
      </w:r>
    </w:p>
    <w:p w14:paraId="59C57325">
      <w:pPr>
        <w:pStyle w:val="33"/>
        <w:tabs>
          <w:tab w:val="left" w:pos="1356"/>
        </w:tabs>
        <w:spacing w:line="495" w:lineRule="exact"/>
        <w:ind w:left="400" w:firstLine="58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4.响应单位未按本询比文件规定所投标书无效。无论中标与否，</w:t>
      </w:r>
      <w:r>
        <w:rPr>
          <w:rFonts w:hint="eastAsia" w:asciiTheme="minorEastAsia" w:hAnsiTheme="minorEastAsia" w:eastAsiaTheme="minorEastAsia" w:cstheme="minorEastAsia"/>
          <w:sz w:val="28"/>
          <w:szCs w:val="28"/>
        </w:rPr>
        <w:t>各参比单位投标资料概不退回，由我司存档，我司将对参比单位资料予以保密。</w:t>
      </w:r>
    </w:p>
    <w:p w14:paraId="0D4F1D57">
      <w:pPr>
        <w:pStyle w:val="33"/>
        <w:tabs>
          <w:tab w:val="left" w:pos="1392"/>
        </w:tabs>
        <w:spacing w:line="495" w:lineRule="exact"/>
        <w:ind w:left="400" w:firstLine="580"/>
        <w:jc w:val="both"/>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5.响应文件的修改与撤销：（1）在规定的投标截止时间前，响应单位可以修改或撤回已递交的响应文件；（2）在规定的投标截止时间前，响应单位可以自行撤回已递交的响应文件，并可修改后重新递交，开标时以投标截止时间前响应单位最终递交的响应文件为准。</w:t>
      </w:r>
    </w:p>
    <w:p w14:paraId="3B43E24E">
      <w:pPr>
        <w:pStyle w:val="33"/>
        <w:tabs>
          <w:tab w:val="left" w:pos="1392"/>
        </w:tabs>
        <w:spacing w:line="495" w:lineRule="exact"/>
        <w:ind w:left="400" w:firstLine="58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lang w:eastAsia="zh-CN"/>
        </w:rPr>
        <w:t>响应单位</w:t>
      </w:r>
      <w:r>
        <w:rPr>
          <w:rFonts w:hint="eastAsia" w:asciiTheme="minorEastAsia" w:hAnsiTheme="minorEastAsia" w:eastAsiaTheme="minorEastAsia" w:cstheme="minorEastAsia"/>
          <w:sz w:val="28"/>
          <w:szCs w:val="28"/>
        </w:rPr>
        <w:t>应认真阅读采购文件中所有事项格式、条款和技术规范等。投标供应商没有按照采购文件要求提交全部资料，或者没有对采购文件各个方面做出实质性响应，导致投标被拒绝的风险由</w:t>
      </w:r>
      <w:r>
        <w:rPr>
          <w:rFonts w:hint="eastAsia" w:asciiTheme="minorEastAsia" w:hAnsiTheme="minorEastAsia" w:eastAsiaTheme="minorEastAsia" w:cstheme="minorEastAsia"/>
          <w:sz w:val="28"/>
          <w:szCs w:val="28"/>
          <w:lang w:eastAsia="zh-CN"/>
        </w:rPr>
        <w:t>响应单位</w:t>
      </w:r>
      <w:r>
        <w:rPr>
          <w:rFonts w:hint="eastAsia" w:asciiTheme="minorEastAsia" w:hAnsiTheme="minorEastAsia" w:eastAsiaTheme="minorEastAsia" w:cstheme="minorEastAsia"/>
          <w:sz w:val="28"/>
          <w:szCs w:val="28"/>
        </w:rPr>
        <w:t>自行承担。投标供应商应保证所提供文件资料的真实性，所有文件资料必须是针对本次投标的。如发现投标供应商提供了虚假文件资料，其投标将被拒绝，并自行承担相应的法律责任。</w:t>
      </w:r>
    </w:p>
    <w:p w14:paraId="1DC7569E">
      <w:pPr>
        <w:pStyle w:val="33"/>
        <w:tabs>
          <w:tab w:val="left" w:pos="1363"/>
        </w:tabs>
        <w:spacing w:line="495" w:lineRule="exact"/>
        <w:ind w:left="400" w:firstLine="58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全部响应文件应制作目录，胶装成册</w:t>
      </w:r>
      <w:r>
        <w:rPr>
          <w:rFonts w:hint="eastAsia" w:asciiTheme="minorEastAsia" w:hAnsiTheme="minorEastAsia" w:eastAsiaTheme="minorEastAsia" w:cstheme="minorEastAsia"/>
          <w:b/>
          <w:bCs/>
          <w:sz w:val="28"/>
          <w:szCs w:val="28"/>
          <w:lang w:val="en-US" w:eastAsia="zh-CN"/>
        </w:rPr>
        <w:t>一</w:t>
      </w:r>
      <w:r>
        <w:rPr>
          <w:rFonts w:hint="eastAsia" w:asciiTheme="minorEastAsia" w:hAnsiTheme="minorEastAsia" w:eastAsiaTheme="minorEastAsia" w:cstheme="minorEastAsia"/>
          <w:b/>
          <w:bCs/>
          <w:sz w:val="28"/>
          <w:szCs w:val="28"/>
        </w:rPr>
        <w:t>份</w:t>
      </w:r>
      <w:r>
        <w:rPr>
          <w:rFonts w:hint="eastAsia" w:asciiTheme="minorEastAsia" w:hAnsiTheme="minorEastAsia" w:eastAsiaTheme="minorEastAsia" w:cstheme="minorEastAsia"/>
          <w:sz w:val="28"/>
          <w:szCs w:val="28"/>
        </w:rPr>
        <w:t>，响应文件应由参比单位的法定代表人或授权代理人正式签署。</w:t>
      </w:r>
    </w:p>
    <w:p w14:paraId="6AD4AF94">
      <w:pPr>
        <w:pStyle w:val="33"/>
        <w:tabs>
          <w:tab w:val="left" w:pos="1378"/>
        </w:tabs>
        <w:spacing w:line="495" w:lineRule="exact"/>
        <w:ind w:left="400" w:firstLine="58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所有响应文件必须装入密封的信封或包装，在信封或包装上骑缝加盖公章，并填写响应文件资料清单。响应文件信封的封面上写明：</w:t>
      </w:r>
    </w:p>
    <w:p w14:paraId="76B3A3F3">
      <w:pPr>
        <w:pStyle w:val="33"/>
        <w:numPr>
          <w:ilvl w:val="0"/>
          <w:numId w:val="4"/>
        </w:numPr>
        <w:tabs>
          <w:tab w:val="left" w:pos="1434"/>
        </w:tabs>
        <w:spacing w:line="495" w:lineRule="exact"/>
        <w:ind w:firstLine="960"/>
        <w:rPr>
          <w:rFonts w:hint="eastAsia" w:asciiTheme="minorEastAsia" w:hAnsiTheme="minorEastAsia" w:eastAsiaTheme="minorEastAsia" w:cstheme="minorEastAsia"/>
          <w:sz w:val="28"/>
          <w:szCs w:val="28"/>
        </w:rPr>
      </w:pPr>
      <w:bookmarkStart w:id="44" w:name="bookmark67"/>
      <w:bookmarkEnd w:id="44"/>
      <w:r>
        <w:rPr>
          <w:rFonts w:hint="eastAsia" w:asciiTheme="minorEastAsia" w:hAnsiTheme="minorEastAsia" w:eastAsiaTheme="minorEastAsia" w:cstheme="minorEastAsia"/>
          <w:sz w:val="28"/>
          <w:szCs w:val="28"/>
        </w:rPr>
        <w:t>询比项目名称</w:t>
      </w:r>
    </w:p>
    <w:p w14:paraId="285DBECF">
      <w:pPr>
        <w:pStyle w:val="33"/>
        <w:numPr>
          <w:ilvl w:val="0"/>
          <w:numId w:val="4"/>
        </w:numPr>
        <w:tabs>
          <w:tab w:val="left" w:pos="1434"/>
        </w:tabs>
        <w:spacing w:after="180" w:line="518" w:lineRule="exact"/>
        <w:ind w:firstLine="960"/>
        <w:rPr>
          <w:rFonts w:hint="eastAsia" w:asciiTheme="minorEastAsia" w:hAnsiTheme="minorEastAsia" w:eastAsiaTheme="minorEastAsia" w:cstheme="minorEastAsia"/>
          <w:sz w:val="28"/>
          <w:szCs w:val="28"/>
        </w:rPr>
      </w:pPr>
      <w:bookmarkStart w:id="45" w:name="bookmark68"/>
      <w:bookmarkEnd w:id="45"/>
      <w:r>
        <w:rPr>
          <w:rFonts w:hint="eastAsia" w:asciiTheme="minorEastAsia" w:hAnsiTheme="minorEastAsia" w:eastAsiaTheme="minorEastAsia" w:cstheme="minorEastAsia"/>
          <w:sz w:val="28"/>
          <w:szCs w:val="28"/>
        </w:rPr>
        <w:t>参比单位名称</w:t>
      </w:r>
    </w:p>
    <w:p w14:paraId="5C56C473">
      <w:pPr>
        <w:pStyle w:val="35"/>
        <w:numPr>
          <w:ilvl w:val="0"/>
          <w:numId w:val="4"/>
        </w:numPr>
        <w:tabs>
          <w:tab w:val="left" w:pos="1434"/>
        </w:tabs>
        <w:spacing w:line="240" w:lineRule="auto"/>
        <w:ind w:firstLine="958"/>
        <w:rPr>
          <w:rFonts w:hint="eastAsia" w:asciiTheme="minorEastAsia" w:hAnsiTheme="minorEastAsia" w:eastAsiaTheme="minorEastAsia" w:cstheme="minorEastAsia"/>
          <w:spacing w:val="-6"/>
          <w:sz w:val="28"/>
          <w:szCs w:val="28"/>
          <w:lang w:eastAsia="zh-CN"/>
        </w:rPr>
      </w:pPr>
      <w:bookmarkStart w:id="46" w:name="bookmark69"/>
      <w:bookmarkEnd w:id="46"/>
      <w:r>
        <w:rPr>
          <w:rFonts w:hint="eastAsia" w:asciiTheme="minorEastAsia" w:hAnsiTheme="minorEastAsia" w:eastAsiaTheme="minorEastAsia" w:cstheme="minorEastAsia"/>
          <w:sz w:val="28"/>
          <w:szCs w:val="28"/>
          <w:lang w:val="zh-TW" w:eastAsia="zh-TW" w:bidi="zh-TW"/>
        </w:rPr>
        <w:t>日期</w:t>
      </w:r>
    </w:p>
    <w:p w14:paraId="53AEC9C3">
      <w:pPr>
        <w:rPr>
          <w:rFonts w:hint="eastAsia" w:ascii="宋体" w:hAnsi="宋体" w:eastAsia="宋体" w:cs="宋体"/>
          <w:b/>
          <w:bCs/>
        </w:rPr>
      </w:pPr>
      <w:bookmarkStart w:id="47" w:name="bookmark71"/>
      <w:bookmarkStart w:id="48" w:name="bookmark72"/>
      <w:bookmarkStart w:id="49" w:name="bookmark73"/>
      <w:r>
        <w:rPr>
          <w:rFonts w:hint="eastAsia" w:ascii="宋体" w:hAnsi="宋体" w:eastAsia="宋体" w:cs="宋体"/>
          <w:b/>
          <w:bCs/>
        </w:rPr>
        <w:br w:type="page"/>
      </w:r>
    </w:p>
    <w:p w14:paraId="00F3EBA0">
      <w:pPr>
        <w:pStyle w:val="27"/>
        <w:keepNext/>
        <w:keepLines/>
        <w:spacing w:after="60"/>
        <w:rPr>
          <w:rFonts w:hint="eastAsia" w:ascii="宋体" w:hAnsi="宋体" w:eastAsia="宋体" w:cs="宋体"/>
          <w:b/>
          <w:bCs/>
        </w:rPr>
      </w:pPr>
      <w:r>
        <w:rPr>
          <w:rFonts w:hint="eastAsia" w:ascii="宋体" w:hAnsi="宋体" w:eastAsia="宋体" w:cs="宋体"/>
          <w:b/>
          <w:bCs/>
        </w:rPr>
        <w:t>第三章</w:t>
      </w:r>
      <w:r>
        <w:rPr>
          <w:rFonts w:hint="eastAsia" w:ascii="宋体" w:hAnsi="宋体" w:eastAsia="宋体" w:cs="宋体"/>
          <w:b/>
          <w:bCs/>
          <w:lang w:val="en-US" w:eastAsia="zh-CN"/>
        </w:rPr>
        <w:t xml:space="preserve"> </w:t>
      </w:r>
      <w:r>
        <w:rPr>
          <w:rFonts w:hint="eastAsia" w:ascii="宋体" w:hAnsi="宋体" w:eastAsia="宋体" w:cs="宋体"/>
          <w:b/>
          <w:bCs/>
        </w:rPr>
        <w:t>评标办法</w:t>
      </w:r>
      <w:bookmarkEnd w:id="47"/>
      <w:bookmarkEnd w:id="48"/>
      <w:bookmarkEnd w:id="49"/>
    </w:p>
    <w:p w14:paraId="7E257C5F">
      <w:pPr>
        <w:pStyle w:val="33"/>
        <w:tabs>
          <w:tab w:val="left" w:pos="1633"/>
        </w:tabs>
        <w:spacing w:line="493" w:lineRule="exact"/>
        <w:ind w:firstLine="960"/>
        <w:jc w:val="both"/>
        <w:rPr>
          <w:rFonts w:hint="eastAsia" w:asciiTheme="minorEastAsia" w:hAnsiTheme="minorEastAsia" w:eastAsiaTheme="minorEastAsia" w:cstheme="minorEastAsia"/>
          <w:sz w:val="28"/>
          <w:szCs w:val="28"/>
        </w:rPr>
      </w:pPr>
      <w:bookmarkStart w:id="50" w:name="bookmark74"/>
    </w:p>
    <w:p w14:paraId="71559BB0">
      <w:pPr>
        <w:pStyle w:val="33"/>
        <w:tabs>
          <w:tab w:val="left" w:pos="1633"/>
        </w:tabs>
        <w:spacing w:line="493" w:lineRule="exact"/>
        <w:ind w:firstLine="96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w:t>
      </w:r>
      <w:bookmarkEnd w:id="50"/>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总则</w:t>
      </w:r>
    </w:p>
    <w:p w14:paraId="472D61AB">
      <w:pPr>
        <w:pStyle w:val="33"/>
        <w:tabs>
          <w:tab w:val="left" w:pos="1811"/>
        </w:tabs>
        <w:spacing w:line="493" w:lineRule="exact"/>
        <w:ind w:left="380" w:firstLine="700"/>
        <w:jc w:val="both"/>
        <w:rPr>
          <w:rFonts w:hint="eastAsia" w:asciiTheme="minorEastAsia" w:hAnsiTheme="minorEastAsia" w:eastAsiaTheme="minorEastAsia" w:cstheme="minorEastAsia"/>
          <w:sz w:val="28"/>
          <w:szCs w:val="28"/>
        </w:rPr>
      </w:pPr>
      <w:bookmarkStart w:id="51" w:name="bookmark75"/>
      <w:r>
        <w:rPr>
          <w:rFonts w:hint="eastAsia" w:asciiTheme="minorEastAsia" w:hAnsiTheme="minorEastAsia" w:eastAsiaTheme="minorEastAsia" w:cstheme="minorEastAsia"/>
          <w:sz w:val="28"/>
          <w:szCs w:val="28"/>
        </w:rPr>
        <w:t>（</w:t>
      </w:r>
      <w:bookmarkEnd w:id="51"/>
      <w:r>
        <w:rPr>
          <w:rFonts w:hint="eastAsia" w:asciiTheme="minorEastAsia" w:hAnsiTheme="minorEastAsia" w:eastAsiaTheme="minorEastAsia" w:cstheme="minorEastAsia"/>
          <w:sz w:val="28"/>
          <w:szCs w:val="28"/>
        </w:rPr>
        <w:t>一）为了做好本项目的评标工作，保证项目评审工作的正常有序进行</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维护招采购人、</w:t>
      </w:r>
      <w:r>
        <w:rPr>
          <w:rFonts w:hint="eastAsia" w:asciiTheme="minorEastAsia" w:hAnsiTheme="minorEastAsia" w:eastAsiaTheme="minorEastAsia" w:cstheme="minorEastAsia"/>
          <w:sz w:val="28"/>
          <w:szCs w:val="28"/>
          <w:lang w:eastAsia="zh-CN"/>
        </w:rPr>
        <w:t>响应单位</w:t>
      </w:r>
      <w:r>
        <w:rPr>
          <w:rFonts w:hint="eastAsia" w:asciiTheme="minorEastAsia" w:hAnsiTheme="minorEastAsia" w:eastAsiaTheme="minorEastAsia" w:cstheme="minorEastAsia"/>
          <w:sz w:val="28"/>
          <w:szCs w:val="28"/>
        </w:rPr>
        <w:t>的合法权益，本着公开、公平、公正的原则，制定评标办法。</w:t>
      </w:r>
    </w:p>
    <w:p w14:paraId="3C035F89">
      <w:pPr>
        <w:pStyle w:val="33"/>
        <w:tabs>
          <w:tab w:val="left" w:pos="1814"/>
        </w:tabs>
        <w:spacing w:line="511" w:lineRule="exact"/>
        <w:ind w:left="1060" w:firstLine="0"/>
        <w:jc w:val="both"/>
        <w:rPr>
          <w:rFonts w:hint="eastAsia" w:asciiTheme="minorEastAsia" w:hAnsiTheme="minorEastAsia" w:eastAsiaTheme="minorEastAsia" w:cstheme="minorEastAsia"/>
          <w:sz w:val="28"/>
          <w:szCs w:val="28"/>
        </w:rPr>
      </w:pPr>
      <w:bookmarkStart w:id="52" w:name="bookmark76"/>
      <w:r>
        <w:rPr>
          <w:rFonts w:hint="eastAsia" w:asciiTheme="minorEastAsia" w:hAnsiTheme="minorEastAsia" w:eastAsiaTheme="minorEastAsia" w:cstheme="minorEastAsia"/>
          <w:sz w:val="28"/>
          <w:szCs w:val="28"/>
        </w:rPr>
        <w:t>（</w:t>
      </w:r>
      <w:bookmarkEnd w:id="52"/>
      <w:r>
        <w:rPr>
          <w:rFonts w:hint="eastAsia" w:asciiTheme="minorEastAsia" w:hAnsiTheme="minorEastAsia" w:eastAsiaTheme="minorEastAsia" w:cstheme="minorEastAsia"/>
          <w:sz w:val="28"/>
          <w:szCs w:val="28"/>
        </w:rPr>
        <w:t>二）本次项目评标</w:t>
      </w:r>
      <w:r>
        <w:rPr>
          <w:rFonts w:hint="eastAsia" w:asciiTheme="minorEastAsia" w:hAnsiTheme="minorEastAsia" w:eastAsiaTheme="minorEastAsia" w:cstheme="minorEastAsia"/>
          <w:b w:val="0"/>
          <w:bCs w:val="0"/>
          <w:sz w:val="28"/>
          <w:szCs w:val="28"/>
          <w:u w:val="none"/>
        </w:rPr>
        <w:t>采用</w:t>
      </w:r>
      <w:r>
        <w:rPr>
          <w:rFonts w:hint="eastAsia" w:asciiTheme="minorEastAsia" w:hAnsiTheme="minorEastAsia" w:eastAsiaTheme="minorEastAsia" w:cstheme="minorEastAsia"/>
          <w:b w:val="0"/>
          <w:bCs w:val="0"/>
          <w:sz w:val="28"/>
          <w:szCs w:val="28"/>
          <w:u w:val="none"/>
          <w:lang w:eastAsia="zh-CN"/>
        </w:rPr>
        <w:t>：</w:t>
      </w:r>
      <w:r>
        <w:rPr>
          <w:rFonts w:hint="eastAsia" w:asciiTheme="minorEastAsia" w:hAnsiTheme="minorEastAsia" w:eastAsiaTheme="minorEastAsia" w:cstheme="minorEastAsia"/>
          <w:b/>
          <w:bCs/>
          <w:sz w:val="28"/>
          <w:szCs w:val="28"/>
          <w:u w:val="single"/>
          <w:lang w:val="en-US" w:eastAsia="zh-CN"/>
        </w:rPr>
        <w:t>经评审的最低价</w:t>
      </w:r>
      <w:r>
        <w:rPr>
          <w:rFonts w:hint="eastAsia" w:asciiTheme="minorEastAsia" w:hAnsiTheme="minorEastAsia" w:eastAsiaTheme="minorEastAsia" w:cstheme="minorEastAsia"/>
          <w:b/>
          <w:bCs/>
          <w:sz w:val="28"/>
          <w:szCs w:val="28"/>
          <w:u w:val="single"/>
        </w:rPr>
        <w:t>法</w:t>
      </w:r>
    </w:p>
    <w:p w14:paraId="61DD9F12">
      <w:pPr>
        <w:pStyle w:val="33"/>
        <w:tabs>
          <w:tab w:val="left" w:pos="1818"/>
        </w:tabs>
        <w:spacing w:line="511" w:lineRule="exact"/>
        <w:ind w:left="380" w:firstLine="700"/>
        <w:jc w:val="both"/>
        <w:rPr>
          <w:rFonts w:hint="eastAsia" w:asciiTheme="minorEastAsia" w:hAnsiTheme="minorEastAsia" w:eastAsiaTheme="minorEastAsia" w:cstheme="minorEastAsia"/>
          <w:sz w:val="28"/>
          <w:szCs w:val="28"/>
        </w:rPr>
      </w:pPr>
      <w:bookmarkStart w:id="53" w:name="bookmark77"/>
      <w:r>
        <w:rPr>
          <w:rFonts w:hint="eastAsia" w:asciiTheme="minorEastAsia" w:hAnsiTheme="minorEastAsia" w:eastAsiaTheme="minorEastAsia" w:cstheme="minorEastAsia"/>
          <w:sz w:val="28"/>
          <w:szCs w:val="28"/>
        </w:rPr>
        <w:t>（</w:t>
      </w:r>
      <w:bookmarkEnd w:id="53"/>
      <w:r>
        <w:rPr>
          <w:rFonts w:hint="eastAsia" w:asciiTheme="minorEastAsia" w:hAnsiTheme="minorEastAsia" w:eastAsiaTheme="minorEastAsia" w:cstheme="minorEastAsia"/>
          <w:sz w:val="28"/>
          <w:szCs w:val="28"/>
        </w:rPr>
        <w:t>三）</w:t>
      </w:r>
      <w:r>
        <w:rPr>
          <w:rFonts w:hint="eastAsia" w:asciiTheme="minorEastAsia" w:hAnsiTheme="minorEastAsia" w:eastAsiaTheme="minorEastAsia" w:cstheme="minorEastAsia"/>
          <w:color w:val="000000"/>
          <w:spacing w:val="0"/>
          <w:w w:val="100"/>
          <w:position w:val="0"/>
          <w:sz w:val="28"/>
          <w:szCs w:val="28"/>
          <w:highlight w:val="none"/>
          <w:lang w:eastAsia="zh-CN"/>
        </w:rPr>
        <w:t>评审小组由</w:t>
      </w:r>
      <w:r>
        <w:rPr>
          <w:rFonts w:hint="eastAsia" w:asciiTheme="minorEastAsia" w:hAnsiTheme="minorEastAsia" w:eastAsiaTheme="minorEastAsia" w:cstheme="minorEastAsia"/>
          <w:color w:val="000000"/>
          <w:spacing w:val="0"/>
          <w:w w:val="100"/>
          <w:position w:val="0"/>
          <w:sz w:val="28"/>
          <w:szCs w:val="28"/>
          <w:highlight w:val="none"/>
          <w:lang w:val="en-US" w:eastAsia="zh-CN"/>
        </w:rPr>
        <w:t>马鞍山</w:t>
      </w:r>
      <w:r>
        <w:rPr>
          <w:rFonts w:hint="eastAsia" w:asciiTheme="minorEastAsia" w:hAnsiTheme="minorEastAsia" w:eastAsiaTheme="minorEastAsia" w:cstheme="minorEastAsia"/>
          <w:color w:val="000000"/>
          <w:spacing w:val="0"/>
          <w:w w:val="100"/>
          <w:position w:val="0"/>
          <w:sz w:val="28"/>
          <w:szCs w:val="28"/>
          <w:highlight w:val="none"/>
          <w:lang w:eastAsia="zh-CN"/>
        </w:rPr>
        <w:t>公司</w:t>
      </w:r>
      <w:r>
        <w:rPr>
          <w:rFonts w:hint="eastAsia" w:asciiTheme="minorEastAsia" w:hAnsiTheme="minorEastAsia" w:eastAsiaTheme="minorEastAsia" w:cstheme="minorEastAsia"/>
          <w:color w:val="000000"/>
          <w:spacing w:val="0"/>
          <w:w w:val="100"/>
          <w:position w:val="0"/>
          <w:sz w:val="28"/>
          <w:szCs w:val="28"/>
          <w:highlight w:val="none"/>
          <w:lang w:val="en-US" w:eastAsia="zh-CN"/>
        </w:rPr>
        <w:t>正式员工3人及以上单数商务和技术人员组成，</w:t>
      </w:r>
      <w:r>
        <w:rPr>
          <w:rFonts w:hint="eastAsia" w:asciiTheme="minorEastAsia" w:hAnsiTheme="minorEastAsia" w:eastAsiaTheme="minorEastAsia" w:cstheme="minorEastAsia"/>
          <w:sz w:val="28"/>
          <w:szCs w:val="28"/>
          <w:lang w:eastAsia="zh-CN"/>
        </w:rPr>
        <w:t>评审小组</w:t>
      </w:r>
      <w:r>
        <w:rPr>
          <w:rFonts w:hint="eastAsia" w:asciiTheme="minorEastAsia" w:hAnsiTheme="minorEastAsia" w:eastAsiaTheme="minorEastAsia" w:cstheme="minorEastAsia"/>
          <w:sz w:val="28"/>
          <w:szCs w:val="28"/>
        </w:rPr>
        <w:t>依据招标文件中的标准、办法对</w:t>
      </w:r>
      <w:r>
        <w:rPr>
          <w:rFonts w:hint="eastAsia" w:asciiTheme="minorEastAsia" w:hAnsiTheme="minorEastAsia" w:eastAsiaTheme="minorEastAsia" w:cstheme="minorEastAsia"/>
          <w:sz w:val="28"/>
          <w:szCs w:val="28"/>
          <w:lang w:eastAsia="zh-CN"/>
        </w:rPr>
        <w:t>响应文件</w:t>
      </w:r>
      <w:r>
        <w:rPr>
          <w:rFonts w:hint="eastAsia" w:asciiTheme="minorEastAsia" w:hAnsiTheme="minorEastAsia" w:eastAsiaTheme="minorEastAsia" w:cstheme="minorEastAsia"/>
          <w:sz w:val="28"/>
          <w:szCs w:val="28"/>
        </w:rPr>
        <w:t>进行评标</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eastAsia="zh-CN"/>
        </w:rPr>
        <w:t>评审小组</w:t>
      </w:r>
      <w:r>
        <w:rPr>
          <w:rFonts w:hint="eastAsia" w:asciiTheme="minorEastAsia" w:hAnsiTheme="minorEastAsia" w:eastAsiaTheme="minorEastAsia" w:cstheme="minorEastAsia"/>
          <w:sz w:val="28"/>
          <w:szCs w:val="28"/>
        </w:rPr>
        <w:t>推荐</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名中标候选人。</w:t>
      </w:r>
    </w:p>
    <w:p w14:paraId="04AC539B">
      <w:pPr>
        <w:pStyle w:val="33"/>
        <w:tabs>
          <w:tab w:val="left" w:pos="1633"/>
        </w:tabs>
        <w:spacing w:line="511" w:lineRule="exact"/>
        <w:ind w:firstLine="960"/>
        <w:jc w:val="both"/>
        <w:rPr>
          <w:rFonts w:hint="eastAsia" w:asciiTheme="minorEastAsia" w:hAnsiTheme="minorEastAsia" w:eastAsiaTheme="minorEastAsia" w:cstheme="minorEastAsia"/>
          <w:sz w:val="28"/>
          <w:szCs w:val="28"/>
        </w:rPr>
      </w:pPr>
      <w:bookmarkStart w:id="54" w:name="bookmark78"/>
      <w:r>
        <w:rPr>
          <w:rFonts w:hint="eastAsia" w:asciiTheme="minorEastAsia" w:hAnsiTheme="minorEastAsia" w:eastAsiaTheme="minorEastAsia" w:cstheme="minorEastAsia"/>
          <w:b/>
          <w:bCs/>
          <w:sz w:val="28"/>
          <w:szCs w:val="28"/>
        </w:rPr>
        <w:t>二</w:t>
      </w:r>
      <w:bookmarkEnd w:id="54"/>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t>评标标准及说明</w:t>
      </w:r>
    </w:p>
    <w:p w14:paraId="627FE1B4">
      <w:pPr>
        <w:pStyle w:val="33"/>
        <w:spacing w:line="475" w:lineRule="exact"/>
        <w:ind w:left="380" w:firstLine="6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评审小组</w:t>
      </w:r>
      <w:r>
        <w:rPr>
          <w:rFonts w:hint="eastAsia" w:asciiTheme="minorEastAsia" w:hAnsiTheme="minorEastAsia" w:eastAsiaTheme="minorEastAsia" w:cstheme="minorEastAsia"/>
          <w:sz w:val="28"/>
          <w:szCs w:val="28"/>
        </w:rPr>
        <w:t>分别对</w:t>
      </w:r>
      <w:r>
        <w:rPr>
          <w:rFonts w:hint="eastAsia" w:asciiTheme="minorEastAsia" w:hAnsiTheme="minorEastAsia" w:eastAsiaTheme="minorEastAsia" w:cstheme="minorEastAsia"/>
          <w:sz w:val="28"/>
          <w:szCs w:val="28"/>
          <w:lang w:eastAsia="zh-CN"/>
        </w:rPr>
        <w:t>响应单位</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lang w:eastAsia="zh-CN"/>
        </w:rPr>
        <w:t>响应文件</w:t>
      </w:r>
      <w:r>
        <w:rPr>
          <w:rFonts w:hint="eastAsia" w:asciiTheme="minorEastAsia" w:hAnsiTheme="minorEastAsia" w:eastAsiaTheme="minorEastAsia" w:cstheme="minorEastAsia"/>
          <w:sz w:val="28"/>
          <w:szCs w:val="28"/>
        </w:rPr>
        <w:t>进行</w:t>
      </w:r>
      <w:r>
        <w:rPr>
          <w:rFonts w:hint="eastAsia" w:asciiTheme="minorEastAsia" w:hAnsiTheme="minorEastAsia" w:eastAsiaTheme="minorEastAsia" w:cstheme="minorEastAsia"/>
          <w:b/>
          <w:bCs/>
          <w:sz w:val="28"/>
          <w:szCs w:val="28"/>
          <w:u w:val="single"/>
        </w:rPr>
        <w:t>资格审查、符合性审查和详细评审</w:t>
      </w:r>
      <w:r>
        <w:rPr>
          <w:rFonts w:hint="eastAsia" w:asciiTheme="minorEastAsia" w:hAnsiTheme="minorEastAsia" w:eastAsiaTheme="minorEastAsia" w:cstheme="minorEastAsia"/>
          <w:sz w:val="28"/>
          <w:szCs w:val="28"/>
        </w:rPr>
        <w:t>，资格审查与符合性审查不通过的不再进入下一环节</w:t>
      </w:r>
      <w:r>
        <w:rPr>
          <w:rFonts w:hint="eastAsia" w:asciiTheme="minorEastAsia" w:hAnsiTheme="minorEastAsia" w:eastAsiaTheme="minorEastAsia" w:cstheme="minorEastAsia"/>
          <w:sz w:val="28"/>
          <w:szCs w:val="28"/>
          <w:lang w:val="zh-CN" w:eastAsia="zh-CN" w:bidi="zh-CN"/>
        </w:rPr>
        <w:t>“详</w:t>
      </w:r>
      <w:r>
        <w:rPr>
          <w:rFonts w:hint="eastAsia" w:asciiTheme="minorEastAsia" w:hAnsiTheme="minorEastAsia" w:eastAsiaTheme="minorEastAsia" w:cstheme="minorEastAsia"/>
          <w:sz w:val="28"/>
          <w:szCs w:val="28"/>
        </w:rPr>
        <w:t>细评审”。</w:t>
      </w:r>
    </w:p>
    <w:p w14:paraId="123D614E">
      <w:pPr>
        <w:pStyle w:val="33"/>
        <w:tabs>
          <w:tab w:val="left" w:pos="1633"/>
        </w:tabs>
        <w:spacing w:line="492" w:lineRule="exact"/>
        <w:ind w:firstLine="960"/>
        <w:jc w:val="both"/>
        <w:rPr>
          <w:rFonts w:hint="eastAsia" w:asciiTheme="minorEastAsia" w:hAnsiTheme="minorEastAsia" w:eastAsiaTheme="minorEastAsia" w:cstheme="minorEastAsia"/>
          <w:sz w:val="28"/>
          <w:szCs w:val="28"/>
        </w:rPr>
      </w:pPr>
      <w:bookmarkStart w:id="55" w:name="bookmark79"/>
      <w:r>
        <w:rPr>
          <w:rFonts w:hint="eastAsia" w:asciiTheme="minorEastAsia" w:hAnsiTheme="minorEastAsia" w:eastAsiaTheme="minorEastAsia" w:cstheme="minorEastAsia"/>
          <w:sz w:val="28"/>
          <w:szCs w:val="28"/>
        </w:rPr>
        <w:t>三</w:t>
      </w:r>
      <w:bookmarkEnd w:id="55"/>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b/>
          <w:bCs/>
          <w:sz w:val="28"/>
          <w:szCs w:val="28"/>
        </w:rPr>
        <w:t>评标程序</w:t>
      </w:r>
    </w:p>
    <w:p w14:paraId="5EC89877">
      <w:pPr>
        <w:pStyle w:val="33"/>
        <w:tabs>
          <w:tab w:val="left" w:pos="1833"/>
        </w:tabs>
        <w:spacing w:line="492" w:lineRule="exact"/>
        <w:ind w:left="380" w:firstLine="700"/>
        <w:jc w:val="both"/>
        <w:rPr>
          <w:rFonts w:hint="eastAsia" w:asciiTheme="minorEastAsia" w:hAnsiTheme="minorEastAsia" w:eastAsiaTheme="minorEastAsia" w:cstheme="minorEastAsia"/>
          <w:sz w:val="28"/>
          <w:szCs w:val="28"/>
        </w:rPr>
      </w:pPr>
      <w:bookmarkStart w:id="56" w:name="bookmark80"/>
      <w:r>
        <w:rPr>
          <w:rFonts w:hint="eastAsia" w:asciiTheme="minorEastAsia" w:hAnsiTheme="minorEastAsia" w:eastAsiaTheme="minorEastAsia" w:cstheme="minorEastAsia"/>
          <w:sz w:val="28"/>
          <w:szCs w:val="28"/>
        </w:rPr>
        <w:t>（</w:t>
      </w:r>
      <w:bookmarkEnd w:id="56"/>
      <w:r>
        <w:rPr>
          <w:rFonts w:hint="eastAsia" w:asciiTheme="minorEastAsia" w:hAnsiTheme="minorEastAsia" w:eastAsiaTheme="minorEastAsia" w:cstheme="minorEastAsia"/>
          <w:sz w:val="28"/>
          <w:szCs w:val="28"/>
        </w:rPr>
        <w:t>一）</w:t>
      </w:r>
      <w:r>
        <w:rPr>
          <w:rFonts w:hint="eastAsia" w:asciiTheme="minorEastAsia" w:hAnsiTheme="minorEastAsia" w:eastAsiaTheme="minorEastAsia" w:cstheme="minorEastAsia"/>
          <w:sz w:val="28"/>
          <w:szCs w:val="28"/>
          <w:lang w:eastAsia="zh-CN"/>
        </w:rPr>
        <w:t>评审小组</w:t>
      </w:r>
      <w:r>
        <w:rPr>
          <w:rFonts w:hint="eastAsia" w:asciiTheme="minorEastAsia" w:hAnsiTheme="minorEastAsia" w:eastAsiaTheme="minorEastAsia" w:cstheme="minorEastAsia"/>
          <w:sz w:val="28"/>
          <w:szCs w:val="28"/>
        </w:rPr>
        <w:t>首先对所有</w:t>
      </w:r>
      <w:r>
        <w:rPr>
          <w:rFonts w:hint="eastAsia" w:asciiTheme="minorEastAsia" w:hAnsiTheme="minorEastAsia" w:eastAsiaTheme="minorEastAsia" w:cstheme="minorEastAsia"/>
          <w:sz w:val="28"/>
          <w:szCs w:val="28"/>
          <w:lang w:eastAsia="zh-CN"/>
        </w:rPr>
        <w:t>响应单位响应文件</w:t>
      </w:r>
      <w:r>
        <w:rPr>
          <w:rFonts w:hint="eastAsia" w:asciiTheme="minorEastAsia" w:hAnsiTheme="minorEastAsia" w:eastAsiaTheme="minorEastAsia" w:cstheme="minorEastAsia"/>
          <w:sz w:val="28"/>
          <w:szCs w:val="28"/>
        </w:rPr>
        <w:t>初审，</w:t>
      </w:r>
      <w:r>
        <w:rPr>
          <w:rFonts w:hint="eastAsia" w:asciiTheme="minorEastAsia" w:hAnsiTheme="minorEastAsia" w:eastAsiaTheme="minorEastAsia" w:cstheme="minorEastAsia"/>
          <w:sz w:val="28"/>
          <w:szCs w:val="28"/>
          <w:lang w:eastAsia="zh-CN"/>
        </w:rPr>
        <w:t>响应文件</w:t>
      </w:r>
      <w:r>
        <w:rPr>
          <w:rFonts w:hint="eastAsia" w:asciiTheme="minorEastAsia" w:hAnsiTheme="minorEastAsia" w:eastAsiaTheme="minorEastAsia" w:cstheme="minorEastAsia"/>
          <w:sz w:val="28"/>
          <w:szCs w:val="28"/>
        </w:rPr>
        <w:t>初审中，</w:t>
      </w:r>
      <w:r>
        <w:rPr>
          <w:rFonts w:hint="eastAsia" w:asciiTheme="minorEastAsia" w:hAnsiTheme="minorEastAsia" w:eastAsiaTheme="minorEastAsia" w:cstheme="minorEastAsia"/>
          <w:sz w:val="28"/>
          <w:szCs w:val="28"/>
          <w:lang w:eastAsia="zh-CN"/>
        </w:rPr>
        <w:t>评审小组</w:t>
      </w:r>
      <w:r>
        <w:rPr>
          <w:rFonts w:hint="eastAsia" w:asciiTheme="minorEastAsia" w:hAnsiTheme="minorEastAsia" w:eastAsiaTheme="minorEastAsia" w:cstheme="minorEastAsia"/>
          <w:sz w:val="28"/>
          <w:szCs w:val="28"/>
        </w:rPr>
        <w:t>发现</w:t>
      </w:r>
      <w:r>
        <w:rPr>
          <w:rFonts w:hint="eastAsia" w:asciiTheme="minorEastAsia" w:hAnsiTheme="minorEastAsia" w:eastAsiaTheme="minorEastAsia" w:cstheme="minorEastAsia"/>
          <w:sz w:val="28"/>
          <w:szCs w:val="28"/>
          <w:lang w:eastAsia="zh-CN"/>
        </w:rPr>
        <w:t>响应单位</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lang w:eastAsia="zh-CN"/>
        </w:rPr>
        <w:t>响应文件</w:t>
      </w:r>
      <w:r>
        <w:rPr>
          <w:rFonts w:hint="eastAsia" w:asciiTheme="minorEastAsia" w:hAnsiTheme="minorEastAsia" w:eastAsiaTheme="minorEastAsia" w:cstheme="minorEastAsia"/>
          <w:sz w:val="28"/>
          <w:szCs w:val="28"/>
        </w:rPr>
        <w:t>中对同类问题表述不一致、前后矛盾、有明显文字和计算错误的内容、有可能不符合招标文件规定等情况需要澄清时，</w:t>
      </w:r>
      <w:r>
        <w:rPr>
          <w:rFonts w:hint="eastAsia" w:asciiTheme="minorEastAsia" w:hAnsiTheme="minorEastAsia" w:eastAsiaTheme="minorEastAsia" w:cstheme="minorEastAsia"/>
          <w:sz w:val="28"/>
          <w:szCs w:val="28"/>
          <w:lang w:eastAsia="zh-CN"/>
        </w:rPr>
        <w:t>评审小组</w:t>
      </w:r>
      <w:r>
        <w:rPr>
          <w:rFonts w:hint="eastAsia" w:asciiTheme="minorEastAsia" w:hAnsiTheme="minorEastAsia" w:eastAsiaTheme="minorEastAsia" w:cstheme="minorEastAsia"/>
          <w:sz w:val="28"/>
          <w:szCs w:val="28"/>
        </w:rPr>
        <w:t>将以询标的方式告知并要求</w:t>
      </w:r>
      <w:r>
        <w:rPr>
          <w:rFonts w:hint="eastAsia" w:asciiTheme="minorEastAsia" w:hAnsiTheme="minorEastAsia" w:eastAsiaTheme="minorEastAsia" w:cstheme="minorEastAsia"/>
          <w:sz w:val="28"/>
          <w:szCs w:val="28"/>
          <w:lang w:eastAsia="zh-CN"/>
        </w:rPr>
        <w:t>响应单位</w:t>
      </w:r>
      <w:r>
        <w:rPr>
          <w:rFonts w:hint="eastAsia" w:asciiTheme="minorEastAsia" w:hAnsiTheme="minorEastAsia" w:eastAsiaTheme="minorEastAsia" w:cstheme="minorEastAsia"/>
          <w:sz w:val="28"/>
          <w:szCs w:val="28"/>
        </w:rPr>
        <w:t>以书面方式进行必要的澄清、说明或补正。对于询标后判定为不符合招标文件的</w:t>
      </w:r>
      <w:r>
        <w:rPr>
          <w:rFonts w:hint="eastAsia" w:asciiTheme="minorEastAsia" w:hAnsiTheme="minorEastAsia" w:eastAsiaTheme="minorEastAsia" w:cstheme="minorEastAsia"/>
          <w:sz w:val="28"/>
          <w:szCs w:val="28"/>
          <w:lang w:eastAsia="zh-CN"/>
        </w:rPr>
        <w:t>响应文件</w:t>
      </w:r>
      <w:r>
        <w:rPr>
          <w:rFonts w:hint="eastAsia" w:asciiTheme="minorEastAsia" w:hAnsiTheme="minorEastAsia" w:eastAsiaTheme="minorEastAsia" w:cstheme="minorEastAsia"/>
          <w:sz w:val="28"/>
          <w:szCs w:val="28"/>
        </w:rPr>
        <w:t>，评委要提出充足的否定理由</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并予以书面记录。最终对</w:t>
      </w:r>
      <w:r>
        <w:rPr>
          <w:rFonts w:hint="eastAsia" w:asciiTheme="minorEastAsia" w:hAnsiTheme="minorEastAsia" w:eastAsiaTheme="minorEastAsia" w:cstheme="minorEastAsia"/>
          <w:sz w:val="28"/>
          <w:szCs w:val="28"/>
          <w:lang w:eastAsia="zh-CN"/>
        </w:rPr>
        <w:t>响应单位响应文件</w:t>
      </w:r>
      <w:r>
        <w:rPr>
          <w:rFonts w:hint="eastAsia" w:asciiTheme="minorEastAsia" w:hAnsiTheme="minorEastAsia" w:eastAsiaTheme="minorEastAsia" w:cstheme="minorEastAsia"/>
          <w:sz w:val="28"/>
          <w:szCs w:val="28"/>
        </w:rPr>
        <w:t>的初审结论分为通过和未通过。</w:t>
      </w:r>
    </w:p>
    <w:p w14:paraId="2D41EFBD">
      <w:pPr>
        <w:pStyle w:val="33"/>
        <w:tabs>
          <w:tab w:val="left" w:pos="1797"/>
        </w:tabs>
        <w:spacing w:line="492" w:lineRule="exact"/>
        <w:ind w:left="380" w:firstLine="700"/>
        <w:jc w:val="both"/>
        <w:rPr>
          <w:rFonts w:hint="eastAsia" w:asciiTheme="minorEastAsia" w:hAnsiTheme="minorEastAsia" w:eastAsiaTheme="minorEastAsia" w:cstheme="minorEastAsia"/>
          <w:sz w:val="28"/>
          <w:szCs w:val="28"/>
        </w:rPr>
      </w:pPr>
      <w:bookmarkStart w:id="57" w:name="bookmark81"/>
      <w:r>
        <w:rPr>
          <w:rFonts w:hint="eastAsia" w:asciiTheme="minorEastAsia" w:hAnsiTheme="minorEastAsia" w:eastAsiaTheme="minorEastAsia" w:cstheme="minorEastAsia"/>
          <w:sz w:val="28"/>
          <w:szCs w:val="28"/>
        </w:rPr>
        <w:t>（</w:t>
      </w:r>
      <w:bookmarkEnd w:id="57"/>
      <w:r>
        <w:rPr>
          <w:rFonts w:hint="eastAsia" w:asciiTheme="minorEastAsia" w:hAnsiTheme="minorEastAsia" w:eastAsiaTheme="minorEastAsia" w:cstheme="minorEastAsia"/>
          <w:sz w:val="28"/>
          <w:szCs w:val="28"/>
        </w:rPr>
        <w:t>二）评委独立评审后，</w:t>
      </w:r>
      <w:r>
        <w:rPr>
          <w:rFonts w:hint="eastAsia" w:asciiTheme="minorEastAsia" w:hAnsiTheme="minorEastAsia" w:eastAsiaTheme="minorEastAsia" w:cstheme="minorEastAsia"/>
          <w:sz w:val="28"/>
          <w:szCs w:val="28"/>
          <w:lang w:eastAsia="zh-CN"/>
        </w:rPr>
        <w:t>评审小组</w:t>
      </w:r>
      <w:r>
        <w:rPr>
          <w:rFonts w:hint="eastAsia" w:asciiTheme="minorEastAsia" w:hAnsiTheme="minorEastAsia" w:eastAsiaTheme="minorEastAsia" w:cstheme="minorEastAsia"/>
          <w:sz w:val="28"/>
          <w:szCs w:val="28"/>
        </w:rPr>
        <w:t>对</w:t>
      </w:r>
      <w:r>
        <w:rPr>
          <w:rFonts w:hint="eastAsia" w:asciiTheme="minorEastAsia" w:hAnsiTheme="minorEastAsia" w:eastAsiaTheme="minorEastAsia" w:cstheme="minorEastAsia"/>
          <w:sz w:val="28"/>
          <w:szCs w:val="28"/>
          <w:lang w:eastAsia="zh-CN"/>
        </w:rPr>
        <w:t>响应单位</w:t>
      </w:r>
      <w:r>
        <w:rPr>
          <w:rFonts w:hint="eastAsia" w:asciiTheme="minorEastAsia" w:hAnsiTheme="minorEastAsia" w:eastAsiaTheme="minorEastAsia" w:cstheme="minorEastAsia"/>
          <w:sz w:val="28"/>
          <w:szCs w:val="28"/>
        </w:rPr>
        <w:t>某项指标如有不同意见，按照少数服从多数的原则，确定该项指标是否通过。符合初审指标通过标准的，为有效投标。</w:t>
      </w:r>
      <w:r>
        <w:rPr>
          <w:rFonts w:hint="eastAsia" w:asciiTheme="minorEastAsia" w:hAnsiTheme="minorEastAsia" w:eastAsiaTheme="minorEastAsia" w:cstheme="minorEastAsia"/>
          <w:sz w:val="28"/>
          <w:szCs w:val="28"/>
          <w:lang w:eastAsia="zh-CN"/>
        </w:rPr>
        <w:t>评审小组</w:t>
      </w:r>
      <w:r>
        <w:rPr>
          <w:rFonts w:hint="eastAsia" w:asciiTheme="minorEastAsia" w:hAnsiTheme="minorEastAsia" w:eastAsiaTheme="minorEastAsia" w:cstheme="minorEastAsia"/>
          <w:sz w:val="28"/>
          <w:szCs w:val="28"/>
        </w:rPr>
        <w:t>按下表内容进行</w:t>
      </w:r>
      <w:r>
        <w:rPr>
          <w:rFonts w:hint="eastAsia" w:asciiTheme="minorEastAsia" w:hAnsiTheme="minorEastAsia" w:eastAsiaTheme="minorEastAsia" w:cstheme="minorEastAsia"/>
          <w:sz w:val="28"/>
          <w:szCs w:val="28"/>
          <w:lang w:eastAsia="zh-CN"/>
        </w:rPr>
        <w:t>响应文件</w:t>
      </w:r>
      <w:r>
        <w:rPr>
          <w:rFonts w:hint="eastAsia" w:asciiTheme="minorEastAsia" w:hAnsiTheme="minorEastAsia" w:eastAsiaTheme="minorEastAsia" w:cstheme="minorEastAsia"/>
          <w:sz w:val="28"/>
          <w:szCs w:val="28"/>
        </w:rPr>
        <w:t>初审。</w:t>
      </w:r>
    </w:p>
    <w:p w14:paraId="5FDF049A">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14:paraId="3C2B50D8">
      <w:pPr>
        <w:pStyle w:val="33"/>
        <w:spacing w:line="492" w:lineRule="exact"/>
        <w:ind w:firstLine="0"/>
        <w:jc w:val="center"/>
        <w:rPr>
          <w:b/>
          <w:bCs/>
        </w:rPr>
      </w:pPr>
      <w:r>
        <w:rPr>
          <w:rFonts w:hint="eastAsia"/>
          <w:b/>
          <w:bCs/>
          <w:lang w:val="en-US" w:eastAsia="zh-CN"/>
        </w:rPr>
        <w:t>响应</w:t>
      </w:r>
      <w:r>
        <w:rPr>
          <w:b/>
          <w:bCs/>
        </w:rPr>
        <w:t>文件初审表（</w:t>
      </w:r>
      <w:r>
        <w:rPr>
          <w:rFonts w:hint="eastAsia"/>
          <w:b/>
          <w:bCs/>
          <w:lang w:val="en-US" w:eastAsia="zh-CN"/>
        </w:rPr>
        <w:t>1、</w:t>
      </w:r>
      <w:r>
        <w:rPr>
          <w:b/>
          <w:bCs/>
        </w:rPr>
        <w:t>资格审查</w:t>
      </w:r>
      <w:r>
        <w:rPr>
          <w:rFonts w:hint="eastAsia"/>
          <w:b/>
          <w:bCs/>
          <w:lang w:eastAsia="zh-CN"/>
        </w:rPr>
        <w:t>，</w:t>
      </w:r>
      <w:r>
        <w:rPr>
          <w:rFonts w:hint="eastAsia"/>
          <w:b/>
          <w:bCs/>
          <w:lang w:val="en-US" w:eastAsia="zh-CN"/>
        </w:rPr>
        <w:t>2、</w:t>
      </w:r>
      <w:r>
        <w:rPr>
          <w:b/>
          <w:bCs/>
        </w:rPr>
        <w:t>符合性审查）</w:t>
      </w:r>
    </w:p>
    <w:tbl>
      <w:tblPr>
        <w:tblStyle w:val="12"/>
        <w:tblpPr w:leftFromText="180" w:rightFromText="180" w:vertAnchor="text" w:horzAnchor="page" w:tblpX="901" w:tblpY="461"/>
        <w:tblOverlap w:val="never"/>
        <w:tblW w:w="4999" w:type="pct"/>
        <w:tblInd w:w="0" w:type="dxa"/>
        <w:tblLayout w:type="autofit"/>
        <w:tblCellMar>
          <w:top w:w="0" w:type="dxa"/>
          <w:left w:w="10" w:type="dxa"/>
          <w:bottom w:w="0" w:type="dxa"/>
          <w:right w:w="10" w:type="dxa"/>
        </w:tblCellMar>
      </w:tblPr>
      <w:tblGrid>
        <w:gridCol w:w="889"/>
        <w:gridCol w:w="5319"/>
        <w:gridCol w:w="8"/>
        <w:gridCol w:w="3880"/>
        <w:gridCol w:w="8"/>
      </w:tblGrid>
      <w:tr w14:paraId="168A467B">
        <w:tblPrEx>
          <w:tblCellMar>
            <w:top w:w="0" w:type="dxa"/>
            <w:left w:w="10" w:type="dxa"/>
            <w:bottom w:w="0" w:type="dxa"/>
            <w:right w:w="10" w:type="dxa"/>
          </w:tblCellMar>
        </w:tblPrEx>
        <w:trPr>
          <w:gridAfter w:val="1"/>
          <w:wAfter w:w="3" w:type="pct"/>
          <w:trHeight w:val="583" w:hRule="exact"/>
        </w:trPr>
        <w:tc>
          <w:tcPr>
            <w:tcW w:w="4996" w:type="pct"/>
            <w:gridSpan w:val="4"/>
            <w:tcBorders>
              <w:top w:val="nil"/>
              <w:left w:val="nil"/>
              <w:bottom w:val="single" w:color="auto" w:sz="4" w:space="0"/>
              <w:right w:val="nil"/>
            </w:tcBorders>
            <w:shd w:val="clear" w:color="auto" w:fill="FFFFFF"/>
            <w:vAlign w:val="bottom"/>
          </w:tcPr>
          <w:p w14:paraId="26EEE445">
            <w:pPr>
              <w:pStyle w:val="39"/>
              <w:spacing w:line="240" w:lineRule="auto"/>
              <w:ind w:firstLine="0"/>
              <w:jc w:val="center"/>
              <w:rPr>
                <w:b/>
                <w:bCs/>
                <w:sz w:val="22"/>
                <w:szCs w:val="22"/>
              </w:rPr>
            </w:pPr>
            <w:r>
              <w:rPr>
                <w:b/>
                <w:bCs/>
                <w:sz w:val="24"/>
                <w:szCs w:val="24"/>
              </w:rPr>
              <w:t>1</w:t>
            </w:r>
            <w:r>
              <w:rPr>
                <w:b/>
                <w:bCs/>
                <w:sz w:val="22"/>
                <w:szCs w:val="22"/>
              </w:rPr>
              <w:t>、资格审查指标</w:t>
            </w:r>
          </w:p>
        </w:tc>
      </w:tr>
      <w:tr w14:paraId="752486A6">
        <w:tblPrEx>
          <w:tblCellMar>
            <w:top w:w="0" w:type="dxa"/>
            <w:left w:w="10" w:type="dxa"/>
            <w:bottom w:w="0" w:type="dxa"/>
            <w:right w:w="10" w:type="dxa"/>
          </w:tblCellMar>
        </w:tblPrEx>
        <w:trPr>
          <w:gridAfter w:val="1"/>
          <w:wAfter w:w="3" w:type="pct"/>
          <w:trHeight w:val="23" w:hRule="atLeast"/>
        </w:trPr>
        <w:tc>
          <w:tcPr>
            <w:tcW w:w="440" w:type="pct"/>
            <w:tcBorders>
              <w:top w:val="single" w:color="auto" w:sz="4" w:space="0"/>
              <w:left w:val="single" w:color="auto" w:sz="4" w:space="0"/>
              <w:bottom w:val="single" w:color="auto" w:sz="4" w:space="0"/>
              <w:right w:val="single" w:color="auto" w:sz="4" w:space="0"/>
            </w:tcBorders>
            <w:shd w:val="clear" w:color="auto" w:fill="FFFFFF"/>
            <w:vAlign w:val="center"/>
          </w:tcPr>
          <w:p w14:paraId="6DF77E9E">
            <w:pPr>
              <w:pStyle w:val="39"/>
              <w:spacing w:line="240" w:lineRule="auto"/>
              <w:ind w:firstLine="0"/>
              <w:jc w:val="center"/>
              <w:rPr>
                <w:b/>
                <w:bCs/>
                <w:sz w:val="22"/>
                <w:szCs w:val="22"/>
              </w:rPr>
            </w:pPr>
            <w:r>
              <w:rPr>
                <w:b/>
                <w:bCs/>
                <w:sz w:val="22"/>
                <w:szCs w:val="22"/>
              </w:rPr>
              <w:t>序号</w:t>
            </w:r>
          </w:p>
        </w:tc>
        <w:tc>
          <w:tcPr>
            <w:tcW w:w="2632" w:type="pct"/>
            <w:tcBorders>
              <w:top w:val="single" w:color="auto" w:sz="4" w:space="0"/>
              <w:left w:val="single" w:color="auto" w:sz="4" w:space="0"/>
              <w:bottom w:val="single" w:color="auto" w:sz="4" w:space="0"/>
              <w:right w:val="single" w:color="auto" w:sz="4" w:space="0"/>
            </w:tcBorders>
            <w:shd w:val="clear" w:color="auto" w:fill="FFFFFF"/>
            <w:vAlign w:val="center"/>
          </w:tcPr>
          <w:p w14:paraId="4D7B1B56">
            <w:pPr>
              <w:pStyle w:val="39"/>
              <w:spacing w:line="240" w:lineRule="auto"/>
              <w:ind w:firstLine="0"/>
              <w:jc w:val="center"/>
              <w:rPr>
                <w:b/>
                <w:bCs/>
                <w:sz w:val="22"/>
                <w:szCs w:val="22"/>
              </w:rPr>
            </w:pPr>
            <w:r>
              <w:rPr>
                <w:b/>
                <w:bCs/>
                <w:sz w:val="22"/>
                <w:szCs w:val="22"/>
              </w:rPr>
              <w:t>审查内容</w:t>
            </w:r>
          </w:p>
        </w:tc>
        <w:tc>
          <w:tcPr>
            <w:tcW w:w="1923"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0705795">
            <w:pPr>
              <w:pStyle w:val="39"/>
              <w:spacing w:line="240" w:lineRule="auto"/>
              <w:ind w:firstLine="0"/>
              <w:jc w:val="center"/>
              <w:rPr>
                <w:b/>
                <w:bCs/>
                <w:sz w:val="22"/>
                <w:szCs w:val="22"/>
              </w:rPr>
            </w:pPr>
            <w:r>
              <w:rPr>
                <w:b/>
                <w:bCs/>
                <w:sz w:val="22"/>
                <w:szCs w:val="22"/>
              </w:rPr>
              <w:t>要求提供的证明材料</w:t>
            </w:r>
          </w:p>
        </w:tc>
      </w:tr>
      <w:tr w14:paraId="71E277BE">
        <w:tblPrEx>
          <w:tblCellMar>
            <w:top w:w="0" w:type="dxa"/>
            <w:left w:w="10" w:type="dxa"/>
            <w:bottom w:w="0" w:type="dxa"/>
            <w:right w:w="10" w:type="dxa"/>
          </w:tblCellMar>
        </w:tblPrEx>
        <w:trPr>
          <w:gridAfter w:val="1"/>
          <w:wAfter w:w="3" w:type="pct"/>
          <w:trHeight w:val="23" w:hRule="atLeast"/>
        </w:trPr>
        <w:tc>
          <w:tcPr>
            <w:tcW w:w="440" w:type="pct"/>
            <w:tcBorders>
              <w:top w:val="single" w:color="auto" w:sz="4" w:space="0"/>
              <w:left w:val="single" w:color="auto" w:sz="4" w:space="0"/>
              <w:bottom w:val="single" w:color="auto" w:sz="4" w:space="0"/>
              <w:right w:val="single" w:color="auto" w:sz="4" w:space="0"/>
            </w:tcBorders>
            <w:shd w:val="clear" w:color="auto" w:fill="FFFFFF"/>
            <w:vAlign w:val="center"/>
          </w:tcPr>
          <w:p w14:paraId="2F7D3708">
            <w:pPr>
              <w:pStyle w:val="3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eastAsia="宋体"/>
                <w:b/>
                <w:bCs/>
                <w:sz w:val="22"/>
                <w:szCs w:val="22"/>
                <w:lang w:val="en-US" w:eastAsia="zh-CN"/>
              </w:rPr>
            </w:pPr>
            <w:r>
              <w:rPr>
                <w:rFonts w:hint="eastAsia"/>
                <w:b/>
                <w:bCs/>
                <w:sz w:val="22"/>
                <w:szCs w:val="22"/>
                <w:lang w:val="en-US" w:eastAsia="zh-CN"/>
              </w:rPr>
              <w:t>1</w:t>
            </w:r>
          </w:p>
        </w:tc>
        <w:tc>
          <w:tcPr>
            <w:tcW w:w="2632" w:type="pct"/>
            <w:tcBorders>
              <w:top w:val="single" w:color="auto" w:sz="4" w:space="0"/>
              <w:left w:val="single" w:color="auto" w:sz="4" w:space="0"/>
              <w:bottom w:val="single" w:color="auto" w:sz="4" w:space="0"/>
              <w:right w:val="single" w:color="auto" w:sz="4" w:space="0"/>
            </w:tcBorders>
            <w:shd w:val="clear" w:color="auto" w:fill="FFFFFF"/>
            <w:vAlign w:val="center"/>
          </w:tcPr>
          <w:p w14:paraId="38D4FA39">
            <w:pPr>
              <w:pStyle w:val="3"/>
              <w:keepNext w:val="0"/>
              <w:keepLines w:val="0"/>
              <w:pageBreakBefore w:val="0"/>
              <w:widowControl w:val="0"/>
              <w:kinsoku/>
              <w:wordWrap/>
              <w:overflowPunct/>
              <w:topLinePunct w:val="0"/>
              <w:autoSpaceDE/>
              <w:autoSpaceDN/>
              <w:bidi w:val="0"/>
              <w:adjustRightInd/>
              <w:snapToGrid/>
              <w:spacing w:before="0" w:after="0" w:afterAutospacing="0" w:line="360" w:lineRule="auto"/>
              <w:ind w:left="0" w:leftChars="0" w:firstLine="0" w:firstLineChars="0"/>
              <w:textAlignment w:val="auto"/>
              <w:rPr>
                <w:rFonts w:hint="eastAsia" w:ascii="宋体" w:hAnsi="宋体" w:cs="宋体"/>
                <w:b w:val="0"/>
                <w:bCs w:val="0"/>
                <w:sz w:val="24"/>
                <w:szCs w:val="24"/>
                <w:lang w:val="en-US" w:eastAsia="zh-CN"/>
              </w:rPr>
            </w:pPr>
            <w:r>
              <w:rPr>
                <w:rFonts w:hint="eastAsia" w:ascii="宋体" w:hAnsi="宋体" w:eastAsia="宋体" w:cs="宋体"/>
                <w:b w:val="0"/>
                <w:bCs w:val="0"/>
                <w:sz w:val="24"/>
                <w:szCs w:val="24"/>
              </w:rPr>
              <w:t>资质要求：</w:t>
            </w:r>
            <w:r>
              <w:rPr>
                <w:rFonts w:hint="eastAsia" w:ascii="宋体" w:hAnsi="宋体" w:eastAsia="宋体" w:cs="宋体"/>
                <w:b w:val="0"/>
                <w:bCs w:val="0"/>
                <w:sz w:val="24"/>
                <w:szCs w:val="24"/>
                <w:lang w:val="en-US" w:eastAsia="zh-CN"/>
              </w:rPr>
              <w:t>个体经营或</w:t>
            </w:r>
            <w:r>
              <w:rPr>
                <w:rFonts w:hint="eastAsia" w:ascii="宋体" w:hAnsi="宋体" w:eastAsia="宋体" w:cs="宋体"/>
                <w:b w:val="0"/>
                <w:bCs w:val="0"/>
                <w:sz w:val="24"/>
                <w:szCs w:val="24"/>
              </w:rPr>
              <w:t>独立法人资格，具有有效的营业执照</w:t>
            </w:r>
            <w:r>
              <w:rPr>
                <w:rFonts w:hint="eastAsia" w:ascii="宋体" w:hAnsi="宋体" w:eastAsia="宋体" w:cs="宋体"/>
                <w:b w:val="0"/>
                <w:bCs w:val="0"/>
                <w:sz w:val="24"/>
                <w:szCs w:val="24"/>
                <w:lang w:eastAsia="zh-CN"/>
              </w:rPr>
              <w:t>，</w:t>
            </w:r>
            <w:r>
              <w:rPr>
                <w:rFonts w:hint="eastAsia" w:ascii="宋体" w:hAnsi="宋体" w:cs="宋体"/>
                <w:b w:val="0"/>
                <w:bCs w:val="0"/>
                <w:sz w:val="24"/>
                <w:szCs w:val="24"/>
                <w:lang w:val="en-US" w:eastAsia="zh-CN"/>
              </w:rPr>
              <w:t>营业执照范围与本次采购相适应。</w:t>
            </w:r>
          </w:p>
          <w:p w14:paraId="5182EF11">
            <w:pPr>
              <w:pStyle w:val="39"/>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b/>
                <w:bCs/>
                <w:sz w:val="22"/>
                <w:szCs w:val="22"/>
              </w:rPr>
            </w:pPr>
          </w:p>
        </w:tc>
        <w:tc>
          <w:tcPr>
            <w:tcW w:w="1923"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85D3078">
            <w:pPr>
              <w:pStyle w:val="3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b/>
                <w:bCs/>
                <w:sz w:val="22"/>
                <w:szCs w:val="22"/>
                <w:lang w:val="en-US"/>
              </w:rPr>
            </w:pPr>
            <w:r>
              <w:rPr>
                <w:sz w:val="22"/>
                <w:szCs w:val="22"/>
              </w:rPr>
              <w:t>提供复印件并加盖公章</w:t>
            </w:r>
          </w:p>
        </w:tc>
      </w:tr>
      <w:tr w14:paraId="4CF68B30">
        <w:tblPrEx>
          <w:tblCellMar>
            <w:top w:w="0" w:type="dxa"/>
            <w:left w:w="10" w:type="dxa"/>
            <w:bottom w:w="0" w:type="dxa"/>
            <w:right w:w="10" w:type="dxa"/>
          </w:tblCellMar>
        </w:tblPrEx>
        <w:trPr>
          <w:gridAfter w:val="1"/>
          <w:wAfter w:w="3" w:type="pct"/>
          <w:trHeight w:val="23" w:hRule="atLeast"/>
        </w:trPr>
        <w:tc>
          <w:tcPr>
            <w:tcW w:w="440" w:type="pct"/>
            <w:tcBorders>
              <w:top w:val="single" w:color="auto" w:sz="4" w:space="0"/>
              <w:left w:val="single" w:color="auto" w:sz="4" w:space="0"/>
              <w:bottom w:val="single" w:color="auto" w:sz="4" w:space="0"/>
              <w:right w:val="single" w:color="auto" w:sz="4" w:space="0"/>
            </w:tcBorders>
            <w:shd w:val="clear" w:color="auto" w:fill="FFFFFF"/>
            <w:vAlign w:val="center"/>
          </w:tcPr>
          <w:p w14:paraId="5E20AC52">
            <w:pPr>
              <w:pStyle w:val="3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eastAsia="宋体"/>
                <w:sz w:val="24"/>
                <w:szCs w:val="24"/>
                <w:lang w:eastAsia="zh-CN"/>
              </w:rPr>
            </w:pPr>
            <w:r>
              <w:rPr>
                <w:rFonts w:hint="eastAsia"/>
                <w:sz w:val="24"/>
                <w:szCs w:val="24"/>
                <w:lang w:val="en-US" w:eastAsia="zh-CN"/>
              </w:rPr>
              <w:t>2</w:t>
            </w:r>
          </w:p>
        </w:tc>
        <w:tc>
          <w:tcPr>
            <w:tcW w:w="2632" w:type="pct"/>
            <w:tcBorders>
              <w:top w:val="single" w:color="auto" w:sz="4" w:space="0"/>
              <w:left w:val="single" w:color="auto" w:sz="4" w:space="0"/>
              <w:bottom w:val="single" w:color="auto" w:sz="4" w:space="0"/>
              <w:right w:val="single" w:color="auto" w:sz="4" w:space="0"/>
            </w:tcBorders>
            <w:shd w:val="clear" w:color="auto" w:fill="FFFFFF"/>
            <w:vAlign w:val="bottom"/>
          </w:tcPr>
          <w:p w14:paraId="462B4D93">
            <w:pPr>
              <w:pStyle w:val="3"/>
              <w:keepNext w:val="0"/>
              <w:keepLines w:val="0"/>
              <w:pageBreakBefore w:val="0"/>
              <w:widowControl w:val="0"/>
              <w:kinsoku/>
              <w:wordWrap/>
              <w:overflowPunct/>
              <w:topLinePunct w:val="0"/>
              <w:autoSpaceDE/>
              <w:autoSpaceDN/>
              <w:bidi w:val="0"/>
              <w:adjustRightInd/>
              <w:snapToGrid/>
              <w:spacing w:before="0" w:after="0" w:afterAutospacing="0" w:line="360" w:lineRule="auto"/>
              <w:ind w:left="0" w:leftChars="0" w:firstLine="0" w:firstLineChars="0"/>
              <w:textAlignment w:val="auto"/>
              <w:rPr>
                <w:sz w:val="22"/>
                <w:szCs w:val="22"/>
                <w:lang w:eastAsia="zh-CN"/>
              </w:rPr>
            </w:pPr>
            <w:r>
              <w:rPr>
                <w:rFonts w:hint="eastAsia" w:ascii="宋体" w:hAnsi="宋体" w:eastAsia="宋体" w:cs="宋体"/>
                <w:b w:val="0"/>
                <w:bCs w:val="0"/>
                <w:sz w:val="24"/>
                <w:szCs w:val="24"/>
              </w:rPr>
              <w:t>信誉要求：</w:t>
            </w:r>
            <w:r>
              <w:rPr>
                <w:rFonts w:hint="eastAsia" w:ascii="宋体" w:hAnsi="宋体" w:eastAsia="宋体" w:cs="宋体"/>
                <w:b w:val="0"/>
                <w:bCs w:val="0"/>
                <w:sz w:val="24"/>
                <w:szCs w:val="24"/>
                <w:lang w:eastAsia="zh-CN"/>
              </w:rPr>
              <w:t>响应人</w:t>
            </w:r>
            <w:r>
              <w:rPr>
                <w:rFonts w:hint="eastAsia" w:ascii="宋体" w:hAnsi="宋体" w:eastAsia="宋体" w:cs="宋体"/>
                <w:b w:val="0"/>
                <w:bCs w:val="0"/>
                <w:sz w:val="24"/>
                <w:szCs w:val="24"/>
              </w:rPr>
              <w:t>存在以下不良信用记录情形之一的，不得推荐为候选成交</w:t>
            </w:r>
            <w:r>
              <w:rPr>
                <w:rFonts w:hint="eastAsia" w:ascii="宋体" w:hAnsi="宋体" w:eastAsia="宋体" w:cs="宋体"/>
                <w:b w:val="0"/>
                <w:bCs w:val="0"/>
                <w:sz w:val="24"/>
                <w:szCs w:val="24"/>
                <w:lang w:eastAsia="zh-CN"/>
              </w:rPr>
              <w:t>响应人</w:t>
            </w:r>
            <w:r>
              <w:rPr>
                <w:rFonts w:hint="eastAsia" w:ascii="宋体" w:hAnsi="宋体" w:eastAsia="宋体" w:cs="宋体"/>
                <w:b w:val="0"/>
                <w:bCs w:val="0"/>
                <w:sz w:val="24"/>
                <w:szCs w:val="24"/>
              </w:rPr>
              <w:t>，不得确定为成交</w:t>
            </w:r>
            <w:r>
              <w:rPr>
                <w:rFonts w:hint="eastAsia" w:ascii="宋体" w:hAnsi="宋体" w:eastAsia="宋体" w:cs="宋体"/>
                <w:b w:val="0"/>
                <w:bCs w:val="0"/>
                <w:sz w:val="24"/>
                <w:szCs w:val="24"/>
                <w:lang w:eastAsia="zh-CN"/>
              </w:rPr>
              <w:t>响应人</w:t>
            </w:r>
            <w:r>
              <w:rPr>
                <w:rFonts w:hint="eastAsia" w:ascii="宋体" w:hAnsi="宋体" w:eastAsia="宋体" w:cs="宋体"/>
                <w:b w:val="0"/>
                <w:bCs w:val="0"/>
                <w:sz w:val="24"/>
                <w:szCs w:val="24"/>
              </w:rPr>
              <w:t>：①被人民法院列入失信被执行人名单的；②被税务机关列入重大税收违法案件当事人名单的；</w:t>
            </w:r>
          </w:p>
        </w:tc>
        <w:tc>
          <w:tcPr>
            <w:tcW w:w="1923"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782FDF6">
            <w:pPr>
              <w:pStyle w:val="3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sz w:val="22"/>
                <w:szCs w:val="22"/>
              </w:rPr>
            </w:pPr>
            <w:r>
              <w:rPr>
                <w:sz w:val="22"/>
                <w:szCs w:val="22"/>
              </w:rPr>
              <w:t>提供承诺，加盖公章，格式自拟</w:t>
            </w:r>
          </w:p>
        </w:tc>
      </w:tr>
      <w:tr w14:paraId="29F3548A">
        <w:tblPrEx>
          <w:tblCellMar>
            <w:top w:w="0" w:type="dxa"/>
            <w:left w:w="10" w:type="dxa"/>
            <w:bottom w:w="0" w:type="dxa"/>
            <w:right w:w="10" w:type="dxa"/>
          </w:tblCellMar>
        </w:tblPrEx>
        <w:trPr>
          <w:trHeight w:val="23" w:hRule="atLeast"/>
        </w:trPr>
        <w:tc>
          <w:tcPr>
            <w:tcW w:w="440" w:type="pct"/>
            <w:tcBorders>
              <w:top w:val="single" w:color="auto" w:sz="4" w:space="0"/>
              <w:left w:val="single" w:color="auto" w:sz="4" w:space="0"/>
              <w:bottom w:val="single" w:color="auto" w:sz="4" w:space="0"/>
              <w:right w:val="single" w:color="auto" w:sz="4" w:space="0"/>
            </w:tcBorders>
            <w:shd w:val="clear" w:color="auto" w:fill="FFFFFF"/>
            <w:vAlign w:val="center"/>
          </w:tcPr>
          <w:p w14:paraId="2BAFE274">
            <w:pPr>
              <w:pStyle w:val="39"/>
              <w:keepNext w:val="0"/>
              <w:keepLines w:val="0"/>
              <w:pageBreakBefore w:val="0"/>
              <w:widowControl w:val="0"/>
              <w:kinsoku/>
              <w:wordWrap/>
              <w:overflowPunct/>
              <w:topLinePunct w:val="0"/>
              <w:autoSpaceDE/>
              <w:autoSpaceDN/>
              <w:bidi w:val="0"/>
              <w:adjustRightInd/>
              <w:snapToGrid/>
              <w:spacing w:line="240" w:lineRule="auto"/>
              <w:ind w:firstLine="340"/>
              <w:textAlignment w:val="auto"/>
              <w:rPr>
                <w:rFonts w:hint="eastAsia" w:eastAsia="宋体"/>
                <w:sz w:val="24"/>
                <w:szCs w:val="24"/>
                <w:lang w:eastAsia="zh-CN"/>
              </w:rPr>
            </w:pPr>
            <w:r>
              <w:rPr>
                <w:rFonts w:hint="eastAsia"/>
                <w:sz w:val="24"/>
                <w:szCs w:val="24"/>
                <w:lang w:val="en-US" w:eastAsia="zh-CN"/>
              </w:rPr>
              <w:t>3</w:t>
            </w:r>
          </w:p>
        </w:tc>
        <w:tc>
          <w:tcPr>
            <w:tcW w:w="263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3EF50F7">
            <w:pPr>
              <w:pStyle w:val="3"/>
              <w:keepNext w:val="0"/>
              <w:keepLines w:val="0"/>
              <w:pageBreakBefore w:val="0"/>
              <w:widowControl w:val="0"/>
              <w:kinsoku/>
              <w:wordWrap/>
              <w:overflowPunct/>
              <w:topLinePunct w:val="0"/>
              <w:autoSpaceDE/>
              <w:autoSpaceDN/>
              <w:bidi w:val="0"/>
              <w:adjustRightInd/>
              <w:snapToGrid/>
              <w:spacing w:before="0" w:after="0" w:afterAutospacing="0" w:line="360" w:lineRule="auto"/>
              <w:ind w:left="0" w:leftChars="0"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（1）处于被责令停产停业、暂扣或者吊销执照、暂扣或者吊销许可证、吊销资质证书状态；</w:t>
            </w:r>
          </w:p>
          <w:p w14:paraId="4FB0EAD0">
            <w:pPr>
              <w:pStyle w:val="3"/>
              <w:keepNext w:val="0"/>
              <w:keepLines w:val="0"/>
              <w:pageBreakBefore w:val="0"/>
              <w:widowControl w:val="0"/>
              <w:kinsoku/>
              <w:wordWrap/>
              <w:overflowPunct/>
              <w:topLinePunct w:val="0"/>
              <w:autoSpaceDE/>
              <w:autoSpaceDN/>
              <w:bidi w:val="0"/>
              <w:adjustRightInd/>
              <w:snapToGrid/>
              <w:spacing w:before="0" w:after="0" w:afterAutospacing="0" w:line="360" w:lineRule="auto"/>
              <w:ind w:left="0" w:leftChars="0" w:firstLine="0" w:firstLineChars="0"/>
              <w:textAlignment w:val="auto"/>
              <w:rPr>
                <w:sz w:val="24"/>
                <w:szCs w:val="24"/>
                <w:lang w:eastAsia="zh-CN"/>
              </w:rPr>
            </w:pPr>
            <w:r>
              <w:rPr>
                <w:rFonts w:hint="eastAsia" w:ascii="宋体" w:hAnsi="宋体" w:eastAsia="宋体" w:cs="宋体"/>
                <w:b w:val="0"/>
                <w:bCs w:val="0"/>
                <w:sz w:val="24"/>
                <w:szCs w:val="24"/>
              </w:rPr>
              <w:t>（2）进入清算程序，或被宣告破产，或其他丧失履约能力的情形；</w:t>
            </w:r>
          </w:p>
        </w:tc>
        <w:tc>
          <w:tcPr>
            <w:tcW w:w="1923"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7586E8C">
            <w:pPr>
              <w:pStyle w:val="3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sz w:val="22"/>
                <w:szCs w:val="22"/>
              </w:rPr>
            </w:pPr>
            <w:r>
              <w:rPr>
                <w:sz w:val="22"/>
                <w:szCs w:val="22"/>
              </w:rPr>
              <w:t>提供承诺，加盖公章，格式自拟</w:t>
            </w:r>
          </w:p>
        </w:tc>
      </w:tr>
      <w:tr w14:paraId="165E51AA">
        <w:tblPrEx>
          <w:tblCellMar>
            <w:top w:w="0" w:type="dxa"/>
            <w:left w:w="10" w:type="dxa"/>
            <w:bottom w:w="0" w:type="dxa"/>
            <w:right w:w="10" w:type="dxa"/>
          </w:tblCellMar>
        </w:tblPrEx>
        <w:trPr>
          <w:trHeight w:val="23" w:hRule="atLeast"/>
        </w:trPr>
        <w:tc>
          <w:tcPr>
            <w:tcW w:w="440" w:type="pct"/>
            <w:tcBorders>
              <w:top w:val="single" w:color="auto" w:sz="4" w:space="0"/>
              <w:left w:val="single" w:color="auto" w:sz="4" w:space="0"/>
              <w:bottom w:val="single" w:color="auto" w:sz="4" w:space="0"/>
              <w:right w:val="single" w:color="auto" w:sz="4" w:space="0"/>
            </w:tcBorders>
            <w:shd w:val="clear" w:color="auto" w:fill="FFFFFF"/>
            <w:vAlign w:val="center"/>
          </w:tcPr>
          <w:p w14:paraId="193BBCFE">
            <w:pPr>
              <w:pStyle w:val="39"/>
              <w:keepNext w:val="0"/>
              <w:keepLines w:val="0"/>
              <w:pageBreakBefore w:val="0"/>
              <w:widowControl w:val="0"/>
              <w:kinsoku/>
              <w:wordWrap/>
              <w:overflowPunct/>
              <w:topLinePunct w:val="0"/>
              <w:autoSpaceDE/>
              <w:autoSpaceDN/>
              <w:bidi w:val="0"/>
              <w:adjustRightInd/>
              <w:snapToGrid/>
              <w:spacing w:line="240" w:lineRule="auto"/>
              <w:ind w:firstLine="340"/>
              <w:textAlignment w:val="auto"/>
              <w:rPr>
                <w:rFonts w:hint="eastAsia" w:eastAsia="宋体"/>
                <w:sz w:val="24"/>
                <w:szCs w:val="24"/>
                <w:lang w:val="en-US" w:eastAsia="zh-CN"/>
              </w:rPr>
            </w:pPr>
            <w:r>
              <w:rPr>
                <w:rFonts w:hint="eastAsia"/>
                <w:sz w:val="24"/>
                <w:szCs w:val="24"/>
                <w:lang w:val="en-US" w:eastAsia="zh-CN"/>
              </w:rPr>
              <w:t>4</w:t>
            </w:r>
          </w:p>
        </w:tc>
        <w:tc>
          <w:tcPr>
            <w:tcW w:w="263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9DF4F01">
            <w:pPr>
              <w:pStyle w:val="3"/>
              <w:keepNext w:val="0"/>
              <w:keepLines w:val="0"/>
              <w:pageBreakBefore w:val="0"/>
              <w:widowControl w:val="0"/>
              <w:kinsoku/>
              <w:wordWrap/>
              <w:overflowPunct/>
              <w:topLinePunct w:val="0"/>
              <w:autoSpaceDE/>
              <w:autoSpaceDN/>
              <w:bidi w:val="0"/>
              <w:adjustRightInd/>
              <w:snapToGrid/>
              <w:spacing w:before="0" w:after="0" w:afterAutospacing="0" w:line="360" w:lineRule="auto"/>
              <w:ind w:left="0" w:leftChars="0" w:firstLine="0" w:firstLineChars="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代理人身份证复印件及代理人授权书（加盖公章、法人签名或签名章）</w:t>
            </w:r>
          </w:p>
          <w:p w14:paraId="3860C78B">
            <w:pPr>
              <w:pStyle w:val="3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sz w:val="22"/>
                <w:szCs w:val="22"/>
                <w:lang w:val="en-US" w:eastAsia="zh-CN"/>
              </w:rPr>
            </w:pPr>
          </w:p>
        </w:tc>
        <w:tc>
          <w:tcPr>
            <w:tcW w:w="1923"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4F179DC">
            <w:pPr>
              <w:pStyle w:val="3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sz w:val="22"/>
                <w:szCs w:val="22"/>
              </w:rPr>
            </w:pPr>
            <w:r>
              <w:rPr>
                <w:sz w:val="22"/>
                <w:szCs w:val="22"/>
              </w:rPr>
              <w:t>加盖公章</w:t>
            </w:r>
          </w:p>
        </w:tc>
      </w:tr>
    </w:tbl>
    <w:p w14:paraId="7B3F40D9">
      <w:pPr>
        <w:pStyle w:val="33"/>
        <w:spacing w:line="492" w:lineRule="exact"/>
        <w:ind w:firstLine="0"/>
        <w:jc w:val="center"/>
        <w:rPr>
          <w:b/>
          <w:bCs/>
        </w:rPr>
      </w:pPr>
    </w:p>
    <w:p w14:paraId="5577D943">
      <w:pPr>
        <w:pStyle w:val="3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lang w:eastAsia="zh-CN"/>
        </w:rPr>
      </w:pPr>
      <w:r>
        <w:rPr>
          <w:lang w:eastAsia="zh-CN"/>
        </w:rPr>
        <w:br w:type="page"/>
      </w:r>
    </w:p>
    <w:p w14:paraId="023B7BB0">
      <w:pPr>
        <w:spacing w:after="259" w:line="1" w:lineRule="exact"/>
        <w:rPr>
          <w:lang w:eastAsia="zh-CN"/>
        </w:rPr>
      </w:pPr>
    </w:p>
    <w:tbl>
      <w:tblPr>
        <w:tblStyle w:val="12"/>
        <w:tblW w:w="0" w:type="auto"/>
        <w:jc w:val="center"/>
        <w:tblLayout w:type="fixed"/>
        <w:tblCellMar>
          <w:top w:w="0" w:type="dxa"/>
          <w:left w:w="10" w:type="dxa"/>
          <w:bottom w:w="0" w:type="dxa"/>
          <w:right w:w="10" w:type="dxa"/>
        </w:tblCellMar>
      </w:tblPr>
      <w:tblGrid>
        <w:gridCol w:w="1222"/>
        <w:gridCol w:w="2988"/>
        <w:gridCol w:w="5610"/>
      </w:tblGrid>
      <w:tr w14:paraId="7CEBC436">
        <w:tblPrEx>
          <w:tblCellMar>
            <w:top w:w="0" w:type="dxa"/>
            <w:left w:w="10" w:type="dxa"/>
            <w:bottom w:w="0" w:type="dxa"/>
            <w:right w:w="10" w:type="dxa"/>
          </w:tblCellMar>
        </w:tblPrEx>
        <w:trPr>
          <w:trHeight w:val="722" w:hRule="exact"/>
          <w:jc w:val="center"/>
        </w:trPr>
        <w:tc>
          <w:tcPr>
            <w:tcW w:w="9820" w:type="dxa"/>
            <w:gridSpan w:val="3"/>
            <w:tcBorders>
              <w:top w:val="nil"/>
              <w:left w:val="nil"/>
              <w:bottom w:val="single" w:color="auto" w:sz="4" w:space="0"/>
              <w:right w:val="nil"/>
            </w:tcBorders>
            <w:shd w:val="clear" w:color="auto" w:fill="FFFFFF"/>
            <w:vAlign w:val="center"/>
          </w:tcPr>
          <w:p w14:paraId="7F8DF7A1">
            <w:pPr>
              <w:pStyle w:val="39"/>
              <w:spacing w:line="240" w:lineRule="auto"/>
              <w:ind w:firstLine="0"/>
              <w:jc w:val="center"/>
              <w:rPr>
                <w:b/>
                <w:bCs/>
                <w:sz w:val="22"/>
                <w:szCs w:val="22"/>
              </w:rPr>
            </w:pPr>
            <w:r>
              <w:rPr>
                <w:b/>
                <w:bCs/>
                <w:sz w:val="24"/>
                <w:szCs w:val="24"/>
              </w:rPr>
              <w:t>2</w:t>
            </w:r>
            <w:r>
              <w:rPr>
                <w:b/>
                <w:bCs/>
                <w:sz w:val="22"/>
                <w:szCs w:val="22"/>
              </w:rPr>
              <w:t>、符合性审查指标</w:t>
            </w:r>
          </w:p>
        </w:tc>
      </w:tr>
      <w:tr w14:paraId="55DE5AD4">
        <w:tblPrEx>
          <w:tblCellMar>
            <w:top w:w="0" w:type="dxa"/>
            <w:left w:w="10" w:type="dxa"/>
            <w:bottom w:w="0" w:type="dxa"/>
            <w:right w:w="10" w:type="dxa"/>
          </w:tblCellMar>
        </w:tblPrEx>
        <w:trPr>
          <w:trHeight w:val="714" w:hRule="exact"/>
          <w:jc w:val="center"/>
        </w:trPr>
        <w:tc>
          <w:tcPr>
            <w:tcW w:w="1222" w:type="dxa"/>
            <w:tcBorders>
              <w:top w:val="single" w:color="auto" w:sz="4" w:space="0"/>
              <w:left w:val="single" w:color="auto" w:sz="4" w:space="0"/>
            </w:tcBorders>
            <w:shd w:val="clear" w:color="auto" w:fill="FFFFFF"/>
            <w:vAlign w:val="center"/>
          </w:tcPr>
          <w:p w14:paraId="59B0E4E0">
            <w:pPr>
              <w:pStyle w:val="39"/>
              <w:spacing w:line="240" w:lineRule="auto"/>
              <w:ind w:firstLine="0"/>
              <w:jc w:val="center"/>
              <w:rPr>
                <w:b/>
                <w:bCs/>
                <w:sz w:val="22"/>
                <w:szCs w:val="22"/>
              </w:rPr>
            </w:pPr>
            <w:r>
              <w:rPr>
                <w:b/>
                <w:bCs/>
                <w:sz w:val="22"/>
                <w:szCs w:val="22"/>
              </w:rPr>
              <w:t>序号</w:t>
            </w:r>
          </w:p>
        </w:tc>
        <w:tc>
          <w:tcPr>
            <w:tcW w:w="2988" w:type="dxa"/>
            <w:tcBorders>
              <w:top w:val="single" w:color="auto" w:sz="4" w:space="0"/>
              <w:left w:val="single" w:color="auto" w:sz="4" w:space="0"/>
            </w:tcBorders>
            <w:shd w:val="clear" w:color="auto" w:fill="FFFFFF"/>
            <w:vAlign w:val="center"/>
          </w:tcPr>
          <w:p w14:paraId="47536190">
            <w:pPr>
              <w:pStyle w:val="39"/>
              <w:spacing w:line="240" w:lineRule="auto"/>
              <w:ind w:firstLine="0"/>
              <w:jc w:val="center"/>
              <w:rPr>
                <w:b/>
                <w:bCs/>
                <w:sz w:val="22"/>
                <w:szCs w:val="22"/>
              </w:rPr>
            </w:pPr>
            <w:r>
              <w:rPr>
                <w:b/>
                <w:bCs/>
                <w:sz w:val="22"/>
                <w:szCs w:val="22"/>
              </w:rPr>
              <w:t>指标描述</w:t>
            </w:r>
          </w:p>
        </w:tc>
        <w:tc>
          <w:tcPr>
            <w:tcW w:w="5610" w:type="dxa"/>
            <w:tcBorders>
              <w:top w:val="single" w:color="auto" w:sz="4" w:space="0"/>
              <w:left w:val="single" w:color="auto" w:sz="4" w:space="0"/>
              <w:right w:val="single" w:color="auto" w:sz="4" w:space="0"/>
            </w:tcBorders>
            <w:shd w:val="clear" w:color="auto" w:fill="FFFFFF"/>
            <w:vAlign w:val="center"/>
          </w:tcPr>
          <w:p w14:paraId="32EE55EC">
            <w:pPr>
              <w:pStyle w:val="39"/>
              <w:spacing w:line="240" w:lineRule="auto"/>
              <w:ind w:left="2240" w:firstLine="0"/>
              <w:jc w:val="both"/>
              <w:rPr>
                <w:b/>
                <w:bCs/>
                <w:sz w:val="22"/>
                <w:szCs w:val="22"/>
              </w:rPr>
            </w:pPr>
            <w:r>
              <w:rPr>
                <w:b/>
                <w:bCs/>
                <w:sz w:val="22"/>
                <w:szCs w:val="22"/>
              </w:rPr>
              <w:t>指标要求</w:t>
            </w:r>
          </w:p>
        </w:tc>
      </w:tr>
      <w:tr w14:paraId="5E5B8005">
        <w:tblPrEx>
          <w:tblCellMar>
            <w:top w:w="0" w:type="dxa"/>
            <w:left w:w="10" w:type="dxa"/>
            <w:bottom w:w="0" w:type="dxa"/>
            <w:right w:w="10" w:type="dxa"/>
          </w:tblCellMar>
        </w:tblPrEx>
        <w:trPr>
          <w:trHeight w:val="571" w:hRule="exact"/>
          <w:jc w:val="center"/>
        </w:trPr>
        <w:tc>
          <w:tcPr>
            <w:tcW w:w="1222" w:type="dxa"/>
            <w:tcBorders>
              <w:top w:val="single" w:color="auto" w:sz="4" w:space="0"/>
              <w:left w:val="single" w:color="auto" w:sz="4" w:space="0"/>
            </w:tcBorders>
            <w:shd w:val="clear" w:color="auto" w:fill="FFFFFF"/>
            <w:vAlign w:val="center"/>
          </w:tcPr>
          <w:p w14:paraId="74D23259">
            <w:pPr>
              <w:pStyle w:val="39"/>
              <w:spacing w:line="240" w:lineRule="auto"/>
              <w:ind w:firstLine="0"/>
              <w:jc w:val="center"/>
              <w:rPr>
                <w:sz w:val="24"/>
                <w:szCs w:val="24"/>
              </w:rPr>
            </w:pPr>
            <w:r>
              <w:rPr>
                <w:sz w:val="24"/>
                <w:szCs w:val="24"/>
              </w:rPr>
              <w:t>1</w:t>
            </w:r>
          </w:p>
        </w:tc>
        <w:tc>
          <w:tcPr>
            <w:tcW w:w="2988" w:type="dxa"/>
            <w:tcBorders>
              <w:top w:val="single" w:color="auto" w:sz="4" w:space="0"/>
              <w:left w:val="single" w:color="auto" w:sz="4" w:space="0"/>
            </w:tcBorders>
            <w:shd w:val="clear" w:color="auto" w:fill="FFFFFF"/>
            <w:vAlign w:val="center"/>
          </w:tcPr>
          <w:p w14:paraId="1979AB83">
            <w:pPr>
              <w:pStyle w:val="39"/>
              <w:spacing w:line="240" w:lineRule="auto"/>
              <w:ind w:firstLine="0"/>
              <w:jc w:val="center"/>
              <w:rPr>
                <w:sz w:val="22"/>
                <w:szCs w:val="22"/>
              </w:rPr>
            </w:pPr>
            <w:r>
              <w:rPr>
                <w:sz w:val="22"/>
                <w:szCs w:val="22"/>
              </w:rPr>
              <w:t>授权委托书</w:t>
            </w:r>
          </w:p>
        </w:tc>
        <w:tc>
          <w:tcPr>
            <w:tcW w:w="5610" w:type="dxa"/>
            <w:tcBorders>
              <w:top w:val="single" w:color="auto" w:sz="4" w:space="0"/>
              <w:left w:val="single" w:color="auto" w:sz="4" w:space="0"/>
              <w:right w:val="single" w:color="auto" w:sz="4" w:space="0"/>
            </w:tcBorders>
            <w:shd w:val="clear" w:color="auto" w:fill="FFFFFF"/>
            <w:vAlign w:val="center"/>
          </w:tcPr>
          <w:p w14:paraId="428E1E75">
            <w:pPr>
              <w:pStyle w:val="39"/>
              <w:spacing w:line="240" w:lineRule="auto"/>
              <w:ind w:firstLine="0"/>
              <w:jc w:val="center"/>
              <w:rPr>
                <w:sz w:val="22"/>
                <w:szCs w:val="22"/>
              </w:rPr>
            </w:pPr>
            <w:r>
              <w:rPr>
                <w:sz w:val="22"/>
                <w:szCs w:val="22"/>
              </w:rPr>
              <w:t>符合采购文件要求</w:t>
            </w:r>
          </w:p>
        </w:tc>
      </w:tr>
      <w:tr w14:paraId="493DE35A">
        <w:tblPrEx>
          <w:tblCellMar>
            <w:top w:w="0" w:type="dxa"/>
            <w:left w:w="10" w:type="dxa"/>
            <w:bottom w:w="0" w:type="dxa"/>
            <w:right w:w="10" w:type="dxa"/>
          </w:tblCellMar>
        </w:tblPrEx>
        <w:trPr>
          <w:trHeight w:val="571" w:hRule="exact"/>
          <w:jc w:val="center"/>
        </w:trPr>
        <w:tc>
          <w:tcPr>
            <w:tcW w:w="1222" w:type="dxa"/>
            <w:tcBorders>
              <w:top w:val="single" w:color="auto" w:sz="4" w:space="0"/>
              <w:left w:val="single" w:color="auto" w:sz="4" w:space="0"/>
            </w:tcBorders>
            <w:shd w:val="clear" w:color="auto" w:fill="FFFFFF"/>
            <w:vAlign w:val="center"/>
          </w:tcPr>
          <w:p w14:paraId="69BFEE2C">
            <w:pPr>
              <w:pStyle w:val="39"/>
              <w:spacing w:line="240" w:lineRule="auto"/>
              <w:ind w:firstLine="0"/>
              <w:jc w:val="center"/>
              <w:rPr>
                <w:sz w:val="24"/>
                <w:szCs w:val="24"/>
              </w:rPr>
            </w:pPr>
            <w:r>
              <w:rPr>
                <w:sz w:val="24"/>
                <w:szCs w:val="24"/>
              </w:rPr>
              <w:t>2</w:t>
            </w:r>
          </w:p>
        </w:tc>
        <w:tc>
          <w:tcPr>
            <w:tcW w:w="2988" w:type="dxa"/>
            <w:tcBorders>
              <w:top w:val="single" w:color="auto" w:sz="4" w:space="0"/>
              <w:left w:val="single" w:color="auto" w:sz="4" w:space="0"/>
            </w:tcBorders>
            <w:shd w:val="clear" w:color="auto" w:fill="FFFFFF"/>
            <w:vAlign w:val="center"/>
          </w:tcPr>
          <w:p w14:paraId="1A494FEB">
            <w:pPr>
              <w:pStyle w:val="39"/>
              <w:spacing w:line="240" w:lineRule="auto"/>
              <w:ind w:firstLine="0"/>
              <w:jc w:val="center"/>
              <w:rPr>
                <w:sz w:val="22"/>
                <w:szCs w:val="22"/>
              </w:rPr>
            </w:pPr>
            <w:r>
              <w:rPr>
                <w:rFonts w:hint="eastAsia"/>
                <w:sz w:val="22"/>
                <w:szCs w:val="22"/>
                <w:lang w:eastAsia="zh-CN"/>
              </w:rPr>
              <w:t>响应单位</w:t>
            </w:r>
            <w:r>
              <w:rPr>
                <w:sz w:val="22"/>
                <w:szCs w:val="22"/>
              </w:rPr>
              <w:t>名称</w:t>
            </w:r>
          </w:p>
        </w:tc>
        <w:tc>
          <w:tcPr>
            <w:tcW w:w="5610" w:type="dxa"/>
            <w:tcBorders>
              <w:top w:val="single" w:color="auto" w:sz="4" w:space="0"/>
              <w:left w:val="single" w:color="auto" w:sz="4" w:space="0"/>
              <w:right w:val="single" w:color="auto" w:sz="4" w:space="0"/>
            </w:tcBorders>
            <w:shd w:val="clear" w:color="auto" w:fill="FFFFFF"/>
            <w:vAlign w:val="center"/>
          </w:tcPr>
          <w:p w14:paraId="0B1A6B4F">
            <w:pPr>
              <w:pStyle w:val="39"/>
              <w:spacing w:line="240" w:lineRule="auto"/>
              <w:ind w:firstLine="0"/>
              <w:jc w:val="center"/>
              <w:rPr>
                <w:sz w:val="22"/>
                <w:szCs w:val="22"/>
              </w:rPr>
            </w:pPr>
            <w:r>
              <w:rPr>
                <w:sz w:val="22"/>
                <w:szCs w:val="22"/>
              </w:rPr>
              <w:t>与</w:t>
            </w:r>
            <w:r>
              <w:rPr>
                <w:rFonts w:hint="eastAsia"/>
                <w:sz w:val="22"/>
                <w:szCs w:val="22"/>
                <w:lang w:eastAsia="zh-CN"/>
              </w:rPr>
              <w:t>有效营业执照</w:t>
            </w:r>
            <w:r>
              <w:rPr>
                <w:sz w:val="22"/>
                <w:szCs w:val="22"/>
              </w:rPr>
              <w:t>一致</w:t>
            </w:r>
          </w:p>
        </w:tc>
      </w:tr>
      <w:tr w14:paraId="6A208F5C">
        <w:tblPrEx>
          <w:tblCellMar>
            <w:top w:w="0" w:type="dxa"/>
            <w:left w:w="10" w:type="dxa"/>
            <w:bottom w:w="0" w:type="dxa"/>
            <w:right w:w="10" w:type="dxa"/>
          </w:tblCellMar>
        </w:tblPrEx>
        <w:trPr>
          <w:trHeight w:val="580" w:hRule="exact"/>
          <w:jc w:val="center"/>
        </w:trPr>
        <w:tc>
          <w:tcPr>
            <w:tcW w:w="1222" w:type="dxa"/>
            <w:tcBorders>
              <w:top w:val="single" w:color="auto" w:sz="4" w:space="0"/>
              <w:left w:val="single" w:color="auto" w:sz="4" w:space="0"/>
            </w:tcBorders>
            <w:shd w:val="clear" w:color="auto" w:fill="FFFFFF"/>
            <w:vAlign w:val="center"/>
          </w:tcPr>
          <w:p w14:paraId="281E1EA1">
            <w:pPr>
              <w:pStyle w:val="39"/>
              <w:spacing w:line="240" w:lineRule="auto"/>
              <w:ind w:firstLine="0"/>
              <w:jc w:val="center"/>
              <w:rPr>
                <w:sz w:val="24"/>
                <w:szCs w:val="24"/>
              </w:rPr>
            </w:pPr>
            <w:r>
              <w:rPr>
                <w:sz w:val="24"/>
                <w:szCs w:val="24"/>
              </w:rPr>
              <w:t>3</w:t>
            </w:r>
          </w:p>
        </w:tc>
        <w:tc>
          <w:tcPr>
            <w:tcW w:w="2988" w:type="dxa"/>
            <w:tcBorders>
              <w:top w:val="single" w:color="auto" w:sz="4" w:space="0"/>
              <w:left w:val="single" w:color="auto" w:sz="4" w:space="0"/>
            </w:tcBorders>
            <w:shd w:val="clear" w:color="auto" w:fill="FFFFFF"/>
            <w:vAlign w:val="center"/>
          </w:tcPr>
          <w:p w14:paraId="4CABFA73">
            <w:pPr>
              <w:pStyle w:val="39"/>
              <w:spacing w:line="240" w:lineRule="auto"/>
              <w:ind w:firstLine="0"/>
              <w:jc w:val="center"/>
              <w:rPr>
                <w:sz w:val="22"/>
                <w:szCs w:val="22"/>
              </w:rPr>
            </w:pPr>
            <w:r>
              <w:rPr>
                <w:sz w:val="22"/>
                <w:szCs w:val="22"/>
              </w:rPr>
              <w:t>投标函签字盖章</w:t>
            </w:r>
          </w:p>
        </w:tc>
        <w:tc>
          <w:tcPr>
            <w:tcW w:w="5610" w:type="dxa"/>
            <w:tcBorders>
              <w:top w:val="single" w:color="auto" w:sz="4" w:space="0"/>
              <w:left w:val="single" w:color="auto" w:sz="4" w:space="0"/>
              <w:right w:val="single" w:color="auto" w:sz="4" w:space="0"/>
            </w:tcBorders>
            <w:shd w:val="clear" w:color="auto" w:fill="FFFFFF"/>
            <w:vAlign w:val="center"/>
          </w:tcPr>
          <w:p w14:paraId="23A04A32">
            <w:pPr>
              <w:pStyle w:val="39"/>
              <w:spacing w:line="240" w:lineRule="auto"/>
              <w:ind w:firstLine="0"/>
              <w:jc w:val="center"/>
              <w:rPr>
                <w:sz w:val="22"/>
                <w:szCs w:val="22"/>
              </w:rPr>
            </w:pPr>
            <w:r>
              <w:rPr>
                <w:sz w:val="22"/>
                <w:szCs w:val="22"/>
                <w:lang w:val="zh-CN" w:eastAsia="zh-CN" w:bidi="zh-CN"/>
              </w:rPr>
              <w:t>格式</w:t>
            </w:r>
            <w:r>
              <w:rPr>
                <w:sz w:val="22"/>
                <w:szCs w:val="22"/>
              </w:rPr>
              <w:t>填写要求符合采购文件规定</w:t>
            </w:r>
          </w:p>
        </w:tc>
      </w:tr>
      <w:tr w14:paraId="0DF640CF">
        <w:tblPrEx>
          <w:tblCellMar>
            <w:top w:w="0" w:type="dxa"/>
            <w:left w:w="10" w:type="dxa"/>
            <w:bottom w:w="0" w:type="dxa"/>
            <w:right w:w="10" w:type="dxa"/>
          </w:tblCellMar>
        </w:tblPrEx>
        <w:trPr>
          <w:trHeight w:val="580" w:hRule="exact"/>
          <w:jc w:val="center"/>
        </w:trPr>
        <w:tc>
          <w:tcPr>
            <w:tcW w:w="1222" w:type="dxa"/>
            <w:tcBorders>
              <w:top w:val="single" w:color="auto" w:sz="4" w:space="0"/>
              <w:left w:val="single" w:color="auto" w:sz="4" w:space="0"/>
            </w:tcBorders>
            <w:shd w:val="clear" w:color="auto" w:fill="FFFFFF"/>
            <w:vAlign w:val="center"/>
          </w:tcPr>
          <w:p w14:paraId="19C0014E">
            <w:pPr>
              <w:pStyle w:val="39"/>
              <w:spacing w:line="240" w:lineRule="auto"/>
              <w:ind w:firstLine="0"/>
              <w:jc w:val="center"/>
              <w:rPr>
                <w:sz w:val="24"/>
                <w:szCs w:val="24"/>
              </w:rPr>
            </w:pPr>
            <w:r>
              <w:rPr>
                <w:sz w:val="24"/>
                <w:szCs w:val="24"/>
              </w:rPr>
              <w:t>4</w:t>
            </w:r>
          </w:p>
        </w:tc>
        <w:tc>
          <w:tcPr>
            <w:tcW w:w="2988" w:type="dxa"/>
            <w:tcBorders>
              <w:top w:val="single" w:color="auto" w:sz="4" w:space="0"/>
              <w:left w:val="single" w:color="auto" w:sz="4" w:space="0"/>
            </w:tcBorders>
            <w:shd w:val="clear" w:color="auto" w:fill="FFFFFF"/>
            <w:vAlign w:val="center"/>
          </w:tcPr>
          <w:p w14:paraId="3070A32A">
            <w:pPr>
              <w:pStyle w:val="39"/>
              <w:spacing w:line="240" w:lineRule="auto"/>
              <w:ind w:firstLine="0"/>
              <w:jc w:val="center"/>
              <w:rPr>
                <w:sz w:val="22"/>
                <w:szCs w:val="22"/>
              </w:rPr>
            </w:pPr>
            <w:r>
              <w:rPr>
                <w:rFonts w:hint="eastAsia"/>
                <w:sz w:val="22"/>
                <w:szCs w:val="22"/>
                <w:lang w:eastAsia="zh-CN"/>
              </w:rPr>
              <w:t>响应文件</w:t>
            </w:r>
            <w:r>
              <w:rPr>
                <w:sz w:val="22"/>
                <w:szCs w:val="22"/>
              </w:rPr>
              <w:t>格式</w:t>
            </w:r>
          </w:p>
        </w:tc>
        <w:tc>
          <w:tcPr>
            <w:tcW w:w="5610" w:type="dxa"/>
            <w:tcBorders>
              <w:top w:val="single" w:color="auto" w:sz="4" w:space="0"/>
              <w:left w:val="single" w:color="auto" w:sz="4" w:space="0"/>
              <w:right w:val="single" w:color="auto" w:sz="4" w:space="0"/>
            </w:tcBorders>
            <w:shd w:val="clear" w:color="auto" w:fill="FFFFFF"/>
            <w:vAlign w:val="center"/>
          </w:tcPr>
          <w:p w14:paraId="6BF77DC5">
            <w:pPr>
              <w:pStyle w:val="39"/>
              <w:spacing w:line="240" w:lineRule="auto"/>
              <w:ind w:firstLine="0"/>
              <w:jc w:val="center"/>
              <w:rPr>
                <w:sz w:val="22"/>
                <w:szCs w:val="22"/>
              </w:rPr>
            </w:pPr>
            <w:r>
              <w:rPr>
                <w:sz w:val="22"/>
                <w:szCs w:val="22"/>
              </w:rPr>
              <w:t>符合采购文件的要求</w:t>
            </w:r>
          </w:p>
        </w:tc>
      </w:tr>
      <w:tr w14:paraId="6F70C6D3">
        <w:tblPrEx>
          <w:tblCellMar>
            <w:top w:w="0" w:type="dxa"/>
            <w:left w:w="10" w:type="dxa"/>
            <w:bottom w:w="0" w:type="dxa"/>
            <w:right w:w="10" w:type="dxa"/>
          </w:tblCellMar>
        </w:tblPrEx>
        <w:trPr>
          <w:trHeight w:val="580" w:hRule="exact"/>
          <w:jc w:val="center"/>
        </w:trPr>
        <w:tc>
          <w:tcPr>
            <w:tcW w:w="1222" w:type="dxa"/>
            <w:tcBorders>
              <w:top w:val="single" w:color="auto" w:sz="4" w:space="0"/>
              <w:left w:val="single" w:color="auto" w:sz="4" w:space="0"/>
            </w:tcBorders>
            <w:shd w:val="clear" w:color="auto" w:fill="FFFFFF"/>
            <w:vAlign w:val="center"/>
          </w:tcPr>
          <w:p w14:paraId="345CE32A">
            <w:pPr>
              <w:pStyle w:val="39"/>
              <w:spacing w:line="240" w:lineRule="auto"/>
              <w:ind w:firstLine="0"/>
              <w:jc w:val="center"/>
              <w:rPr>
                <w:sz w:val="24"/>
                <w:szCs w:val="24"/>
              </w:rPr>
            </w:pPr>
            <w:r>
              <w:rPr>
                <w:sz w:val="24"/>
                <w:szCs w:val="24"/>
              </w:rPr>
              <w:t>5</w:t>
            </w:r>
          </w:p>
        </w:tc>
        <w:tc>
          <w:tcPr>
            <w:tcW w:w="2988" w:type="dxa"/>
            <w:tcBorders>
              <w:top w:val="single" w:color="auto" w:sz="4" w:space="0"/>
              <w:left w:val="single" w:color="auto" w:sz="4" w:space="0"/>
            </w:tcBorders>
            <w:shd w:val="clear" w:color="auto" w:fill="FFFFFF"/>
            <w:vAlign w:val="center"/>
          </w:tcPr>
          <w:p w14:paraId="33F86A7B">
            <w:pPr>
              <w:pStyle w:val="39"/>
              <w:spacing w:line="240" w:lineRule="auto"/>
              <w:ind w:firstLine="0"/>
              <w:jc w:val="center"/>
              <w:rPr>
                <w:sz w:val="22"/>
                <w:szCs w:val="22"/>
              </w:rPr>
            </w:pPr>
            <w:r>
              <w:rPr>
                <w:sz w:val="22"/>
                <w:szCs w:val="22"/>
              </w:rPr>
              <w:t>投标报价</w:t>
            </w:r>
          </w:p>
        </w:tc>
        <w:tc>
          <w:tcPr>
            <w:tcW w:w="5610" w:type="dxa"/>
            <w:tcBorders>
              <w:top w:val="single" w:color="auto" w:sz="4" w:space="0"/>
              <w:left w:val="single" w:color="auto" w:sz="4" w:space="0"/>
              <w:right w:val="single" w:color="auto" w:sz="4" w:space="0"/>
            </w:tcBorders>
            <w:shd w:val="clear" w:color="auto" w:fill="FFFFFF"/>
            <w:vAlign w:val="center"/>
          </w:tcPr>
          <w:p w14:paraId="1AB8A950">
            <w:pPr>
              <w:pStyle w:val="39"/>
              <w:spacing w:line="240" w:lineRule="auto"/>
              <w:ind w:firstLine="0"/>
              <w:jc w:val="center"/>
              <w:rPr>
                <w:sz w:val="22"/>
                <w:szCs w:val="22"/>
              </w:rPr>
            </w:pPr>
            <w:r>
              <w:rPr>
                <w:sz w:val="22"/>
                <w:szCs w:val="22"/>
              </w:rPr>
              <w:t>只能有一个有效报价，不可为范围值或区间值。</w:t>
            </w:r>
          </w:p>
        </w:tc>
      </w:tr>
      <w:tr w14:paraId="404AAC06">
        <w:tblPrEx>
          <w:tblCellMar>
            <w:top w:w="0" w:type="dxa"/>
            <w:left w:w="10" w:type="dxa"/>
            <w:bottom w:w="0" w:type="dxa"/>
            <w:right w:w="10" w:type="dxa"/>
          </w:tblCellMar>
        </w:tblPrEx>
        <w:trPr>
          <w:trHeight w:val="571" w:hRule="exact"/>
          <w:jc w:val="center"/>
        </w:trPr>
        <w:tc>
          <w:tcPr>
            <w:tcW w:w="1222" w:type="dxa"/>
            <w:tcBorders>
              <w:top w:val="single" w:color="auto" w:sz="4" w:space="0"/>
              <w:left w:val="single" w:color="auto" w:sz="4" w:space="0"/>
            </w:tcBorders>
            <w:shd w:val="clear" w:color="auto" w:fill="FFFFFF"/>
            <w:vAlign w:val="center"/>
          </w:tcPr>
          <w:p w14:paraId="22BA2F7D">
            <w:pPr>
              <w:pStyle w:val="39"/>
              <w:spacing w:line="240" w:lineRule="auto"/>
              <w:ind w:firstLine="0"/>
              <w:jc w:val="center"/>
              <w:rPr>
                <w:sz w:val="24"/>
                <w:szCs w:val="24"/>
              </w:rPr>
            </w:pPr>
            <w:r>
              <w:rPr>
                <w:sz w:val="24"/>
                <w:szCs w:val="24"/>
              </w:rPr>
              <w:t>6</w:t>
            </w:r>
          </w:p>
        </w:tc>
        <w:tc>
          <w:tcPr>
            <w:tcW w:w="2988" w:type="dxa"/>
            <w:tcBorders>
              <w:top w:val="single" w:color="auto" w:sz="4" w:space="0"/>
              <w:left w:val="single" w:color="auto" w:sz="4" w:space="0"/>
            </w:tcBorders>
            <w:shd w:val="clear" w:color="auto" w:fill="FFFFFF"/>
            <w:vAlign w:val="center"/>
          </w:tcPr>
          <w:p w14:paraId="7AB61AF3">
            <w:pPr>
              <w:pStyle w:val="39"/>
              <w:spacing w:line="240" w:lineRule="auto"/>
              <w:ind w:firstLine="0"/>
              <w:jc w:val="center"/>
              <w:rPr>
                <w:sz w:val="22"/>
                <w:szCs w:val="22"/>
              </w:rPr>
            </w:pPr>
            <w:r>
              <w:rPr>
                <w:sz w:val="22"/>
                <w:szCs w:val="22"/>
              </w:rPr>
              <w:t>其 他</w:t>
            </w:r>
          </w:p>
        </w:tc>
        <w:tc>
          <w:tcPr>
            <w:tcW w:w="5610" w:type="dxa"/>
            <w:tcBorders>
              <w:top w:val="single" w:color="auto" w:sz="4" w:space="0"/>
              <w:left w:val="single" w:color="auto" w:sz="4" w:space="0"/>
              <w:right w:val="single" w:color="auto" w:sz="4" w:space="0"/>
            </w:tcBorders>
            <w:shd w:val="clear" w:color="auto" w:fill="FFFFFF"/>
            <w:vAlign w:val="center"/>
          </w:tcPr>
          <w:p w14:paraId="14A27EA0">
            <w:pPr>
              <w:pStyle w:val="39"/>
              <w:spacing w:line="240" w:lineRule="auto"/>
              <w:ind w:firstLine="0"/>
              <w:jc w:val="center"/>
              <w:rPr>
                <w:sz w:val="22"/>
                <w:szCs w:val="22"/>
              </w:rPr>
            </w:pPr>
            <w:r>
              <w:rPr>
                <w:sz w:val="22"/>
                <w:szCs w:val="22"/>
              </w:rPr>
              <w:t>采购公告或采购文件列明的其他要求。</w:t>
            </w:r>
          </w:p>
        </w:tc>
      </w:tr>
      <w:tr w14:paraId="6F7F57FA">
        <w:tblPrEx>
          <w:tblCellMar>
            <w:top w:w="0" w:type="dxa"/>
            <w:left w:w="10" w:type="dxa"/>
            <w:bottom w:w="0" w:type="dxa"/>
            <w:right w:w="10" w:type="dxa"/>
          </w:tblCellMar>
        </w:tblPrEx>
        <w:trPr>
          <w:trHeight w:val="619" w:hRule="exact"/>
          <w:jc w:val="center"/>
        </w:trPr>
        <w:tc>
          <w:tcPr>
            <w:tcW w:w="982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B9E34F0">
            <w:pPr>
              <w:pStyle w:val="39"/>
              <w:spacing w:line="240" w:lineRule="auto"/>
              <w:ind w:firstLine="0"/>
              <w:jc w:val="center"/>
              <w:rPr>
                <w:sz w:val="22"/>
                <w:szCs w:val="22"/>
              </w:rPr>
            </w:pPr>
            <w:r>
              <w:rPr>
                <w:sz w:val="22"/>
                <w:szCs w:val="22"/>
              </w:rPr>
              <w:t>初审指标通过标准：</w:t>
            </w:r>
            <w:r>
              <w:rPr>
                <w:rFonts w:hint="eastAsia"/>
                <w:sz w:val="22"/>
                <w:szCs w:val="22"/>
                <w:lang w:eastAsia="zh-CN"/>
              </w:rPr>
              <w:t>响应单位</w:t>
            </w:r>
            <w:r>
              <w:rPr>
                <w:sz w:val="22"/>
                <w:szCs w:val="22"/>
              </w:rPr>
              <w:t>须</w:t>
            </w:r>
            <w:r>
              <w:rPr>
                <w:rFonts w:hint="eastAsia"/>
                <w:sz w:val="22"/>
                <w:szCs w:val="22"/>
                <w:lang w:val="en-US" w:eastAsia="zh-CN"/>
              </w:rPr>
              <w:t>同时</w:t>
            </w:r>
            <w:r>
              <w:rPr>
                <w:sz w:val="22"/>
                <w:szCs w:val="22"/>
              </w:rPr>
              <w:t>通过资格审查指标和符合性审查指标。</w:t>
            </w:r>
          </w:p>
        </w:tc>
      </w:tr>
    </w:tbl>
    <w:p w14:paraId="4A303EB8">
      <w:pPr>
        <w:pStyle w:val="31"/>
        <w:keepNext/>
        <w:keepLines/>
        <w:spacing w:line="490" w:lineRule="exact"/>
        <w:ind w:firstLine="0"/>
        <w:jc w:val="center"/>
        <w:rPr>
          <w:rFonts w:ascii="Times New Roman" w:hAnsi="Times New Roman" w:eastAsia="Times New Roman" w:cs="Times New Roman"/>
          <w:b w:val="0"/>
          <w:bCs w:val="0"/>
          <w:sz w:val="28"/>
          <w:szCs w:val="28"/>
          <w:lang w:val="zh-CN" w:eastAsia="zh-CN" w:bidi="zh-CN"/>
        </w:rPr>
      </w:pPr>
      <w:bookmarkStart w:id="58" w:name="bookmark84"/>
      <w:bookmarkStart w:id="59" w:name="bookmark83"/>
      <w:bookmarkStart w:id="60" w:name="bookmark82"/>
      <w:bookmarkStart w:id="61" w:name="bookmark85"/>
    </w:p>
    <w:p w14:paraId="52CCAC8C">
      <w:pPr>
        <w:rPr>
          <w:rFonts w:ascii="Times New Roman" w:hAnsi="Times New Roman" w:eastAsia="Times New Roman" w:cs="Times New Roman"/>
          <w:b w:val="0"/>
          <w:bCs w:val="0"/>
          <w:sz w:val="28"/>
          <w:szCs w:val="28"/>
          <w:lang w:val="zh-CN" w:eastAsia="zh-CN" w:bidi="zh-CN"/>
        </w:rPr>
      </w:pPr>
      <w:r>
        <w:rPr>
          <w:rFonts w:ascii="Times New Roman" w:hAnsi="Times New Roman" w:eastAsia="Times New Roman" w:cs="Times New Roman"/>
          <w:b w:val="0"/>
          <w:bCs w:val="0"/>
          <w:sz w:val="28"/>
          <w:szCs w:val="28"/>
          <w:lang w:val="zh-CN" w:eastAsia="zh-CN" w:bidi="zh-CN"/>
        </w:rPr>
        <w:br w:type="page"/>
      </w:r>
    </w:p>
    <w:bookmarkEnd w:id="58"/>
    <w:p w14:paraId="11E67817">
      <w:pPr>
        <w:pStyle w:val="33"/>
        <w:spacing w:line="492" w:lineRule="exact"/>
        <w:ind w:firstLine="0"/>
        <w:jc w:val="center"/>
        <w:rPr>
          <w:rFonts w:hint="eastAsia" w:ascii="宋体" w:hAnsi="宋体" w:eastAsia="宋体" w:cs="宋体"/>
          <w:b/>
          <w:bCs/>
          <w:lang w:val="en-US" w:eastAsia="zh-CN"/>
        </w:rPr>
      </w:pPr>
      <w:r>
        <w:rPr>
          <w:rFonts w:hint="eastAsia" w:ascii="宋体" w:hAnsi="宋体" w:eastAsia="宋体" w:cs="宋体"/>
          <w:b/>
          <w:bCs/>
          <w:lang w:val="en-US" w:eastAsia="zh-CN"/>
        </w:rPr>
        <w:t>响应文件的详细评审</w:t>
      </w:r>
      <w:bookmarkEnd w:id="59"/>
      <w:bookmarkEnd w:id="60"/>
      <w:bookmarkEnd w:id="61"/>
    </w:p>
    <w:p w14:paraId="7018A9FB">
      <w:pPr>
        <w:pStyle w:val="33"/>
        <w:spacing w:line="492" w:lineRule="exact"/>
        <w:ind w:firstLine="0"/>
        <w:jc w:val="center"/>
      </w:pPr>
    </w:p>
    <w:p w14:paraId="40490BB6">
      <w:pPr>
        <w:pStyle w:val="33"/>
        <w:tabs>
          <w:tab w:val="left" w:pos="1797"/>
        </w:tabs>
        <w:spacing w:line="492" w:lineRule="exact"/>
        <w:ind w:left="380" w:firstLine="7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评审小组</w:t>
      </w:r>
      <w:r>
        <w:rPr>
          <w:rFonts w:hint="eastAsia" w:asciiTheme="minorEastAsia" w:hAnsiTheme="minorEastAsia" w:eastAsiaTheme="minorEastAsia" w:cstheme="minorEastAsia"/>
          <w:sz w:val="28"/>
          <w:szCs w:val="28"/>
        </w:rPr>
        <w:t>将对所有通过初审的</w:t>
      </w:r>
      <w:r>
        <w:rPr>
          <w:rFonts w:hint="eastAsia" w:asciiTheme="minorEastAsia" w:hAnsiTheme="minorEastAsia" w:eastAsiaTheme="minorEastAsia" w:cstheme="minorEastAsia"/>
          <w:sz w:val="28"/>
          <w:szCs w:val="28"/>
          <w:lang w:eastAsia="zh-CN"/>
        </w:rPr>
        <w:t>响应文件</w:t>
      </w:r>
      <w:r>
        <w:rPr>
          <w:rFonts w:hint="eastAsia" w:asciiTheme="minorEastAsia" w:hAnsiTheme="minorEastAsia" w:eastAsiaTheme="minorEastAsia" w:cstheme="minorEastAsia"/>
          <w:sz w:val="28"/>
          <w:szCs w:val="28"/>
        </w:rPr>
        <w:t>，按照报价由低到高</w:t>
      </w:r>
      <w:r>
        <w:rPr>
          <w:rFonts w:hint="eastAsia" w:asciiTheme="minorEastAsia" w:hAnsiTheme="minorEastAsia" w:eastAsiaTheme="minorEastAsia" w:cstheme="minorEastAsia"/>
          <w:sz w:val="28"/>
          <w:szCs w:val="28"/>
          <w:lang w:val="en-US" w:eastAsia="zh-CN"/>
        </w:rPr>
        <w:t>排序，经评审报价最低者</w:t>
      </w:r>
      <w:r>
        <w:rPr>
          <w:rFonts w:hint="eastAsia" w:asciiTheme="minorEastAsia" w:hAnsiTheme="minorEastAsia" w:eastAsiaTheme="minorEastAsia" w:cstheme="minorEastAsia"/>
          <w:sz w:val="28"/>
          <w:szCs w:val="28"/>
        </w:rPr>
        <w:t>推荐</w:t>
      </w:r>
      <w:r>
        <w:rPr>
          <w:rFonts w:hint="eastAsia" w:asciiTheme="minorEastAsia" w:hAnsiTheme="minorEastAsia" w:eastAsiaTheme="minorEastAsia" w:cstheme="minorEastAsia"/>
          <w:sz w:val="28"/>
          <w:szCs w:val="28"/>
          <w:lang w:val="en-US" w:eastAsia="zh-CN"/>
        </w:rPr>
        <w:t>为</w:t>
      </w:r>
      <w:r>
        <w:rPr>
          <w:rFonts w:hint="eastAsia" w:asciiTheme="minorEastAsia" w:hAnsiTheme="minorEastAsia" w:eastAsiaTheme="minorEastAsia" w:cstheme="minorEastAsia"/>
          <w:sz w:val="28"/>
          <w:szCs w:val="28"/>
        </w:rPr>
        <w:t>中标候选人；</w:t>
      </w:r>
      <w:r>
        <w:rPr>
          <w:rFonts w:hint="eastAsia" w:asciiTheme="minorEastAsia" w:hAnsiTheme="minorEastAsia" w:eastAsiaTheme="minorEastAsia" w:cstheme="minorEastAsia"/>
          <w:sz w:val="28"/>
          <w:szCs w:val="28"/>
          <w:lang w:val="en-US" w:eastAsia="zh-CN"/>
        </w:rPr>
        <w:t>响应</w:t>
      </w:r>
      <w:r>
        <w:rPr>
          <w:rFonts w:hint="eastAsia" w:asciiTheme="minorEastAsia" w:hAnsiTheme="minorEastAsia" w:eastAsiaTheme="minorEastAsia" w:cstheme="minorEastAsia"/>
          <w:sz w:val="28"/>
          <w:szCs w:val="28"/>
        </w:rPr>
        <w:t>报价相同时，</w:t>
      </w:r>
      <w:r>
        <w:rPr>
          <w:rFonts w:hint="eastAsia" w:asciiTheme="minorEastAsia" w:hAnsiTheme="minorEastAsia" w:eastAsiaTheme="minorEastAsia" w:cstheme="minorEastAsia"/>
          <w:sz w:val="28"/>
          <w:szCs w:val="28"/>
          <w:lang w:val="en-US" w:eastAsia="zh-CN"/>
        </w:rPr>
        <w:t>由评审小组与响应单位进行商务谈判，采用二次报价，报价最低者（合理报价）为中标候选人</w:t>
      </w:r>
      <w:r>
        <w:rPr>
          <w:rFonts w:hint="eastAsia" w:asciiTheme="minorEastAsia" w:hAnsiTheme="minorEastAsia" w:eastAsiaTheme="minorEastAsia" w:cstheme="minorEastAsia"/>
          <w:sz w:val="28"/>
          <w:szCs w:val="28"/>
        </w:rPr>
        <w:t>。</w:t>
      </w:r>
    </w:p>
    <w:p w14:paraId="1C6256F4">
      <w:pPr>
        <w:pStyle w:val="33"/>
        <w:tabs>
          <w:tab w:val="left" w:pos="1619"/>
        </w:tabs>
        <w:spacing w:line="501" w:lineRule="exact"/>
        <w:ind w:left="640" w:firstLine="580"/>
        <w:jc w:val="both"/>
        <w:rPr>
          <w:rFonts w:hint="eastAsia" w:eastAsia="宋体"/>
          <w:lang w:eastAsia="zh-CN"/>
        </w:rPr>
        <w:sectPr>
          <w:footerReference r:id="rId10" w:type="default"/>
          <w:footerReference r:id="rId11" w:type="even"/>
          <w:pgSz w:w="11900" w:h="16840"/>
          <w:pgMar w:top="1417" w:right="907" w:bottom="1417" w:left="907" w:header="0" w:footer="3" w:gutter="0"/>
          <w:pgNumType w:fmt="numberInDash"/>
          <w:cols w:space="720" w:num="1"/>
          <w:docGrid w:linePitch="360" w:charSpace="0"/>
        </w:sectPr>
      </w:pPr>
    </w:p>
    <w:p w14:paraId="2C6D5169">
      <w:pPr>
        <w:wordWrap w:val="0"/>
        <w:spacing w:line="360" w:lineRule="auto"/>
        <w:jc w:val="center"/>
        <w:rPr>
          <w:rFonts w:ascii="华文仿宋" w:hAnsi="华文仿宋" w:eastAsia="华文仿宋" w:cs="华文仿宋"/>
          <w:sz w:val="28"/>
          <w:szCs w:val="28"/>
          <w:lang w:eastAsia="zh-CN"/>
        </w:rPr>
      </w:pPr>
      <w:bookmarkStart w:id="62" w:name="bookmark104"/>
      <w:bookmarkStart w:id="63" w:name="bookmark103"/>
      <w:bookmarkStart w:id="64" w:name="bookmark105"/>
      <w:r>
        <w:rPr>
          <w:rFonts w:hint="eastAsia" w:ascii="华文仿宋" w:hAnsi="华文仿宋" w:eastAsia="华文仿宋" w:cs="华文仿宋"/>
          <w:b/>
          <w:sz w:val="44"/>
          <w:szCs w:val="44"/>
          <w:lang w:eastAsia="zh-CN"/>
        </w:rPr>
        <w:t>第</w:t>
      </w:r>
      <w:r>
        <w:rPr>
          <w:rFonts w:hint="eastAsia" w:ascii="华文仿宋" w:hAnsi="华文仿宋" w:eastAsia="华文仿宋" w:cs="华文仿宋"/>
          <w:b/>
          <w:sz w:val="44"/>
          <w:szCs w:val="44"/>
          <w:lang w:val="en-US" w:eastAsia="zh-CN"/>
        </w:rPr>
        <w:t>四</w:t>
      </w:r>
      <w:r>
        <w:rPr>
          <w:rFonts w:hint="eastAsia" w:ascii="华文仿宋" w:hAnsi="华文仿宋" w:eastAsia="华文仿宋" w:cs="华文仿宋"/>
          <w:b/>
          <w:sz w:val="44"/>
          <w:szCs w:val="44"/>
          <w:lang w:eastAsia="zh-CN"/>
        </w:rPr>
        <w:t>章</w:t>
      </w:r>
      <w:r>
        <w:rPr>
          <w:rFonts w:hint="eastAsia" w:ascii="华文仿宋" w:hAnsi="华文仿宋" w:eastAsia="华文仿宋" w:cs="华文仿宋"/>
          <w:b/>
          <w:sz w:val="44"/>
          <w:szCs w:val="44"/>
          <w:lang w:val="en-US" w:eastAsia="zh-CN"/>
        </w:rPr>
        <w:t xml:space="preserve">  </w:t>
      </w:r>
      <w:r>
        <w:rPr>
          <w:rFonts w:hint="eastAsia" w:ascii="华文仿宋" w:hAnsi="华文仿宋" w:eastAsia="华文仿宋" w:cs="华文仿宋"/>
          <w:b/>
          <w:sz w:val="44"/>
          <w:szCs w:val="44"/>
          <w:lang w:eastAsia="zh-CN"/>
        </w:rPr>
        <w:t>合同</w:t>
      </w:r>
    </w:p>
    <w:p w14:paraId="6C38B4DF">
      <w:pPr>
        <w:autoSpaceDE w:val="0"/>
        <w:autoSpaceDN w:val="0"/>
        <w:adjustRightInd w:val="0"/>
        <w:spacing w:line="360" w:lineRule="auto"/>
        <w:jc w:val="center"/>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详见合同文本</w:t>
      </w:r>
      <w:r>
        <w:rPr>
          <w:rFonts w:hint="eastAsia" w:ascii="华文仿宋" w:hAnsi="华文仿宋" w:eastAsia="华文仿宋" w:cs="华文仿宋"/>
          <w:sz w:val="28"/>
          <w:szCs w:val="28"/>
          <w:lang w:eastAsia="zh-CN"/>
        </w:rPr>
        <w:t>）</w:t>
      </w:r>
    </w:p>
    <w:p w14:paraId="6BE33F32">
      <w:pPr>
        <w:autoSpaceDE w:val="0"/>
        <w:autoSpaceDN w:val="0"/>
        <w:adjustRightInd w:val="0"/>
        <w:spacing w:line="360" w:lineRule="auto"/>
        <w:ind w:firstLine="840" w:firstLineChars="300"/>
        <w:rPr>
          <w:rFonts w:hint="eastAsia" w:ascii="华文仿宋" w:hAnsi="华文仿宋" w:eastAsia="华文仿宋" w:cs="华文仿宋"/>
          <w:sz w:val="28"/>
          <w:szCs w:val="28"/>
          <w:lang w:eastAsia="zh-CN"/>
        </w:rPr>
      </w:pPr>
    </w:p>
    <w:p w14:paraId="3E730978">
      <w:pPr>
        <w:autoSpaceDE w:val="0"/>
        <w:autoSpaceDN w:val="0"/>
        <w:adjustRightInd w:val="0"/>
        <w:spacing w:line="360" w:lineRule="auto"/>
        <w:rPr>
          <w:rFonts w:hint="eastAsia" w:ascii="华文仿宋" w:hAnsi="华文仿宋" w:eastAsia="华文仿宋" w:cs="华文仿宋"/>
          <w:sz w:val="28"/>
          <w:szCs w:val="28"/>
          <w:lang w:eastAsia="zh-CN"/>
        </w:rPr>
      </w:pPr>
    </w:p>
    <w:p w14:paraId="650DC536">
      <w:pPr>
        <w:autoSpaceDE w:val="0"/>
        <w:autoSpaceDN w:val="0"/>
        <w:adjustRightInd w:val="0"/>
        <w:spacing w:line="360" w:lineRule="auto"/>
        <w:rPr>
          <w:rFonts w:hint="eastAsia" w:ascii="华文仿宋" w:hAnsi="华文仿宋" w:eastAsia="华文仿宋" w:cs="华文仿宋"/>
          <w:sz w:val="28"/>
          <w:szCs w:val="28"/>
          <w:lang w:eastAsia="zh-CN"/>
        </w:rPr>
      </w:pPr>
    </w:p>
    <w:p w14:paraId="052AD906">
      <w:pPr>
        <w:pStyle w:val="23"/>
        <w:keepNext/>
        <w:keepLines/>
        <w:spacing w:after="480"/>
        <w:jc w:val="both"/>
        <w:rPr>
          <w:sz w:val="40"/>
          <w:szCs w:val="40"/>
        </w:rPr>
      </w:pPr>
    </w:p>
    <w:p w14:paraId="477A4F95">
      <w:pPr>
        <w:pStyle w:val="23"/>
        <w:keepNext/>
        <w:keepLines/>
        <w:spacing w:after="480"/>
        <w:jc w:val="both"/>
        <w:rPr>
          <w:sz w:val="40"/>
          <w:szCs w:val="40"/>
        </w:rPr>
      </w:pPr>
    </w:p>
    <w:p w14:paraId="49377D4C">
      <w:pPr>
        <w:rPr>
          <w:sz w:val="40"/>
          <w:szCs w:val="40"/>
        </w:rPr>
      </w:pPr>
      <w:r>
        <w:rPr>
          <w:sz w:val="40"/>
          <w:szCs w:val="40"/>
        </w:rPr>
        <w:br w:type="page"/>
      </w:r>
    </w:p>
    <w:p w14:paraId="7ADEBB28">
      <w:pPr>
        <w:pStyle w:val="23"/>
        <w:keepNext/>
        <w:keepLines/>
        <w:spacing w:after="480"/>
        <w:ind w:firstLine="2008" w:firstLineChars="500"/>
        <w:jc w:val="both"/>
        <w:rPr>
          <w:rFonts w:hint="eastAsia" w:ascii="方正仿宋_GB2312" w:hAnsi="方正仿宋_GB2312" w:eastAsia="方正仿宋_GB2312" w:cs="方正仿宋_GB2312"/>
          <w:b/>
          <w:bCs/>
          <w:sz w:val="40"/>
          <w:szCs w:val="40"/>
        </w:rPr>
      </w:pPr>
      <w:r>
        <w:rPr>
          <w:rFonts w:hint="eastAsia" w:ascii="方正仿宋_GB2312" w:hAnsi="方正仿宋_GB2312" w:eastAsia="方正仿宋_GB2312" w:cs="方正仿宋_GB2312"/>
          <w:b/>
          <w:bCs/>
          <w:sz w:val="40"/>
          <w:szCs w:val="40"/>
        </w:rPr>
        <w:t>第五章</w:t>
      </w:r>
      <w:r>
        <w:rPr>
          <w:rFonts w:hint="eastAsia" w:ascii="方正仿宋_GB2312" w:hAnsi="方正仿宋_GB2312" w:eastAsia="方正仿宋_GB2312" w:cs="方正仿宋_GB2312"/>
          <w:b/>
          <w:bCs/>
          <w:sz w:val="40"/>
          <w:szCs w:val="40"/>
          <w:lang w:val="en-US" w:eastAsia="zh-CN"/>
        </w:rPr>
        <w:t xml:space="preserve">  </w:t>
      </w:r>
      <w:r>
        <w:rPr>
          <w:rFonts w:hint="eastAsia" w:ascii="方正仿宋_GB2312" w:hAnsi="方正仿宋_GB2312" w:eastAsia="方正仿宋_GB2312" w:cs="方正仿宋_GB2312"/>
          <w:b/>
          <w:bCs/>
          <w:sz w:val="40"/>
          <w:szCs w:val="40"/>
        </w:rPr>
        <w:t>响应文件格式</w:t>
      </w:r>
      <w:bookmarkEnd w:id="62"/>
      <w:bookmarkEnd w:id="63"/>
      <w:bookmarkEnd w:id="64"/>
    </w:p>
    <w:p w14:paraId="32C5EEFC">
      <w:pPr>
        <w:pStyle w:val="21"/>
        <w:jc w:val="center"/>
        <w:rPr>
          <w:rFonts w:hint="eastAsia" w:ascii="方正仿宋_GB2312" w:hAnsi="方正仿宋_GB2312" w:eastAsia="方正仿宋_GB2312" w:cs="方正仿宋_GB2312"/>
          <w:sz w:val="40"/>
          <w:szCs w:val="40"/>
        </w:rPr>
      </w:pPr>
    </w:p>
    <w:p w14:paraId="189E9D7C">
      <w:pPr>
        <w:pStyle w:val="21"/>
        <w:jc w:val="center"/>
        <w:rPr>
          <w:rFonts w:hint="eastAsia" w:ascii="方正仿宋_GB2312" w:hAnsi="方正仿宋_GB2312" w:eastAsia="方正仿宋_GB2312" w:cs="方正仿宋_GB2312"/>
          <w:sz w:val="40"/>
          <w:szCs w:val="40"/>
        </w:rPr>
      </w:pPr>
    </w:p>
    <w:p w14:paraId="0F31E39C">
      <w:pPr>
        <w:pStyle w:val="33"/>
        <w:tabs>
          <w:tab w:val="left" w:pos="966"/>
        </w:tabs>
        <w:spacing w:line="558" w:lineRule="exact"/>
        <w:ind w:left="0" w:leftChars="0" w:right="-338" w:rightChars="-141" w:firstLine="240" w:firstLineChars="0"/>
        <w:jc w:val="center"/>
        <w:rPr>
          <w:rFonts w:hint="eastAsia" w:ascii="方正仿宋_GB2312" w:hAnsi="方正仿宋_GB2312" w:eastAsia="方正仿宋_GB2312" w:cs="方正仿宋_GB2312"/>
          <w:b/>
          <w:bCs/>
          <w:color w:val="000000"/>
          <w:sz w:val="44"/>
          <w:szCs w:val="44"/>
          <w:lang w:val="zh-TW" w:eastAsia="zh-CN" w:bidi="zh-TW"/>
        </w:rPr>
      </w:pPr>
      <w:r>
        <w:rPr>
          <w:rFonts w:hint="eastAsia" w:ascii="方正仿宋_GB2312" w:hAnsi="方正仿宋_GB2312" w:eastAsia="方正仿宋_GB2312" w:cs="方正仿宋_GB2312"/>
          <w:b/>
          <w:bCs/>
          <w:color w:val="000000"/>
          <w:sz w:val="44"/>
          <w:szCs w:val="44"/>
          <w:lang w:val="zh-TW" w:eastAsia="zh-CN" w:bidi="zh-TW"/>
        </w:rPr>
        <w:t>澜庭悦府小区一期室外网络监控系统改造</w:t>
      </w:r>
    </w:p>
    <w:p w14:paraId="5EB0A642">
      <w:pPr>
        <w:pStyle w:val="33"/>
        <w:tabs>
          <w:tab w:val="left" w:pos="966"/>
        </w:tabs>
        <w:spacing w:line="558" w:lineRule="exact"/>
        <w:ind w:left="0" w:leftChars="0" w:right="-338" w:rightChars="-141" w:firstLine="240" w:firstLineChars="0"/>
        <w:jc w:val="center"/>
        <w:rPr>
          <w:rFonts w:hint="eastAsia" w:ascii="方正仿宋_GB2312" w:hAnsi="方正仿宋_GB2312" w:eastAsia="方正仿宋_GB2312" w:cs="方正仿宋_GB2312"/>
          <w:b/>
          <w:bCs/>
          <w:color w:val="000000"/>
          <w:sz w:val="44"/>
          <w:szCs w:val="44"/>
          <w:lang w:val="zh-TW" w:eastAsia="zh-CN" w:bidi="zh-TW"/>
        </w:rPr>
      </w:pPr>
      <w:r>
        <w:rPr>
          <w:rFonts w:hint="eastAsia" w:ascii="方正仿宋_GB2312" w:hAnsi="方正仿宋_GB2312" w:eastAsia="方正仿宋_GB2312" w:cs="方正仿宋_GB2312"/>
          <w:b/>
          <w:bCs/>
          <w:color w:val="000000"/>
          <w:sz w:val="44"/>
          <w:szCs w:val="44"/>
          <w:lang w:val="zh-TW" w:eastAsia="zh-CN" w:bidi="zh-TW"/>
        </w:rPr>
        <w:t>及原监控系统维修</w:t>
      </w:r>
    </w:p>
    <w:p w14:paraId="211A334A">
      <w:pPr>
        <w:pStyle w:val="17"/>
        <w:rPr>
          <w:rFonts w:hint="eastAsia" w:ascii="方正仿宋_GB2312" w:hAnsi="方正仿宋_GB2312" w:eastAsia="方正仿宋_GB2312" w:cs="方正仿宋_GB2312"/>
          <w:b/>
          <w:bCs/>
          <w:sz w:val="44"/>
          <w:szCs w:val="44"/>
        </w:rPr>
      </w:pPr>
    </w:p>
    <w:p w14:paraId="47D7EEFC">
      <w:pPr>
        <w:pStyle w:val="41"/>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方正仿宋_GB2312" w:hAnsi="方正仿宋_GB2312" w:eastAsia="方正仿宋_GB2312" w:cs="方正仿宋_GB2312"/>
          <w:b/>
          <w:bCs/>
          <w:sz w:val="44"/>
          <w:szCs w:val="44"/>
        </w:rPr>
      </w:pPr>
      <w:r>
        <w:rPr>
          <w:rFonts w:hint="eastAsia" w:ascii="方正仿宋_GB2312" w:hAnsi="方正仿宋_GB2312" w:eastAsia="方正仿宋_GB2312" w:cs="方正仿宋_GB2312"/>
          <w:b/>
          <w:bCs/>
          <w:sz w:val="44"/>
          <w:szCs w:val="44"/>
        </w:rPr>
        <w:t>响应文件</w:t>
      </w:r>
    </w:p>
    <w:p w14:paraId="5D3FB1AA">
      <w:pPr>
        <w:pStyle w:val="33"/>
        <w:tabs>
          <w:tab w:val="left" w:pos="966"/>
        </w:tabs>
        <w:spacing w:line="558" w:lineRule="exact"/>
        <w:ind w:left="0" w:leftChars="0" w:firstLine="0" w:firstLineChars="0"/>
        <w:jc w:val="both"/>
        <w:rPr>
          <w:rFonts w:hint="eastAsia" w:ascii="方正仿宋_GB2312" w:hAnsi="方正仿宋_GB2312" w:eastAsia="方正仿宋_GB2312" w:cs="方正仿宋_GB2312"/>
          <w:b/>
          <w:bCs/>
        </w:rPr>
      </w:pPr>
    </w:p>
    <w:p w14:paraId="4DDEE907">
      <w:pPr>
        <w:pStyle w:val="33"/>
        <w:tabs>
          <w:tab w:val="left" w:pos="966"/>
        </w:tabs>
        <w:spacing w:line="558" w:lineRule="exact"/>
        <w:ind w:left="0" w:leftChars="0" w:firstLine="0" w:firstLineChars="0"/>
        <w:jc w:val="both"/>
        <w:rPr>
          <w:rFonts w:hint="eastAsia" w:ascii="方正仿宋_GB2312" w:hAnsi="方正仿宋_GB2312" w:eastAsia="方正仿宋_GB2312" w:cs="方正仿宋_GB2312"/>
          <w:b/>
          <w:bCs/>
        </w:rPr>
      </w:pPr>
    </w:p>
    <w:p w14:paraId="66310BC7">
      <w:pPr>
        <w:pStyle w:val="33"/>
        <w:tabs>
          <w:tab w:val="left" w:pos="966"/>
        </w:tabs>
        <w:spacing w:line="558" w:lineRule="exact"/>
        <w:ind w:left="0" w:leftChars="0" w:firstLine="0" w:firstLineChars="0"/>
        <w:jc w:val="both"/>
        <w:rPr>
          <w:rFonts w:hint="eastAsia" w:ascii="方正仿宋_GB2312" w:hAnsi="方正仿宋_GB2312" w:eastAsia="方正仿宋_GB2312" w:cs="方正仿宋_GB2312"/>
          <w:b/>
          <w:bCs/>
        </w:rPr>
      </w:pPr>
    </w:p>
    <w:p w14:paraId="015CC527">
      <w:pPr>
        <w:pStyle w:val="33"/>
        <w:tabs>
          <w:tab w:val="left" w:pos="966"/>
        </w:tabs>
        <w:spacing w:line="558" w:lineRule="exact"/>
        <w:ind w:left="0" w:leftChars="0" w:firstLine="0" w:firstLineChars="0"/>
        <w:jc w:val="both"/>
        <w:rPr>
          <w:rFonts w:hint="eastAsia" w:ascii="方正仿宋_GB2312" w:hAnsi="方正仿宋_GB2312" w:eastAsia="方正仿宋_GB2312" w:cs="方正仿宋_GB2312"/>
          <w:b/>
          <w:bCs/>
        </w:rPr>
      </w:pPr>
    </w:p>
    <w:p w14:paraId="16A44134">
      <w:pPr>
        <w:pStyle w:val="33"/>
        <w:tabs>
          <w:tab w:val="left" w:pos="966"/>
        </w:tabs>
        <w:spacing w:line="558" w:lineRule="exact"/>
        <w:ind w:left="0" w:leftChars="0" w:firstLine="0" w:firstLineChars="0"/>
        <w:jc w:val="both"/>
        <w:rPr>
          <w:rFonts w:hint="eastAsia" w:ascii="方正仿宋_GB2312" w:hAnsi="方正仿宋_GB2312" w:eastAsia="方正仿宋_GB2312" w:cs="方正仿宋_GB2312"/>
          <w:b/>
          <w:bCs/>
        </w:rPr>
      </w:pPr>
    </w:p>
    <w:p w14:paraId="6672F416">
      <w:pPr>
        <w:pStyle w:val="33"/>
        <w:tabs>
          <w:tab w:val="left" w:pos="966"/>
        </w:tabs>
        <w:spacing w:line="558" w:lineRule="exact"/>
        <w:ind w:left="0" w:leftChars="0" w:firstLine="0" w:firstLineChars="0"/>
        <w:jc w:val="both"/>
        <w:rPr>
          <w:rFonts w:hint="eastAsia" w:ascii="方正仿宋_GB2312" w:hAnsi="方正仿宋_GB2312" w:eastAsia="方正仿宋_GB2312" w:cs="方正仿宋_GB2312"/>
          <w:b/>
          <w:bCs/>
        </w:rPr>
      </w:pPr>
    </w:p>
    <w:p w14:paraId="68792400">
      <w:pPr>
        <w:pStyle w:val="33"/>
        <w:tabs>
          <w:tab w:val="left" w:pos="966"/>
        </w:tabs>
        <w:spacing w:line="558" w:lineRule="exact"/>
        <w:ind w:left="0" w:leftChars="0" w:firstLine="0" w:firstLineChars="0"/>
        <w:jc w:val="both"/>
        <w:rPr>
          <w:rFonts w:hint="eastAsia" w:ascii="方正仿宋_GB2312" w:hAnsi="方正仿宋_GB2312" w:eastAsia="方正仿宋_GB2312" w:cs="方正仿宋_GB2312"/>
          <w:b/>
          <w:bCs/>
        </w:rPr>
      </w:pPr>
    </w:p>
    <w:p w14:paraId="15521750">
      <w:pPr>
        <w:pStyle w:val="33"/>
        <w:tabs>
          <w:tab w:val="left" w:pos="966"/>
        </w:tabs>
        <w:spacing w:line="558" w:lineRule="exact"/>
        <w:ind w:left="1686" w:leftChars="0" w:hanging="1686" w:hangingChars="646"/>
        <w:jc w:val="both"/>
        <w:rPr>
          <w:rFonts w:hint="eastAsia" w:ascii="方正仿宋_GB2312" w:hAnsi="方正仿宋_GB2312" w:eastAsia="方正仿宋_GB2312" w:cs="方正仿宋_GB2312"/>
          <w:b/>
          <w:bCs/>
          <w:u w:val="single"/>
        </w:rPr>
      </w:pPr>
      <w:r>
        <w:rPr>
          <w:rFonts w:hint="eastAsia" w:ascii="方正仿宋_GB2312" w:hAnsi="方正仿宋_GB2312" w:eastAsia="方正仿宋_GB2312" w:cs="方正仿宋_GB2312"/>
          <w:b/>
          <w:bCs/>
          <w:u w:val="single"/>
        </w:rPr>
        <w:br w:type="textWrapping"/>
      </w:r>
      <w:r>
        <w:rPr>
          <w:rFonts w:hint="eastAsia" w:ascii="方正仿宋_GB2312" w:hAnsi="方正仿宋_GB2312" w:eastAsia="方正仿宋_GB2312" w:cs="方正仿宋_GB2312"/>
          <w:b/>
          <w:bCs/>
          <w:lang w:val="en-US" w:eastAsia="zh-CN"/>
        </w:rPr>
        <w:t>响应单位</w:t>
      </w:r>
      <w:r>
        <w:rPr>
          <w:rFonts w:hint="eastAsia" w:ascii="方正仿宋_GB2312" w:hAnsi="方正仿宋_GB2312" w:eastAsia="方正仿宋_GB2312" w:cs="方正仿宋_GB2312"/>
          <w:b/>
          <w:bCs/>
        </w:rPr>
        <w:t>：</w:t>
      </w:r>
      <w:r>
        <w:rPr>
          <w:rFonts w:hint="eastAsia" w:ascii="方正仿宋_GB2312" w:hAnsi="方正仿宋_GB2312" w:eastAsia="方正仿宋_GB2312" w:cs="方正仿宋_GB2312"/>
          <w:b/>
          <w:bCs/>
          <w:u w:val="single"/>
        </w:rPr>
        <w:t xml:space="preserve"> </w:t>
      </w:r>
      <w:r>
        <w:rPr>
          <w:rFonts w:hint="eastAsia" w:ascii="方正仿宋_GB2312" w:hAnsi="方正仿宋_GB2312" w:eastAsia="方正仿宋_GB2312" w:cs="方正仿宋_GB2312"/>
          <w:b/>
          <w:bCs/>
          <w:u w:val="single"/>
        </w:rPr>
        <w:tab/>
      </w:r>
      <w:r>
        <w:rPr>
          <w:rFonts w:hint="eastAsia" w:ascii="方正仿宋_GB2312" w:hAnsi="方正仿宋_GB2312" w:eastAsia="方正仿宋_GB2312" w:cs="方正仿宋_GB2312"/>
          <w:b/>
          <w:bCs/>
          <w:u w:val="single"/>
          <w:lang w:val="en-US" w:eastAsia="zh-CN"/>
        </w:rPr>
        <w:t xml:space="preserve">      </w:t>
      </w:r>
      <w:r>
        <w:rPr>
          <w:rFonts w:hint="eastAsia" w:ascii="方正仿宋_GB2312" w:hAnsi="方正仿宋_GB2312" w:eastAsia="方正仿宋_GB2312" w:cs="方正仿宋_GB2312"/>
          <w:b/>
          <w:bCs/>
          <w:u w:val="single"/>
        </w:rPr>
        <w:t>（盖公章）</w:t>
      </w:r>
      <w:r>
        <w:rPr>
          <w:rFonts w:hint="eastAsia" w:ascii="方正仿宋_GB2312" w:hAnsi="方正仿宋_GB2312" w:eastAsia="方正仿宋_GB2312" w:cs="方正仿宋_GB2312"/>
          <w:b/>
          <w:bCs/>
          <w:u w:val="single"/>
        </w:rPr>
        <w:br w:type="textWrapping"/>
      </w:r>
      <w:r>
        <w:rPr>
          <w:rFonts w:hint="eastAsia" w:ascii="方正仿宋_GB2312" w:hAnsi="方正仿宋_GB2312" w:eastAsia="方正仿宋_GB2312" w:cs="方正仿宋_GB2312"/>
          <w:b/>
          <w:bCs/>
        </w:rPr>
        <w:t>法定代表人或其委托代理人：</w:t>
      </w:r>
      <w:r>
        <w:rPr>
          <w:rFonts w:hint="eastAsia" w:ascii="方正仿宋_GB2312" w:hAnsi="方正仿宋_GB2312" w:eastAsia="方正仿宋_GB2312" w:cs="方正仿宋_GB2312"/>
          <w:b/>
          <w:bCs/>
          <w:u w:val="single"/>
        </w:rPr>
        <w:tab/>
      </w:r>
      <w:r>
        <w:rPr>
          <w:rFonts w:hint="eastAsia" w:ascii="方正仿宋_GB2312" w:hAnsi="方正仿宋_GB2312" w:eastAsia="方正仿宋_GB2312" w:cs="方正仿宋_GB2312"/>
          <w:b/>
          <w:bCs/>
          <w:u w:val="single"/>
          <w:lang w:val="en-US" w:eastAsia="zh-CN"/>
        </w:rPr>
        <w:t xml:space="preserve">  </w:t>
      </w:r>
      <w:r>
        <w:rPr>
          <w:rFonts w:hint="eastAsia" w:ascii="方正仿宋_GB2312" w:hAnsi="方正仿宋_GB2312" w:eastAsia="方正仿宋_GB2312" w:cs="方正仿宋_GB2312"/>
          <w:b/>
          <w:bCs/>
          <w:u w:val="single"/>
        </w:rPr>
        <w:t>（签字或盖章）</w:t>
      </w:r>
      <w:bookmarkStart w:id="65" w:name="bookmark110"/>
      <w:bookmarkEnd w:id="65"/>
    </w:p>
    <w:p w14:paraId="60C2110E">
      <w:pPr>
        <w:rPr>
          <w:rFonts w:hint="eastAsia" w:ascii="方正仿宋_GB2312" w:hAnsi="方正仿宋_GB2312" w:eastAsia="方正仿宋_GB2312" w:cs="方正仿宋_GB2312"/>
          <w:lang w:eastAsia="zh-CN"/>
        </w:rPr>
      </w:pPr>
    </w:p>
    <w:p w14:paraId="30AE3FB7">
      <w:pPr>
        <w:rPr>
          <w:rFonts w:hint="eastAsia" w:ascii="方正仿宋_GB2312" w:hAnsi="方正仿宋_GB2312" w:eastAsia="方正仿宋_GB2312" w:cs="方正仿宋_GB2312"/>
          <w:lang w:eastAsia="zh-CN"/>
        </w:rPr>
      </w:pPr>
    </w:p>
    <w:p w14:paraId="55FAB8F8">
      <w:pPr>
        <w:tabs>
          <w:tab w:val="center" w:pos="5160"/>
        </w:tabs>
        <w:jc w:val="center"/>
        <w:rPr>
          <w:rFonts w:hint="eastAsia" w:ascii="方正仿宋_GB2312" w:hAnsi="方正仿宋_GB2312" w:eastAsia="方正仿宋_GB2312" w:cs="方正仿宋_GB2312"/>
          <w:b/>
          <w:bCs/>
          <w:lang w:eastAsia="zh-CN"/>
        </w:rPr>
        <w:sectPr>
          <w:footerReference r:id="rId13" w:type="default"/>
          <w:headerReference r:id="rId12" w:type="even"/>
          <w:footerReference r:id="rId14" w:type="even"/>
          <w:pgSz w:w="11900" w:h="16840"/>
          <w:pgMar w:top="1440" w:right="1800" w:bottom="1440" w:left="1800" w:header="1022" w:footer="620" w:gutter="0"/>
          <w:pgNumType w:fmt="numberInDash"/>
          <w:cols w:space="720" w:num="1"/>
          <w:docGrid w:linePitch="360" w:charSpace="0"/>
        </w:sectPr>
      </w:pPr>
      <w:r>
        <w:rPr>
          <w:rFonts w:hint="eastAsia" w:ascii="方正仿宋_GB2312" w:hAnsi="方正仿宋_GB2312" w:eastAsia="方正仿宋_GB2312" w:cs="方正仿宋_GB2312"/>
          <w:b/>
          <w:bCs/>
          <w:lang w:eastAsia="zh-CN"/>
        </w:rPr>
        <w:t>日期：</w:t>
      </w:r>
      <w:r>
        <w:rPr>
          <w:rFonts w:hint="eastAsia" w:ascii="方正仿宋_GB2312" w:hAnsi="方正仿宋_GB2312" w:eastAsia="方正仿宋_GB2312" w:cs="方正仿宋_GB2312"/>
          <w:b/>
          <w:bCs/>
          <w:lang w:val="en-US" w:eastAsia="zh-CN"/>
        </w:rPr>
        <w:t>2026</w:t>
      </w:r>
      <w:r>
        <w:rPr>
          <w:rFonts w:hint="eastAsia" w:ascii="方正仿宋_GB2312" w:hAnsi="方正仿宋_GB2312" w:eastAsia="方正仿宋_GB2312" w:cs="方正仿宋_GB2312"/>
          <w:b/>
          <w:bCs/>
          <w:lang w:eastAsia="zh-CN"/>
        </w:rPr>
        <w:t>年</w:t>
      </w:r>
      <w:r>
        <w:rPr>
          <w:rFonts w:hint="eastAsia" w:ascii="方正仿宋_GB2312" w:hAnsi="方正仿宋_GB2312" w:eastAsia="方正仿宋_GB2312" w:cs="方正仿宋_GB2312"/>
          <w:b/>
          <w:bCs/>
          <w:lang w:val="en-US" w:eastAsia="zh-CN"/>
        </w:rPr>
        <w:t>2</w:t>
      </w:r>
      <w:r>
        <w:rPr>
          <w:rFonts w:hint="eastAsia" w:ascii="方正仿宋_GB2312" w:hAnsi="方正仿宋_GB2312" w:eastAsia="方正仿宋_GB2312" w:cs="方正仿宋_GB2312"/>
          <w:b/>
          <w:bCs/>
          <w:lang w:eastAsia="zh-CN"/>
        </w:rPr>
        <w:t>月    日</w:t>
      </w:r>
    </w:p>
    <w:p w14:paraId="02CC9254">
      <w:pPr>
        <w:jc w:val="center"/>
        <w:rPr>
          <w:rFonts w:hint="eastAsia" w:ascii="方正仿宋_GB2312" w:hAnsi="方正仿宋_GB2312" w:eastAsia="方正仿宋_GB2312" w:cs="方正仿宋_GB2312"/>
          <w:b/>
          <w:bCs/>
          <w:sz w:val="44"/>
          <w:szCs w:val="44"/>
          <w:lang w:eastAsia="zh-CN"/>
        </w:rPr>
      </w:pPr>
      <w:r>
        <w:rPr>
          <w:rFonts w:hint="eastAsia" w:ascii="方正仿宋_GB2312" w:hAnsi="方正仿宋_GB2312" w:eastAsia="方正仿宋_GB2312" w:cs="方正仿宋_GB2312"/>
          <w:b/>
          <w:bCs/>
          <w:sz w:val="44"/>
          <w:szCs w:val="44"/>
          <w:lang w:eastAsia="zh-CN"/>
        </w:rPr>
        <w:t>目录</w:t>
      </w:r>
    </w:p>
    <w:p w14:paraId="3DA3FA1A">
      <w:pPr>
        <w:rPr>
          <w:rFonts w:hint="eastAsia" w:ascii="方正仿宋_GB2312" w:hAnsi="方正仿宋_GB2312" w:eastAsia="方正仿宋_GB2312" w:cs="方正仿宋_GB2312"/>
          <w:sz w:val="28"/>
          <w:szCs w:val="28"/>
          <w:lang w:eastAsia="zh-CN"/>
        </w:rPr>
      </w:pPr>
    </w:p>
    <w:p w14:paraId="507C9FF5">
      <w:pPr>
        <w:jc w:val="left"/>
        <w:rPr>
          <w:rFonts w:hint="eastAsia" w:ascii="方正仿宋_GB2312" w:hAnsi="方正仿宋_GB2312" w:eastAsia="方正仿宋_GB2312" w:cs="方正仿宋_GB2312"/>
          <w:sz w:val="28"/>
          <w:szCs w:val="28"/>
          <w:lang w:eastAsia="zh-CN"/>
        </w:rPr>
      </w:pPr>
    </w:p>
    <w:p w14:paraId="6F6448E2">
      <w:pPr>
        <w:numPr>
          <w:ilvl w:val="0"/>
          <w:numId w:val="5"/>
        </w:numPr>
        <w:spacing w:line="360" w:lineRule="auto"/>
        <w:ind w:left="0" w:leftChars="0" w:firstLine="420" w:firstLineChars="0"/>
        <w:jc w:val="left"/>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法定代表人授权委托书</w:t>
      </w:r>
    </w:p>
    <w:p w14:paraId="32C05E85">
      <w:pPr>
        <w:numPr>
          <w:ilvl w:val="0"/>
          <w:numId w:val="5"/>
        </w:numPr>
        <w:spacing w:line="360" w:lineRule="auto"/>
        <w:ind w:left="0" w:leftChars="0" w:firstLine="420" w:firstLineChars="0"/>
        <w:jc w:val="left"/>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报价函</w:t>
      </w:r>
    </w:p>
    <w:p w14:paraId="3C820E67">
      <w:pPr>
        <w:numPr>
          <w:ilvl w:val="0"/>
          <w:numId w:val="5"/>
        </w:numPr>
        <w:spacing w:line="360" w:lineRule="auto"/>
        <w:ind w:left="0" w:leftChars="0" w:firstLine="420" w:firstLineChars="0"/>
        <w:jc w:val="left"/>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响应函</w:t>
      </w:r>
    </w:p>
    <w:p w14:paraId="675BCA8F">
      <w:pPr>
        <w:numPr>
          <w:ilvl w:val="0"/>
          <w:numId w:val="5"/>
        </w:numPr>
        <w:spacing w:line="360" w:lineRule="auto"/>
        <w:ind w:left="0" w:leftChars="0" w:firstLine="420" w:firstLineChars="0"/>
        <w:jc w:val="left"/>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营业执照</w:t>
      </w:r>
    </w:p>
    <w:p w14:paraId="7826CB38">
      <w:pPr>
        <w:numPr>
          <w:ilvl w:val="0"/>
          <w:numId w:val="5"/>
        </w:numPr>
        <w:spacing w:line="360" w:lineRule="auto"/>
        <w:ind w:left="0" w:leftChars="0" w:firstLine="420" w:firstLineChars="0"/>
        <w:jc w:val="left"/>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响应承诺</w:t>
      </w:r>
    </w:p>
    <w:p w14:paraId="7A127054">
      <w:pPr>
        <w:numPr>
          <w:ilvl w:val="0"/>
          <w:numId w:val="5"/>
        </w:numPr>
        <w:spacing w:line="360" w:lineRule="auto"/>
        <w:ind w:left="0" w:leftChars="0" w:firstLine="420" w:firstLineChars="0"/>
        <w:jc w:val="left"/>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报价清单</w:t>
      </w:r>
    </w:p>
    <w:p w14:paraId="26F1E38D">
      <w:pPr>
        <w:spacing w:line="360" w:lineRule="auto"/>
        <w:rPr>
          <w:rFonts w:hint="eastAsia" w:ascii="方正仿宋_GB2312" w:hAnsi="方正仿宋_GB2312" w:eastAsia="方正仿宋_GB2312" w:cs="方正仿宋_GB2312"/>
          <w:sz w:val="28"/>
          <w:szCs w:val="28"/>
          <w:lang w:eastAsia="zh-CN"/>
        </w:rPr>
      </w:pPr>
    </w:p>
    <w:p w14:paraId="25234197">
      <w:pPr>
        <w:spacing w:line="360" w:lineRule="auto"/>
        <w:rPr>
          <w:rFonts w:hint="eastAsia" w:ascii="方正仿宋_GB2312" w:hAnsi="方正仿宋_GB2312" w:eastAsia="方正仿宋_GB2312" w:cs="方正仿宋_GB2312"/>
          <w:lang w:eastAsia="zh-CN"/>
        </w:rPr>
      </w:pPr>
    </w:p>
    <w:p w14:paraId="6452696C">
      <w:pPr>
        <w:rPr>
          <w:rFonts w:hint="eastAsia" w:ascii="方正仿宋_GB2312" w:hAnsi="方正仿宋_GB2312" w:eastAsia="方正仿宋_GB2312" w:cs="方正仿宋_GB2312"/>
          <w:lang w:eastAsia="zh-CN"/>
        </w:rPr>
      </w:pPr>
    </w:p>
    <w:p w14:paraId="6BE4C960">
      <w:pPr>
        <w:rPr>
          <w:rFonts w:hint="eastAsia" w:ascii="方正仿宋_GB2312" w:hAnsi="方正仿宋_GB2312" w:eastAsia="方正仿宋_GB2312" w:cs="方正仿宋_GB2312"/>
          <w:lang w:eastAsia="zh-CN"/>
        </w:rPr>
      </w:pPr>
    </w:p>
    <w:p w14:paraId="7678ECF6">
      <w:pPr>
        <w:rPr>
          <w:rFonts w:hint="eastAsia" w:ascii="方正仿宋_GB2312" w:hAnsi="方正仿宋_GB2312" w:eastAsia="方正仿宋_GB2312" w:cs="方正仿宋_GB2312"/>
          <w:lang w:eastAsia="zh-CN"/>
        </w:rPr>
      </w:pPr>
    </w:p>
    <w:p w14:paraId="7756FE12">
      <w:pPr>
        <w:rPr>
          <w:rFonts w:hint="eastAsia" w:ascii="方正仿宋_GB2312" w:hAnsi="方正仿宋_GB2312" w:eastAsia="方正仿宋_GB2312" w:cs="方正仿宋_GB2312"/>
          <w:lang w:eastAsia="zh-CN"/>
        </w:rPr>
      </w:pPr>
    </w:p>
    <w:p w14:paraId="1467C935">
      <w:pPr>
        <w:rPr>
          <w:rFonts w:hint="eastAsia" w:ascii="方正仿宋_GB2312" w:hAnsi="方正仿宋_GB2312" w:eastAsia="方正仿宋_GB2312" w:cs="方正仿宋_GB2312"/>
          <w:lang w:eastAsia="zh-CN"/>
        </w:rPr>
      </w:pPr>
    </w:p>
    <w:p w14:paraId="71BABFC0">
      <w:pPr>
        <w:rPr>
          <w:rFonts w:hint="eastAsia" w:ascii="方正仿宋_GB2312" w:hAnsi="方正仿宋_GB2312" w:eastAsia="方正仿宋_GB2312" w:cs="方正仿宋_GB2312"/>
          <w:lang w:eastAsia="zh-CN"/>
        </w:rPr>
      </w:pPr>
    </w:p>
    <w:p w14:paraId="758D57E3">
      <w:pPr>
        <w:rPr>
          <w:rFonts w:hint="eastAsia" w:ascii="方正仿宋_GB2312" w:hAnsi="方正仿宋_GB2312" w:eastAsia="方正仿宋_GB2312" w:cs="方正仿宋_GB2312"/>
          <w:lang w:eastAsia="zh-CN"/>
        </w:rPr>
      </w:pPr>
    </w:p>
    <w:p w14:paraId="13B2ACB8">
      <w:pPr>
        <w:rPr>
          <w:rFonts w:hint="eastAsia" w:ascii="方正仿宋_GB2312" w:hAnsi="方正仿宋_GB2312" w:eastAsia="方正仿宋_GB2312" w:cs="方正仿宋_GB2312"/>
          <w:lang w:eastAsia="zh-CN"/>
        </w:rPr>
      </w:pPr>
    </w:p>
    <w:p w14:paraId="1E2FEF29">
      <w:pPr>
        <w:rPr>
          <w:rFonts w:hint="eastAsia" w:ascii="方正仿宋_GB2312" w:hAnsi="方正仿宋_GB2312" w:eastAsia="方正仿宋_GB2312" w:cs="方正仿宋_GB2312"/>
          <w:lang w:eastAsia="zh-CN"/>
        </w:rPr>
      </w:pPr>
    </w:p>
    <w:p w14:paraId="1AB529E2">
      <w:pPr>
        <w:rPr>
          <w:rFonts w:hint="eastAsia" w:ascii="方正仿宋_GB2312" w:hAnsi="方正仿宋_GB2312" w:eastAsia="方正仿宋_GB2312" w:cs="方正仿宋_GB2312"/>
          <w:lang w:eastAsia="zh-CN"/>
        </w:rPr>
      </w:pPr>
    </w:p>
    <w:p w14:paraId="3E08DF48">
      <w:pPr>
        <w:rPr>
          <w:rFonts w:hint="eastAsia" w:ascii="方正仿宋_GB2312" w:hAnsi="方正仿宋_GB2312" w:eastAsia="方正仿宋_GB2312" w:cs="方正仿宋_GB2312"/>
          <w:lang w:eastAsia="zh-CN"/>
        </w:rPr>
      </w:pPr>
    </w:p>
    <w:p w14:paraId="0E1BEDDD">
      <w:pPr>
        <w:rPr>
          <w:rFonts w:hint="eastAsia" w:ascii="方正仿宋_GB2312" w:hAnsi="方正仿宋_GB2312" w:eastAsia="方正仿宋_GB2312" w:cs="方正仿宋_GB2312"/>
          <w:lang w:eastAsia="zh-CN"/>
        </w:rPr>
      </w:pPr>
    </w:p>
    <w:p w14:paraId="735F75D4">
      <w:pPr>
        <w:rPr>
          <w:rFonts w:hint="eastAsia" w:ascii="方正仿宋_GB2312" w:hAnsi="方正仿宋_GB2312" w:eastAsia="方正仿宋_GB2312" w:cs="方正仿宋_GB2312"/>
          <w:lang w:eastAsia="zh-CN"/>
        </w:rPr>
      </w:pPr>
    </w:p>
    <w:p w14:paraId="615941F0">
      <w:pPr>
        <w:rPr>
          <w:rFonts w:hint="eastAsia" w:ascii="方正仿宋_GB2312" w:hAnsi="方正仿宋_GB2312" w:eastAsia="方正仿宋_GB2312" w:cs="方正仿宋_GB2312"/>
          <w:lang w:eastAsia="zh-CN"/>
        </w:rPr>
      </w:pPr>
    </w:p>
    <w:p w14:paraId="531CE285">
      <w:pPr>
        <w:rPr>
          <w:rFonts w:hint="eastAsia" w:ascii="方正仿宋_GB2312" w:hAnsi="方正仿宋_GB2312" w:eastAsia="方正仿宋_GB2312" w:cs="方正仿宋_GB2312"/>
          <w:lang w:eastAsia="zh-CN"/>
        </w:rPr>
      </w:pPr>
    </w:p>
    <w:p w14:paraId="723C5E84">
      <w:pPr>
        <w:rPr>
          <w:rFonts w:hint="eastAsia" w:ascii="方正仿宋_GB2312" w:hAnsi="方正仿宋_GB2312" w:eastAsia="方正仿宋_GB2312" w:cs="方正仿宋_GB2312"/>
          <w:lang w:eastAsia="zh-CN"/>
        </w:rPr>
      </w:pPr>
    </w:p>
    <w:p w14:paraId="53FC2110">
      <w:pPr>
        <w:rPr>
          <w:rFonts w:hint="eastAsia" w:ascii="方正仿宋_GB2312" w:hAnsi="方正仿宋_GB2312" w:eastAsia="方正仿宋_GB2312" w:cs="方正仿宋_GB2312"/>
          <w:lang w:eastAsia="zh-CN"/>
        </w:rPr>
      </w:pPr>
    </w:p>
    <w:p w14:paraId="40947882">
      <w:pPr>
        <w:rPr>
          <w:rFonts w:hint="eastAsia" w:ascii="方正仿宋_GB2312" w:hAnsi="方正仿宋_GB2312" w:eastAsia="方正仿宋_GB2312" w:cs="方正仿宋_GB2312"/>
          <w:lang w:eastAsia="zh-CN"/>
        </w:rPr>
      </w:pPr>
    </w:p>
    <w:p w14:paraId="4842EC8D">
      <w:pPr>
        <w:rPr>
          <w:rFonts w:hint="eastAsia" w:ascii="方正仿宋_GB2312" w:hAnsi="方正仿宋_GB2312" w:eastAsia="方正仿宋_GB2312" w:cs="方正仿宋_GB2312"/>
          <w:lang w:eastAsia="zh-CN"/>
        </w:rPr>
      </w:pPr>
    </w:p>
    <w:p w14:paraId="58765D58">
      <w:pPr>
        <w:rPr>
          <w:rFonts w:hint="eastAsia" w:ascii="方正仿宋_GB2312" w:hAnsi="方正仿宋_GB2312" w:eastAsia="方正仿宋_GB2312" w:cs="方正仿宋_GB2312"/>
          <w:lang w:eastAsia="zh-CN"/>
        </w:rPr>
      </w:pPr>
    </w:p>
    <w:p w14:paraId="3C9A0319">
      <w:pPr>
        <w:rPr>
          <w:rFonts w:hint="eastAsia" w:ascii="方正仿宋_GB2312" w:hAnsi="方正仿宋_GB2312" w:eastAsia="方正仿宋_GB2312" w:cs="方正仿宋_GB2312"/>
          <w:lang w:eastAsia="zh-CN"/>
        </w:rPr>
      </w:pPr>
    </w:p>
    <w:p w14:paraId="4743BEC7">
      <w:pPr>
        <w:rPr>
          <w:rFonts w:hint="eastAsia" w:ascii="方正仿宋_GB2312" w:hAnsi="方正仿宋_GB2312" w:eastAsia="方正仿宋_GB2312" w:cs="方正仿宋_GB2312"/>
          <w:lang w:eastAsia="zh-CN"/>
        </w:rPr>
      </w:pPr>
    </w:p>
    <w:p w14:paraId="67AAC5EE">
      <w:pPr>
        <w:spacing w:line="360" w:lineRule="auto"/>
        <w:jc w:val="center"/>
        <w:rPr>
          <w:rFonts w:hint="eastAsia" w:ascii="方正仿宋_GB2312" w:hAnsi="方正仿宋_GB2312" w:eastAsia="方正仿宋_GB2312" w:cs="方正仿宋_GB2312"/>
          <w:b/>
          <w:sz w:val="28"/>
          <w:szCs w:val="28"/>
          <w:lang w:eastAsia="zh-CN"/>
        </w:rPr>
      </w:pPr>
      <w:r>
        <w:rPr>
          <w:rFonts w:hint="eastAsia" w:ascii="方正仿宋_GB2312" w:hAnsi="方正仿宋_GB2312" w:eastAsia="方正仿宋_GB2312" w:cs="方正仿宋_GB2312"/>
          <w:b/>
          <w:sz w:val="28"/>
          <w:szCs w:val="28"/>
          <w:lang w:val="en-US" w:eastAsia="zh-CN"/>
        </w:rPr>
        <w:t>一</w:t>
      </w:r>
      <w:r>
        <w:rPr>
          <w:rFonts w:hint="eastAsia" w:ascii="方正仿宋_GB2312" w:hAnsi="方正仿宋_GB2312" w:eastAsia="方正仿宋_GB2312" w:cs="方正仿宋_GB2312"/>
          <w:b/>
          <w:sz w:val="28"/>
          <w:szCs w:val="28"/>
          <w:lang w:eastAsia="zh-CN"/>
        </w:rPr>
        <w:t>、法定代表人授权委托书</w:t>
      </w:r>
    </w:p>
    <w:p w14:paraId="72F985D8">
      <w:pPr>
        <w:pStyle w:val="6"/>
        <w:spacing w:after="0" w:line="360" w:lineRule="auto"/>
        <w:ind w:left="0" w:leftChars="0" w:firstLine="482" w:firstLineChars="200"/>
        <w:jc w:val="center"/>
        <w:rPr>
          <w:rFonts w:hint="eastAsia" w:ascii="方正仿宋_GB2312" w:hAnsi="方正仿宋_GB2312" w:eastAsia="方正仿宋_GB2312" w:cs="方正仿宋_GB2312"/>
          <w:b/>
          <w:lang w:eastAsia="zh-CN"/>
        </w:rPr>
      </w:pPr>
    </w:p>
    <w:p w14:paraId="24D38056">
      <w:pPr>
        <w:pStyle w:val="6"/>
        <w:spacing w:after="0" w:line="360" w:lineRule="auto"/>
        <w:ind w:left="0" w:leftChars="0" w:firstLine="482" w:firstLineChars="200"/>
        <w:jc w:val="center"/>
        <w:rPr>
          <w:rFonts w:hint="eastAsia" w:ascii="方正仿宋_GB2312" w:hAnsi="方正仿宋_GB2312" w:eastAsia="方正仿宋_GB2312" w:cs="方正仿宋_GB2312"/>
          <w:b/>
          <w:lang w:eastAsia="zh-CN"/>
        </w:rPr>
      </w:pPr>
    </w:p>
    <w:p w14:paraId="4CB8531C">
      <w:pPr>
        <w:pStyle w:val="33"/>
        <w:keepNext w:val="0"/>
        <w:keepLines w:val="0"/>
        <w:pageBreakBefore w:val="0"/>
        <w:widowControl w:val="0"/>
        <w:tabs>
          <w:tab w:val="left" w:pos="966"/>
        </w:tabs>
        <w:kinsoku/>
        <w:wordWrap/>
        <w:overflowPunct/>
        <w:topLinePunct w:val="0"/>
        <w:autoSpaceDE/>
        <w:autoSpaceDN/>
        <w:bidi w:val="0"/>
        <w:adjustRightInd/>
        <w:snapToGrid/>
        <w:spacing w:line="560" w:lineRule="exact"/>
        <w:ind w:firstLine="560" w:firstLineChars="200"/>
        <w:jc w:val="both"/>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 xml:space="preserve">本授权委托书声明：我（姓名）系 </w:t>
      </w:r>
      <w:r>
        <w:rPr>
          <w:rFonts w:hint="eastAsia" w:ascii="方正仿宋_GB2312" w:hAnsi="方正仿宋_GB2312" w:eastAsia="方正仿宋_GB2312" w:cs="方正仿宋_GB2312"/>
          <w:sz w:val="28"/>
          <w:szCs w:val="28"/>
          <w:u w:val="single"/>
          <w:lang w:eastAsia="zh-CN"/>
        </w:rPr>
        <w:t>（</w:t>
      </w:r>
      <w:r>
        <w:rPr>
          <w:rFonts w:hint="eastAsia" w:ascii="方正仿宋_GB2312" w:hAnsi="方正仿宋_GB2312" w:eastAsia="方正仿宋_GB2312" w:cs="方正仿宋_GB2312"/>
          <w:sz w:val="28"/>
          <w:szCs w:val="28"/>
          <w:u w:val="single"/>
          <w:lang w:val="en-US" w:eastAsia="zh-CN"/>
        </w:rPr>
        <w:t>响应单位</w:t>
      </w:r>
      <w:r>
        <w:rPr>
          <w:rFonts w:hint="eastAsia" w:ascii="方正仿宋_GB2312" w:hAnsi="方正仿宋_GB2312" w:eastAsia="方正仿宋_GB2312" w:cs="方正仿宋_GB2312"/>
          <w:sz w:val="28"/>
          <w:szCs w:val="28"/>
          <w:u w:val="single"/>
          <w:lang w:eastAsia="zh-CN"/>
        </w:rPr>
        <w:t>）</w:t>
      </w:r>
      <w:r>
        <w:rPr>
          <w:rFonts w:hint="eastAsia" w:ascii="方正仿宋_GB2312" w:hAnsi="方正仿宋_GB2312" w:eastAsia="方正仿宋_GB2312" w:cs="方正仿宋_GB2312"/>
          <w:sz w:val="28"/>
          <w:szCs w:val="28"/>
          <w:lang w:eastAsia="zh-CN"/>
        </w:rPr>
        <w:t xml:space="preserve">的法定代表人，现授权委托 </w:t>
      </w:r>
      <w:r>
        <w:rPr>
          <w:rFonts w:hint="eastAsia" w:ascii="方正仿宋_GB2312" w:hAnsi="方正仿宋_GB2312" w:eastAsia="方正仿宋_GB2312" w:cs="方正仿宋_GB2312"/>
          <w:sz w:val="28"/>
          <w:szCs w:val="28"/>
          <w:u w:val="single"/>
          <w:lang w:eastAsia="zh-CN"/>
        </w:rPr>
        <w:t xml:space="preserve">    （单位名称）    </w:t>
      </w:r>
      <w:r>
        <w:rPr>
          <w:rFonts w:hint="eastAsia" w:ascii="方正仿宋_GB2312" w:hAnsi="方正仿宋_GB2312" w:eastAsia="方正仿宋_GB2312" w:cs="方正仿宋_GB2312"/>
          <w:sz w:val="28"/>
          <w:szCs w:val="28"/>
          <w:lang w:eastAsia="zh-CN"/>
        </w:rPr>
        <w:t xml:space="preserve"> 的 </w:t>
      </w:r>
      <w:r>
        <w:rPr>
          <w:rFonts w:hint="eastAsia" w:ascii="方正仿宋_GB2312" w:hAnsi="方正仿宋_GB2312" w:eastAsia="方正仿宋_GB2312" w:cs="方正仿宋_GB2312"/>
          <w:sz w:val="28"/>
          <w:szCs w:val="28"/>
          <w:u w:val="single"/>
          <w:lang w:eastAsia="zh-CN"/>
        </w:rPr>
        <w:t xml:space="preserve">   （姓名） </w:t>
      </w:r>
      <w:r>
        <w:rPr>
          <w:rFonts w:hint="eastAsia" w:ascii="方正仿宋_GB2312" w:hAnsi="方正仿宋_GB2312" w:eastAsia="方正仿宋_GB2312" w:cs="方正仿宋_GB2312"/>
          <w:sz w:val="28"/>
          <w:szCs w:val="28"/>
          <w:lang w:eastAsia="zh-CN"/>
        </w:rPr>
        <w:t>为我公司的合法代理人，就</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u w:val="single"/>
          <w:lang w:eastAsia="zh-CN"/>
        </w:rPr>
        <w:t>澜庭悦府小区一期室外网络监控系统改造及原监控系统维修</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eastAsia="zh-CN"/>
        </w:rPr>
        <w:t>的采购响应，以本公司的名义签署响应文件，解释响应文件，进行谈判、签署合同和处理与之有关的一切事宜。</w:t>
      </w:r>
    </w:p>
    <w:p w14:paraId="66C8146D">
      <w:pPr>
        <w:pStyle w:val="3"/>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代理人无转委托权，特此委托。</w:t>
      </w:r>
    </w:p>
    <w:p w14:paraId="11239588">
      <w:pPr>
        <w:spacing w:line="360" w:lineRule="auto"/>
        <w:ind w:left="1260"/>
        <w:rPr>
          <w:rFonts w:hint="eastAsia" w:ascii="方正仿宋_GB2312" w:hAnsi="方正仿宋_GB2312" w:eastAsia="方正仿宋_GB2312" w:cs="方正仿宋_GB2312"/>
          <w:sz w:val="28"/>
          <w:szCs w:val="28"/>
          <w:lang w:eastAsia="zh-CN"/>
        </w:rPr>
      </w:pPr>
    </w:p>
    <w:p w14:paraId="2D68C7E0">
      <w:pPr>
        <w:spacing w:line="360" w:lineRule="auto"/>
        <w:ind w:left="126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注：本文件后附代理人身份证正反面复印件</w:t>
      </w:r>
    </w:p>
    <w:p w14:paraId="78EA106F">
      <w:pPr>
        <w:spacing w:line="360" w:lineRule="auto"/>
        <w:ind w:firstLine="1400" w:firstLineChars="500"/>
        <w:rPr>
          <w:rFonts w:hint="eastAsia" w:ascii="方正仿宋_GB2312" w:hAnsi="方正仿宋_GB2312" w:eastAsia="方正仿宋_GB2312" w:cs="方正仿宋_GB2312"/>
          <w:sz w:val="28"/>
          <w:szCs w:val="28"/>
          <w:lang w:eastAsia="zh-CN"/>
        </w:rPr>
      </w:pPr>
    </w:p>
    <w:p w14:paraId="279CE989">
      <w:pPr>
        <w:spacing w:line="360" w:lineRule="auto"/>
        <w:ind w:left="1200"/>
        <w:rPr>
          <w:rFonts w:hint="eastAsia" w:ascii="方正仿宋_GB2312" w:hAnsi="方正仿宋_GB2312" w:eastAsia="方正仿宋_GB2312" w:cs="方正仿宋_GB2312"/>
          <w:u w:val="single"/>
          <w:lang w:val="en-US" w:eastAsia="zh-CN"/>
        </w:rPr>
      </w:pPr>
      <w:r>
        <w:rPr>
          <w:rFonts w:hint="eastAsia" w:ascii="方正仿宋_GB2312" w:hAnsi="方正仿宋_GB2312" w:eastAsia="方正仿宋_GB2312" w:cs="方正仿宋_GB2312"/>
          <w:sz w:val="28"/>
          <w:szCs w:val="28"/>
          <w:lang w:eastAsia="zh-CN"/>
        </w:rPr>
        <w:t>代  理  人：</w:t>
      </w:r>
      <w:r>
        <w:rPr>
          <w:rFonts w:hint="eastAsia" w:ascii="方正仿宋_GB2312" w:hAnsi="方正仿宋_GB2312" w:eastAsia="方正仿宋_GB2312" w:cs="方正仿宋_GB2312"/>
          <w:sz w:val="28"/>
          <w:szCs w:val="28"/>
          <w:u w:val="single"/>
          <w:lang w:eastAsia="zh-CN"/>
        </w:rPr>
        <w:t xml:space="preserve">   （签字）   </w:t>
      </w:r>
      <w:r>
        <w:rPr>
          <w:rFonts w:hint="eastAsia" w:ascii="方正仿宋_GB2312" w:hAnsi="方正仿宋_GB2312" w:eastAsia="方正仿宋_GB2312" w:cs="方正仿宋_GB2312"/>
          <w:sz w:val="28"/>
          <w:szCs w:val="28"/>
          <w:u w:val="none"/>
          <w:lang w:eastAsia="zh-CN"/>
        </w:rPr>
        <w:t>，</w:t>
      </w:r>
      <w:r>
        <w:rPr>
          <w:rFonts w:hint="eastAsia" w:ascii="方正仿宋_GB2312" w:hAnsi="方正仿宋_GB2312" w:eastAsia="方正仿宋_GB2312" w:cs="方正仿宋_GB2312"/>
          <w:sz w:val="28"/>
          <w:szCs w:val="28"/>
          <w:u w:val="none"/>
          <w:lang w:val="en-US" w:eastAsia="zh-CN"/>
        </w:rPr>
        <w:t>联系号码</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sz w:val="28"/>
          <w:szCs w:val="28"/>
          <w:u w:val="single"/>
          <w:lang w:val="en-US" w:eastAsia="zh-CN"/>
        </w:rPr>
        <w:t xml:space="preserve">        </w:t>
      </w:r>
    </w:p>
    <w:p w14:paraId="4ED454F2">
      <w:pPr>
        <w:spacing w:line="360" w:lineRule="auto"/>
        <w:ind w:left="2699"/>
        <w:rPr>
          <w:rFonts w:hint="eastAsia" w:ascii="方正仿宋_GB2312" w:hAnsi="方正仿宋_GB2312" w:eastAsia="方正仿宋_GB2312" w:cs="方正仿宋_GB2312"/>
          <w:lang w:eastAsia="zh-CN"/>
        </w:rPr>
      </w:pPr>
    </w:p>
    <w:p w14:paraId="29246C94">
      <w:pPr>
        <w:spacing w:line="360" w:lineRule="auto"/>
        <w:ind w:left="1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响应单位：</w:t>
      </w:r>
      <w:r>
        <w:rPr>
          <w:rFonts w:hint="eastAsia" w:ascii="方正仿宋_GB2312" w:hAnsi="方正仿宋_GB2312" w:eastAsia="方正仿宋_GB2312" w:cs="方正仿宋_GB2312"/>
          <w:u w:val="single"/>
          <w:lang w:eastAsia="zh-CN"/>
        </w:rPr>
        <w:t xml:space="preserve">                          （盖章）</w:t>
      </w:r>
    </w:p>
    <w:p w14:paraId="63287DB4">
      <w:pPr>
        <w:spacing w:line="360" w:lineRule="auto"/>
        <w:ind w:left="2699"/>
        <w:rPr>
          <w:rFonts w:hint="eastAsia" w:ascii="方正仿宋_GB2312" w:hAnsi="方正仿宋_GB2312" w:eastAsia="方正仿宋_GB2312" w:cs="方正仿宋_GB2312"/>
          <w:lang w:eastAsia="zh-CN"/>
        </w:rPr>
      </w:pPr>
    </w:p>
    <w:p w14:paraId="086CC896">
      <w:pPr>
        <w:spacing w:line="360" w:lineRule="auto"/>
        <w:ind w:left="1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法定代表人：</w:t>
      </w:r>
      <w:r>
        <w:rPr>
          <w:rFonts w:hint="eastAsia" w:ascii="方正仿宋_GB2312" w:hAnsi="方正仿宋_GB2312" w:eastAsia="方正仿宋_GB2312" w:cs="方正仿宋_GB2312"/>
          <w:u w:val="single"/>
          <w:lang w:eastAsia="zh-CN"/>
        </w:rPr>
        <w:t xml:space="preserve">                    （签字或盖章）</w:t>
      </w:r>
    </w:p>
    <w:p w14:paraId="4E6EC725">
      <w:pPr>
        <w:spacing w:line="360" w:lineRule="auto"/>
        <w:ind w:left="2699"/>
        <w:rPr>
          <w:rFonts w:hint="eastAsia" w:ascii="方正仿宋_GB2312" w:hAnsi="方正仿宋_GB2312" w:eastAsia="方正仿宋_GB2312" w:cs="方正仿宋_GB2312"/>
          <w:lang w:eastAsia="zh-CN"/>
        </w:rPr>
      </w:pPr>
    </w:p>
    <w:p w14:paraId="6BFDB1AD">
      <w:pPr>
        <w:spacing w:line="360" w:lineRule="auto"/>
        <w:ind w:left="3238" w:leftChars="1349" w:firstLine="2400" w:firstLineChars="1000"/>
        <w:rPr>
          <w:rFonts w:hint="eastAsia" w:ascii="方正仿宋_GB2312" w:hAnsi="方正仿宋_GB2312" w:eastAsia="方正仿宋_GB2312" w:cs="方正仿宋_GB2312"/>
          <w:lang w:eastAsia="zh-CN"/>
        </w:rPr>
      </w:pPr>
    </w:p>
    <w:p w14:paraId="35AE30EE">
      <w:pPr>
        <w:spacing w:line="360" w:lineRule="auto"/>
        <w:ind w:left="3238" w:leftChars="1349" w:firstLine="2400" w:firstLineChars="1000"/>
        <w:rPr>
          <w:rFonts w:hint="eastAsia" w:ascii="方正仿宋_GB2312" w:hAnsi="方正仿宋_GB2312" w:eastAsia="方正仿宋_GB2312" w:cs="方正仿宋_GB2312"/>
          <w:lang w:eastAsia="zh-CN"/>
        </w:rPr>
      </w:pPr>
    </w:p>
    <w:p w14:paraId="0CF0926B">
      <w:pPr>
        <w:spacing w:line="360" w:lineRule="auto"/>
        <w:ind w:left="3238" w:leftChars="1349" w:firstLine="2400" w:firstLineChars="1000"/>
        <w:rPr>
          <w:rFonts w:hint="eastAsia" w:ascii="方正仿宋_GB2312" w:hAnsi="方正仿宋_GB2312" w:eastAsia="方正仿宋_GB2312" w:cs="方正仿宋_GB2312"/>
          <w:lang w:eastAsia="zh-CN"/>
        </w:rPr>
      </w:pPr>
    </w:p>
    <w:p w14:paraId="71204AEA">
      <w:pPr>
        <w:spacing w:line="360" w:lineRule="auto"/>
        <w:ind w:firstLine="434" w:firstLineChars="180"/>
        <w:jc w:val="right"/>
        <w:rPr>
          <w:rFonts w:hint="eastAsia" w:ascii="方正仿宋_GB2312" w:hAnsi="方正仿宋_GB2312" w:eastAsia="方正仿宋_GB2312" w:cs="方正仿宋_GB2312"/>
          <w:bCs/>
          <w:lang w:eastAsia="zh-CN"/>
        </w:rPr>
      </w:pPr>
      <w:r>
        <w:rPr>
          <w:rFonts w:hint="eastAsia" w:ascii="方正仿宋_GB2312" w:hAnsi="方正仿宋_GB2312" w:eastAsia="方正仿宋_GB2312" w:cs="方正仿宋_GB2312"/>
          <w:b/>
          <w:lang w:eastAsia="zh-CN"/>
        </w:rPr>
        <w:t xml:space="preserve">       </w:t>
      </w:r>
      <w:r>
        <w:rPr>
          <w:rFonts w:hint="eastAsia" w:ascii="方正仿宋_GB2312" w:hAnsi="方正仿宋_GB2312" w:eastAsia="方正仿宋_GB2312" w:cs="方正仿宋_GB2312"/>
          <w:lang w:eastAsia="zh-CN"/>
        </w:rPr>
        <w:t xml:space="preserve">           授权委托日期：</w:t>
      </w:r>
      <w:r>
        <w:rPr>
          <w:rFonts w:hint="eastAsia" w:ascii="方正仿宋_GB2312" w:hAnsi="方正仿宋_GB2312" w:eastAsia="方正仿宋_GB2312" w:cs="方正仿宋_GB2312"/>
          <w:u w:val="single"/>
          <w:lang w:val="en-US" w:eastAsia="zh-CN"/>
        </w:rPr>
        <w:t>2026</w:t>
      </w:r>
      <w:r>
        <w:rPr>
          <w:rFonts w:hint="eastAsia" w:ascii="方正仿宋_GB2312" w:hAnsi="方正仿宋_GB2312" w:eastAsia="方正仿宋_GB2312" w:cs="方正仿宋_GB2312"/>
          <w:lang w:eastAsia="zh-CN"/>
        </w:rPr>
        <w:t>年</w:t>
      </w:r>
      <w:r>
        <w:rPr>
          <w:rFonts w:hint="eastAsia" w:ascii="方正仿宋_GB2312" w:hAnsi="方正仿宋_GB2312" w:eastAsia="方正仿宋_GB2312" w:cs="方正仿宋_GB2312"/>
          <w:u w:val="single"/>
          <w:lang w:val="en-US" w:eastAsia="zh-CN"/>
        </w:rPr>
        <w:t>2</w:t>
      </w:r>
      <w:r>
        <w:rPr>
          <w:rFonts w:hint="eastAsia" w:ascii="方正仿宋_GB2312" w:hAnsi="方正仿宋_GB2312" w:eastAsia="方正仿宋_GB2312" w:cs="方正仿宋_GB2312"/>
          <w:lang w:eastAsia="zh-CN"/>
        </w:rPr>
        <w:t>月</w:t>
      </w:r>
      <w:r>
        <w:rPr>
          <w:rFonts w:hint="eastAsia" w:ascii="方正仿宋_GB2312" w:hAnsi="方正仿宋_GB2312" w:eastAsia="方正仿宋_GB2312" w:cs="方正仿宋_GB2312"/>
          <w:u w:val="single"/>
          <w:lang w:eastAsia="zh-CN"/>
        </w:rPr>
        <w:t xml:space="preserve">     </w:t>
      </w:r>
      <w:r>
        <w:rPr>
          <w:rFonts w:hint="eastAsia" w:ascii="方正仿宋_GB2312" w:hAnsi="方正仿宋_GB2312" w:eastAsia="方正仿宋_GB2312" w:cs="方正仿宋_GB2312"/>
          <w:lang w:eastAsia="zh-CN"/>
        </w:rPr>
        <w:t>日</w:t>
      </w:r>
    </w:p>
    <w:p w14:paraId="77D47EF0">
      <w:pPr>
        <w:spacing w:line="360" w:lineRule="auto"/>
        <w:ind w:firstLine="432" w:firstLineChars="180"/>
        <w:rPr>
          <w:rFonts w:hint="eastAsia" w:ascii="方正仿宋_GB2312" w:hAnsi="方正仿宋_GB2312" w:eastAsia="方正仿宋_GB2312" w:cs="方正仿宋_GB2312"/>
          <w:bCs/>
          <w:lang w:eastAsia="zh-CN"/>
        </w:rPr>
      </w:pPr>
    </w:p>
    <w:p w14:paraId="5609A9F2">
      <w:pPr>
        <w:spacing w:line="360" w:lineRule="auto"/>
        <w:ind w:firstLine="432" w:firstLineChars="180"/>
        <w:rPr>
          <w:rFonts w:hint="eastAsia" w:ascii="方正仿宋_GB2312" w:hAnsi="方正仿宋_GB2312" w:eastAsia="方正仿宋_GB2312" w:cs="方正仿宋_GB2312"/>
          <w:bCs/>
          <w:lang w:eastAsia="zh-CN"/>
        </w:rPr>
      </w:pPr>
    </w:p>
    <w:p w14:paraId="1C41E0AC">
      <w:pPr>
        <w:spacing w:line="360" w:lineRule="auto"/>
        <w:jc w:val="both"/>
        <w:rPr>
          <w:rFonts w:hint="eastAsia" w:ascii="方正仿宋_GB2312" w:hAnsi="方正仿宋_GB2312" w:eastAsia="方正仿宋_GB2312" w:cs="方正仿宋_GB2312"/>
          <w:bCs/>
          <w:sz w:val="32"/>
          <w:lang w:eastAsia="zh-CN"/>
        </w:rPr>
      </w:pPr>
    </w:p>
    <w:p w14:paraId="63EF99C3">
      <w:pPr>
        <w:snapToGrid w:val="0"/>
        <w:spacing w:line="360" w:lineRule="auto"/>
        <w:jc w:val="center"/>
        <w:rPr>
          <w:rFonts w:hint="eastAsia" w:ascii="方正仿宋_GB2312" w:hAnsi="方正仿宋_GB2312" w:eastAsia="方正仿宋_GB2312" w:cs="方正仿宋_GB2312"/>
          <w:b/>
          <w:lang w:eastAsia="zh-CN"/>
        </w:rPr>
      </w:pPr>
      <w:r>
        <w:rPr>
          <w:rFonts w:hint="eastAsia" w:ascii="方正仿宋_GB2312" w:hAnsi="方正仿宋_GB2312" w:eastAsia="方正仿宋_GB2312" w:cs="方正仿宋_GB2312"/>
          <w:b/>
          <w:lang w:val="en-US" w:eastAsia="zh-CN"/>
        </w:rPr>
        <w:t>二</w:t>
      </w:r>
      <w:r>
        <w:rPr>
          <w:rFonts w:hint="eastAsia" w:ascii="方正仿宋_GB2312" w:hAnsi="方正仿宋_GB2312" w:eastAsia="方正仿宋_GB2312" w:cs="方正仿宋_GB2312"/>
          <w:b/>
          <w:lang w:eastAsia="zh-CN"/>
        </w:rPr>
        <w:t>、报价函</w:t>
      </w:r>
    </w:p>
    <w:p w14:paraId="73A52D46">
      <w:pPr>
        <w:snapToGrid w:val="0"/>
        <w:spacing w:line="360" w:lineRule="auto"/>
        <w:rPr>
          <w:rFonts w:hint="eastAsia" w:ascii="方正仿宋_GB2312" w:hAnsi="方正仿宋_GB2312" w:eastAsia="方正仿宋_GB2312" w:cs="方正仿宋_GB2312"/>
          <w:u w:val="single"/>
          <w:lang w:val="en-US" w:eastAsia="zh-CN"/>
        </w:rPr>
      </w:pPr>
      <w:r>
        <w:rPr>
          <w:rFonts w:hint="eastAsia" w:ascii="方正仿宋_GB2312" w:hAnsi="方正仿宋_GB2312" w:eastAsia="方正仿宋_GB2312" w:cs="方正仿宋_GB2312"/>
          <w:lang w:eastAsia="zh-CN"/>
        </w:rPr>
        <w:t>致：</w:t>
      </w:r>
      <w:r>
        <w:rPr>
          <w:rFonts w:hint="eastAsia" w:ascii="方正仿宋_GB2312" w:hAnsi="方正仿宋_GB2312" w:eastAsia="方正仿宋_GB2312" w:cs="方正仿宋_GB2312"/>
          <w:u w:val="single"/>
          <w:lang w:eastAsia="zh-CN"/>
        </w:rPr>
        <w:t xml:space="preserve"> </w:t>
      </w:r>
      <w:r>
        <w:rPr>
          <w:rFonts w:hint="eastAsia" w:ascii="方正仿宋_GB2312" w:hAnsi="方正仿宋_GB2312" w:eastAsia="方正仿宋_GB2312" w:cs="方正仿宋_GB2312"/>
          <w:b w:val="0"/>
          <w:bCs w:val="0"/>
          <w:u w:val="single"/>
          <w:lang w:eastAsia="zh-CN"/>
        </w:rPr>
        <w:t>马鞍山新天地置业有限公司物业运营分公司</w:t>
      </w:r>
      <w:r>
        <w:rPr>
          <w:rFonts w:hint="eastAsia" w:ascii="方正仿宋_GB2312" w:hAnsi="方正仿宋_GB2312" w:eastAsia="方正仿宋_GB2312" w:cs="方正仿宋_GB2312"/>
          <w:b/>
          <w:bCs/>
          <w:u w:val="single"/>
          <w:lang w:val="en-US" w:eastAsia="zh-CN"/>
        </w:rPr>
        <w:t xml:space="preserve"> </w:t>
      </w:r>
      <w:r>
        <w:rPr>
          <w:rFonts w:hint="eastAsia" w:ascii="方正仿宋_GB2312" w:hAnsi="方正仿宋_GB2312" w:eastAsia="方正仿宋_GB2312" w:cs="方正仿宋_GB2312"/>
          <w:u w:val="single"/>
          <w:lang w:val="en-US" w:eastAsia="zh-CN"/>
        </w:rPr>
        <w:t xml:space="preserve">  </w:t>
      </w:r>
    </w:p>
    <w:p w14:paraId="1CBCC548">
      <w:pPr>
        <w:snapToGrid w:val="0"/>
        <w:spacing w:line="360" w:lineRule="auto"/>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 xml:space="preserve">    现就</w:t>
      </w:r>
      <w:r>
        <w:rPr>
          <w:rFonts w:hint="eastAsia" w:ascii="方正仿宋_GB2312" w:hAnsi="方正仿宋_GB2312" w:eastAsia="方正仿宋_GB2312" w:cs="方正仿宋_GB2312"/>
          <w:lang w:val="en-US" w:eastAsia="zh-CN"/>
        </w:rPr>
        <w:t>采购人</w:t>
      </w:r>
      <w:r>
        <w:rPr>
          <w:rFonts w:hint="eastAsia" w:ascii="方正仿宋_GB2312" w:hAnsi="方正仿宋_GB2312" w:eastAsia="方正仿宋_GB2312" w:cs="方正仿宋_GB2312"/>
          <w:lang w:eastAsia="zh-CN"/>
        </w:rPr>
        <w:t>发布的</w:t>
      </w:r>
      <w:r>
        <w:rPr>
          <w:rFonts w:hint="eastAsia" w:ascii="方正仿宋_GB2312" w:hAnsi="方正仿宋_GB2312" w:eastAsia="方正仿宋_GB2312" w:cs="方正仿宋_GB2312"/>
          <w:sz w:val="28"/>
          <w:szCs w:val="28"/>
          <w:u w:val="single"/>
          <w:lang w:eastAsia="zh-CN"/>
        </w:rPr>
        <w:t>澜庭悦府小区一期室外网络监控系统改造及原监控系统维修</w:t>
      </w:r>
      <w:r>
        <w:rPr>
          <w:rFonts w:hint="eastAsia" w:ascii="方正仿宋_GB2312" w:hAnsi="方正仿宋_GB2312" w:eastAsia="方正仿宋_GB2312" w:cs="方正仿宋_GB2312"/>
          <w:lang w:eastAsia="zh-CN"/>
        </w:rPr>
        <w:t>最终报价如下：</w:t>
      </w:r>
    </w:p>
    <w:tbl>
      <w:tblPr>
        <w:tblStyle w:val="12"/>
        <w:tblpPr w:leftFromText="180" w:rightFromText="180" w:vertAnchor="text" w:horzAnchor="margin" w:tblpY="78"/>
        <w:tblW w:w="9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7608"/>
      </w:tblGrid>
      <w:tr w14:paraId="7758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1843" w:type="dxa"/>
            <w:tcBorders>
              <w:top w:val="single" w:color="auto" w:sz="4" w:space="0"/>
              <w:left w:val="single" w:color="auto" w:sz="4" w:space="0"/>
              <w:bottom w:val="single" w:color="auto" w:sz="4" w:space="0"/>
              <w:right w:val="single" w:color="auto" w:sz="4" w:space="0"/>
            </w:tcBorders>
            <w:vAlign w:val="center"/>
          </w:tcPr>
          <w:p w14:paraId="1E268707">
            <w:pPr>
              <w:widowControl/>
              <w:spacing w:line="540" w:lineRule="exact"/>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项 目 名 称</w:t>
            </w:r>
          </w:p>
        </w:tc>
        <w:tc>
          <w:tcPr>
            <w:tcW w:w="7612" w:type="dxa"/>
            <w:tcBorders>
              <w:top w:val="single" w:color="auto" w:sz="4" w:space="0"/>
              <w:left w:val="single" w:color="auto" w:sz="4" w:space="0"/>
              <w:bottom w:val="single" w:color="auto" w:sz="4" w:space="0"/>
              <w:right w:val="single" w:color="auto" w:sz="4" w:space="0"/>
            </w:tcBorders>
            <w:vAlign w:val="center"/>
          </w:tcPr>
          <w:p w14:paraId="512AC104">
            <w:pPr>
              <w:spacing w:line="540" w:lineRule="exact"/>
              <w:jc w:val="center"/>
              <w:rPr>
                <w:rFonts w:hint="eastAsia" w:ascii="方正仿宋_GB2312" w:hAnsi="方正仿宋_GB2312" w:eastAsia="方正仿宋_GB2312" w:cs="方正仿宋_GB2312"/>
                <w:bCs/>
                <w:sz w:val="28"/>
                <w:szCs w:val="28"/>
                <w:u w:val="single"/>
              </w:rPr>
            </w:pPr>
            <w:r>
              <w:rPr>
                <w:rFonts w:hint="eastAsia" w:ascii="方正仿宋_GB2312" w:hAnsi="方正仿宋_GB2312" w:eastAsia="方正仿宋_GB2312" w:cs="方正仿宋_GB2312"/>
                <w:sz w:val="28"/>
                <w:szCs w:val="28"/>
                <w:lang w:eastAsia="zh-CN"/>
              </w:rPr>
              <w:t>澜庭悦府小区一期室外网络监控系统改造及原监控系统维修</w:t>
            </w:r>
          </w:p>
        </w:tc>
      </w:tr>
      <w:tr w14:paraId="1983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1843" w:type="dxa"/>
            <w:tcBorders>
              <w:top w:val="nil"/>
              <w:left w:val="single" w:color="auto" w:sz="4" w:space="0"/>
              <w:bottom w:val="single" w:color="auto" w:sz="4" w:space="0"/>
              <w:right w:val="single" w:color="auto" w:sz="4" w:space="0"/>
            </w:tcBorders>
            <w:vAlign w:val="center"/>
          </w:tcPr>
          <w:p w14:paraId="2BE54781">
            <w:pPr>
              <w:spacing w:line="54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响应单位</w:t>
            </w:r>
          </w:p>
          <w:p w14:paraId="06F9A36F">
            <w:pPr>
              <w:spacing w:line="540" w:lineRule="exact"/>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全称</w:t>
            </w:r>
          </w:p>
        </w:tc>
        <w:tc>
          <w:tcPr>
            <w:tcW w:w="7612" w:type="dxa"/>
            <w:tcBorders>
              <w:top w:val="nil"/>
              <w:left w:val="single" w:color="auto" w:sz="4" w:space="0"/>
              <w:bottom w:val="single" w:color="auto" w:sz="4" w:space="0"/>
              <w:right w:val="single" w:color="auto" w:sz="4" w:space="0"/>
            </w:tcBorders>
            <w:vAlign w:val="center"/>
          </w:tcPr>
          <w:p w14:paraId="20A151FC">
            <w:pPr>
              <w:spacing w:line="540" w:lineRule="exact"/>
              <w:ind w:right="-670" w:firstLine="4760" w:firstLineChars="1700"/>
              <w:rPr>
                <w:rFonts w:hint="eastAsia" w:ascii="方正仿宋_GB2312" w:hAnsi="方正仿宋_GB2312" w:eastAsia="方正仿宋_GB2312" w:cs="方正仿宋_GB2312"/>
                <w:sz w:val="28"/>
                <w:szCs w:val="28"/>
                <w:u w:val="single"/>
              </w:rPr>
            </w:pPr>
            <w:r>
              <w:rPr>
                <w:rFonts w:hint="eastAsia" w:ascii="方正仿宋_GB2312" w:hAnsi="方正仿宋_GB2312" w:eastAsia="方正仿宋_GB2312" w:cs="方正仿宋_GB2312"/>
                <w:sz w:val="28"/>
                <w:szCs w:val="28"/>
              </w:rPr>
              <w:t>（加盖公章）</w:t>
            </w:r>
          </w:p>
        </w:tc>
      </w:tr>
      <w:tr w14:paraId="5639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trPr>
        <w:tc>
          <w:tcPr>
            <w:tcW w:w="1843" w:type="dxa"/>
            <w:tcBorders>
              <w:top w:val="nil"/>
              <w:left w:val="single" w:color="auto" w:sz="4" w:space="0"/>
              <w:bottom w:val="single" w:color="auto" w:sz="4" w:space="0"/>
              <w:right w:val="single" w:color="auto" w:sz="4" w:space="0"/>
            </w:tcBorders>
            <w:vAlign w:val="center"/>
          </w:tcPr>
          <w:p w14:paraId="55993CF3">
            <w:pPr>
              <w:spacing w:line="540" w:lineRule="exact"/>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报价日期</w:t>
            </w:r>
          </w:p>
        </w:tc>
        <w:tc>
          <w:tcPr>
            <w:tcW w:w="7612" w:type="dxa"/>
            <w:tcBorders>
              <w:top w:val="nil"/>
              <w:left w:val="single" w:color="auto" w:sz="4" w:space="0"/>
              <w:bottom w:val="single" w:color="auto" w:sz="4" w:space="0"/>
              <w:right w:val="single" w:color="auto" w:sz="4" w:space="0"/>
            </w:tcBorders>
            <w:vAlign w:val="center"/>
          </w:tcPr>
          <w:p w14:paraId="2002436A">
            <w:pPr>
              <w:widowControl/>
              <w:spacing w:line="540" w:lineRule="exact"/>
              <w:rPr>
                <w:rFonts w:hint="eastAsia" w:ascii="方正仿宋_GB2312" w:hAnsi="方正仿宋_GB2312" w:eastAsia="方正仿宋_GB2312" w:cs="方正仿宋_GB2312"/>
                <w:sz w:val="28"/>
                <w:szCs w:val="28"/>
              </w:rPr>
            </w:pPr>
          </w:p>
        </w:tc>
      </w:tr>
      <w:tr w14:paraId="58EA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1843" w:type="dxa"/>
            <w:tcBorders>
              <w:top w:val="nil"/>
              <w:left w:val="single" w:color="auto" w:sz="4" w:space="0"/>
              <w:bottom w:val="single" w:color="auto" w:sz="4" w:space="0"/>
              <w:right w:val="single" w:color="auto" w:sz="4" w:space="0"/>
            </w:tcBorders>
            <w:vAlign w:val="center"/>
          </w:tcPr>
          <w:p w14:paraId="324FE0AA">
            <w:pPr>
              <w:spacing w:line="540" w:lineRule="exact"/>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最终报价</w:t>
            </w:r>
          </w:p>
          <w:p w14:paraId="3A417BBB">
            <w:pPr>
              <w:spacing w:line="540" w:lineRule="exact"/>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（人民币）</w:t>
            </w:r>
          </w:p>
        </w:tc>
        <w:tc>
          <w:tcPr>
            <w:tcW w:w="7612" w:type="dxa"/>
            <w:tcBorders>
              <w:top w:val="nil"/>
              <w:left w:val="single" w:color="auto" w:sz="4" w:space="0"/>
              <w:bottom w:val="single" w:color="auto" w:sz="4" w:space="0"/>
              <w:right w:val="single" w:color="auto" w:sz="4" w:space="0"/>
            </w:tcBorders>
            <w:vAlign w:val="center"/>
          </w:tcPr>
          <w:p w14:paraId="072D3A66">
            <w:pPr>
              <w:spacing w:line="540" w:lineRule="exact"/>
              <w:ind w:right="-67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小写：</w:t>
            </w:r>
            <w:r>
              <w:rPr>
                <w:rFonts w:hint="eastAsia" w:ascii="方正仿宋_GB2312" w:hAnsi="方正仿宋_GB2312" w:eastAsia="方正仿宋_GB2312" w:cs="方正仿宋_GB2312"/>
                <w:sz w:val="28"/>
                <w:szCs w:val="28"/>
                <w:u w:val="single"/>
              </w:rPr>
              <w:t xml:space="preserve">                                   </w:t>
            </w:r>
          </w:p>
          <w:p w14:paraId="5D959033">
            <w:pPr>
              <w:spacing w:line="540" w:lineRule="exact"/>
              <w:ind w:right="-670"/>
              <w:rPr>
                <w:rFonts w:hint="eastAsia" w:ascii="方正仿宋_GB2312" w:hAnsi="方正仿宋_GB2312" w:eastAsia="方正仿宋_GB2312" w:cs="方正仿宋_GB2312"/>
                <w:sz w:val="28"/>
                <w:szCs w:val="28"/>
                <w:u w:val="single"/>
              </w:rPr>
            </w:pPr>
            <w:r>
              <w:rPr>
                <w:rFonts w:hint="eastAsia" w:ascii="方正仿宋_GB2312" w:hAnsi="方正仿宋_GB2312" w:eastAsia="方正仿宋_GB2312" w:cs="方正仿宋_GB2312"/>
                <w:sz w:val="28"/>
                <w:szCs w:val="28"/>
              </w:rPr>
              <w:t>大写：</w:t>
            </w:r>
            <w:r>
              <w:rPr>
                <w:rFonts w:hint="eastAsia" w:ascii="方正仿宋_GB2312" w:hAnsi="方正仿宋_GB2312" w:eastAsia="方正仿宋_GB2312" w:cs="方正仿宋_GB2312"/>
                <w:sz w:val="28"/>
                <w:szCs w:val="28"/>
                <w:u w:val="single"/>
              </w:rPr>
              <w:t xml:space="preserve">                                   </w:t>
            </w:r>
          </w:p>
        </w:tc>
      </w:tr>
    </w:tbl>
    <w:p w14:paraId="5319D160">
      <w:pPr>
        <w:snapToGrid w:val="0"/>
        <w:spacing w:line="360" w:lineRule="auto"/>
        <w:ind w:firstLine="4305"/>
        <w:rPr>
          <w:rFonts w:hint="eastAsia" w:ascii="方正仿宋_GB2312" w:hAnsi="方正仿宋_GB2312" w:eastAsia="方正仿宋_GB2312" w:cs="方正仿宋_GB2312"/>
          <w:sz w:val="28"/>
          <w:szCs w:val="28"/>
        </w:rPr>
      </w:pPr>
    </w:p>
    <w:p w14:paraId="7118CEB6">
      <w:pPr>
        <w:pStyle w:val="33"/>
        <w:keepNext w:val="0"/>
        <w:keepLines w:val="0"/>
        <w:pageBreakBefore w:val="0"/>
        <w:widowControl w:val="0"/>
        <w:shd w:val="clear" w:color="auto" w:fill="auto"/>
        <w:tabs>
          <w:tab w:val="left" w:pos="995"/>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注：服务费用包含劳务、保险、利润、税金、交通、食宿、文件资料打印和装订费及合同包含的所有风险、责任等各项费用。</w:t>
      </w:r>
    </w:p>
    <w:p w14:paraId="6D56D647">
      <w:pPr>
        <w:pStyle w:val="3"/>
        <w:keepNext w:val="0"/>
        <w:keepLines w:val="0"/>
        <w:pageBreakBefore w:val="0"/>
        <w:widowControl w:val="0"/>
        <w:kinsoku/>
        <w:wordWrap/>
        <w:overflowPunct/>
        <w:topLinePunct w:val="0"/>
        <w:autoSpaceDE/>
        <w:autoSpaceDN/>
        <w:bidi w:val="0"/>
        <w:adjustRightInd/>
        <w:snapToGrid/>
        <w:spacing w:before="0" w:after="0" w:afterAutospacing="0" w:line="360" w:lineRule="auto"/>
        <w:ind w:firstLine="560" w:firstLineChars="200"/>
        <w:textAlignment w:val="auto"/>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报价单可使用本表，</w:t>
      </w:r>
      <w:r>
        <w:rPr>
          <w:rFonts w:hint="eastAsia" w:ascii="方正仿宋_GB2312" w:hAnsi="方正仿宋_GB2312" w:eastAsia="方正仿宋_GB2312" w:cs="方正仿宋_GB2312"/>
          <w:b/>
          <w:bCs/>
          <w:sz w:val="28"/>
          <w:szCs w:val="28"/>
        </w:rPr>
        <w:t>亦可另行自拟，格式不限，</w:t>
      </w:r>
      <w:r>
        <w:rPr>
          <w:rFonts w:hint="eastAsia" w:ascii="方正仿宋_GB2312" w:hAnsi="方正仿宋_GB2312" w:eastAsia="方正仿宋_GB2312" w:cs="方正仿宋_GB2312"/>
          <w:b/>
          <w:bCs/>
          <w:sz w:val="28"/>
          <w:szCs w:val="28"/>
          <w:lang w:eastAsia="zh-CN"/>
        </w:rPr>
        <w:t>须加盖公章方有效</w:t>
      </w:r>
      <w:r>
        <w:rPr>
          <w:rFonts w:hint="eastAsia" w:ascii="方正仿宋_GB2312" w:hAnsi="方正仿宋_GB2312" w:eastAsia="方正仿宋_GB2312" w:cs="方正仿宋_GB2312"/>
          <w:b w:val="0"/>
          <w:bCs w:val="0"/>
          <w:sz w:val="28"/>
          <w:szCs w:val="28"/>
          <w:lang w:eastAsia="zh-CN"/>
        </w:rPr>
        <w:t>。报价表中大小写金额不一致时，以大写金额为准。</w:t>
      </w:r>
    </w:p>
    <w:p w14:paraId="47B50BC0">
      <w:pPr>
        <w:pStyle w:val="33"/>
        <w:keepNext w:val="0"/>
        <w:keepLines w:val="0"/>
        <w:pageBreakBefore w:val="0"/>
        <w:widowControl w:val="0"/>
        <w:shd w:val="clear" w:color="auto" w:fill="auto"/>
        <w:tabs>
          <w:tab w:val="left" w:pos="995"/>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方正仿宋_GB2312" w:hAnsi="方正仿宋_GB2312" w:eastAsia="方正仿宋_GB2312" w:cs="方正仿宋_GB2312"/>
          <w:sz w:val="28"/>
          <w:szCs w:val="28"/>
          <w:lang w:val="en-US" w:eastAsia="zh-CN"/>
        </w:rPr>
      </w:pPr>
    </w:p>
    <w:p w14:paraId="44AEED39">
      <w:pPr>
        <w:snapToGrid w:val="0"/>
        <w:spacing w:line="360" w:lineRule="auto"/>
        <w:rPr>
          <w:rFonts w:hint="eastAsia" w:ascii="方正仿宋_GB2312" w:hAnsi="方正仿宋_GB2312" w:eastAsia="方正仿宋_GB2312" w:cs="方正仿宋_GB2312"/>
          <w:lang w:val="en-US" w:eastAsia="zh-CN"/>
        </w:rPr>
      </w:pPr>
    </w:p>
    <w:p w14:paraId="5572D9BA">
      <w:pPr>
        <w:snapToGrid w:val="0"/>
        <w:spacing w:line="360" w:lineRule="auto"/>
        <w:ind w:firstLine="4305"/>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响应单位</w:t>
      </w:r>
      <w:r>
        <w:rPr>
          <w:rFonts w:hint="eastAsia" w:ascii="方正仿宋_GB2312" w:hAnsi="方正仿宋_GB2312" w:eastAsia="方正仿宋_GB2312" w:cs="方正仿宋_GB2312"/>
        </w:rPr>
        <w:t>：（盖单位章）</w:t>
      </w:r>
    </w:p>
    <w:p w14:paraId="086D5EEA">
      <w:pPr>
        <w:snapToGrid w:val="0"/>
        <w:spacing w:line="360" w:lineRule="auto"/>
        <w:ind w:firstLine="4305"/>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法定代表人或其委托代理人：（签字）</w:t>
      </w:r>
    </w:p>
    <w:p w14:paraId="4FE15021">
      <w:pPr>
        <w:snapToGrid w:val="0"/>
        <w:spacing w:line="360" w:lineRule="auto"/>
        <w:ind w:firstLine="4305"/>
        <w:rPr>
          <w:rFonts w:hint="eastAsia" w:ascii="方正仿宋_GB2312" w:hAnsi="方正仿宋_GB2312" w:eastAsia="方正仿宋_GB2312" w:cs="方正仿宋_GB2312"/>
          <w:u w:val="single"/>
          <w:lang w:eastAsia="zh-CN"/>
        </w:rPr>
      </w:pPr>
      <w:r>
        <w:rPr>
          <w:rFonts w:hint="eastAsia" w:ascii="方正仿宋_GB2312" w:hAnsi="方正仿宋_GB2312" w:eastAsia="方正仿宋_GB2312" w:cs="方正仿宋_GB2312"/>
          <w:lang w:eastAsia="zh-CN"/>
        </w:rPr>
        <w:t>地址：</w:t>
      </w:r>
    </w:p>
    <w:p w14:paraId="4A1E2264">
      <w:pPr>
        <w:snapToGrid w:val="0"/>
        <w:spacing w:line="360" w:lineRule="auto"/>
        <w:ind w:firstLine="4305"/>
        <w:rPr>
          <w:rFonts w:hint="eastAsia" w:ascii="方正仿宋_GB2312" w:hAnsi="方正仿宋_GB2312" w:eastAsia="方正仿宋_GB2312" w:cs="方正仿宋_GB2312"/>
          <w:u w:val="single"/>
          <w:lang w:eastAsia="zh-CN"/>
        </w:rPr>
      </w:pPr>
      <w:r>
        <w:rPr>
          <w:rFonts w:hint="eastAsia" w:ascii="方正仿宋_GB2312" w:hAnsi="方正仿宋_GB2312" w:eastAsia="方正仿宋_GB2312" w:cs="方正仿宋_GB2312"/>
          <w:lang w:eastAsia="zh-CN"/>
        </w:rPr>
        <w:t>电话：</w:t>
      </w:r>
    </w:p>
    <w:p w14:paraId="0A56D92D">
      <w:pPr>
        <w:snapToGrid w:val="0"/>
        <w:spacing w:line="360" w:lineRule="auto"/>
        <w:ind w:firstLine="432" w:firstLineChars="180"/>
        <w:jc w:val="right"/>
        <w:rPr>
          <w:rFonts w:hint="eastAsia" w:ascii="方正仿宋_GB2312" w:hAnsi="方正仿宋_GB2312" w:eastAsia="方正仿宋_GB2312" w:cs="方正仿宋_GB2312"/>
          <w:bCs/>
          <w:lang w:eastAsia="zh-CN"/>
        </w:rPr>
      </w:pPr>
      <w:r>
        <w:rPr>
          <w:rFonts w:hint="eastAsia" w:ascii="方正仿宋_GB2312" w:hAnsi="方正仿宋_GB2312" w:eastAsia="方正仿宋_GB2312" w:cs="方正仿宋_GB2312"/>
          <w:u w:val="single"/>
          <w:lang w:val="en-US" w:eastAsia="zh-CN"/>
        </w:rPr>
        <w:t>2026</w:t>
      </w:r>
      <w:r>
        <w:rPr>
          <w:rFonts w:hint="eastAsia" w:ascii="方正仿宋_GB2312" w:hAnsi="方正仿宋_GB2312" w:eastAsia="方正仿宋_GB2312" w:cs="方正仿宋_GB2312"/>
          <w:lang w:eastAsia="zh-CN"/>
        </w:rPr>
        <w:t>年</w:t>
      </w:r>
      <w:r>
        <w:rPr>
          <w:rFonts w:hint="eastAsia" w:ascii="方正仿宋_GB2312" w:hAnsi="方正仿宋_GB2312" w:eastAsia="方正仿宋_GB2312" w:cs="方正仿宋_GB2312"/>
          <w:u w:val="single"/>
          <w:lang w:val="en-US" w:eastAsia="zh-CN"/>
        </w:rPr>
        <w:t>2</w:t>
      </w:r>
      <w:r>
        <w:rPr>
          <w:rFonts w:hint="eastAsia" w:ascii="方正仿宋_GB2312" w:hAnsi="方正仿宋_GB2312" w:eastAsia="方正仿宋_GB2312" w:cs="方正仿宋_GB2312"/>
          <w:lang w:eastAsia="zh-CN"/>
        </w:rPr>
        <w:t>月</w:t>
      </w:r>
      <w:r>
        <w:rPr>
          <w:rFonts w:hint="eastAsia" w:ascii="方正仿宋_GB2312" w:hAnsi="方正仿宋_GB2312" w:eastAsia="方正仿宋_GB2312" w:cs="方正仿宋_GB2312"/>
          <w:u w:val="single"/>
          <w:lang w:eastAsia="zh-CN"/>
        </w:rPr>
        <w:t xml:space="preserve">    </w:t>
      </w:r>
      <w:r>
        <w:rPr>
          <w:rFonts w:hint="eastAsia" w:ascii="方正仿宋_GB2312" w:hAnsi="方正仿宋_GB2312" w:eastAsia="方正仿宋_GB2312" w:cs="方正仿宋_GB2312"/>
          <w:lang w:eastAsia="zh-CN"/>
        </w:rPr>
        <w:t>日</w:t>
      </w:r>
    </w:p>
    <w:p w14:paraId="77DE14B4">
      <w:pPr>
        <w:rPr>
          <w:rFonts w:hint="eastAsia" w:ascii="方正仿宋_GB2312" w:hAnsi="方正仿宋_GB2312" w:eastAsia="方正仿宋_GB2312" w:cs="方正仿宋_GB2312"/>
          <w:bCs/>
          <w:sz w:val="30"/>
          <w:lang w:eastAsia="zh-CN"/>
        </w:rPr>
      </w:pPr>
    </w:p>
    <w:p w14:paraId="2135BCD6">
      <w:pPr>
        <w:rPr>
          <w:rFonts w:hint="eastAsia" w:ascii="方正仿宋_GB2312" w:hAnsi="方正仿宋_GB2312" w:eastAsia="方正仿宋_GB2312" w:cs="方正仿宋_GB2312"/>
          <w:bCs/>
          <w:sz w:val="30"/>
          <w:lang w:eastAsia="zh-CN"/>
        </w:rPr>
      </w:pPr>
    </w:p>
    <w:p w14:paraId="701963A7">
      <w:pPr>
        <w:rPr>
          <w:rFonts w:hint="eastAsia" w:ascii="方正仿宋_GB2312" w:hAnsi="方正仿宋_GB2312" w:eastAsia="方正仿宋_GB2312" w:cs="方正仿宋_GB2312"/>
          <w:bCs/>
          <w:sz w:val="30"/>
          <w:lang w:eastAsia="zh-CN"/>
        </w:rPr>
      </w:pPr>
    </w:p>
    <w:p w14:paraId="2822ABFF">
      <w:pPr>
        <w:snapToGrid w:val="0"/>
        <w:spacing w:line="360" w:lineRule="auto"/>
        <w:jc w:val="center"/>
        <w:rPr>
          <w:rFonts w:hint="eastAsia" w:ascii="方正仿宋_GB2312" w:hAnsi="方正仿宋_GB2312" w:eastAsia="方正仿宋_GB2312" w:cs="方正仿宋_GB2312"/>
          <w:color w:val="auto"/>
        </w:rPr>
      </w:pPr>
      <w:bookmarkStart w:id="66" w:name="_Toc501460786"/>
      <w:bookmarkStart w:id="67" w:name="_Toc81853822"/>
      <w:bookmarkStart w:id="68" w:name="_Toc55639404"/>
      <w:bookmarkStart w:id="69" w:name="_Toc54281631"/>
      <w:bookmarkStart w:id="70" w:name="_Toc54278970"/>
      <w:bookmarkStart w:id="71" w:name="_Toc54372666"/>
      <w:bookmarkStart w:id="72" w:name="_Toc55705179"/>
      <w:bookmarkStart w:id="73" w:name="_Toc54280779"/>
      <w:bookmarkStart w:id="74" w:name="_Toc55654551"/>
      <w:bookmarkStart w:id="75" w:name="_Toc54281205"/>
      <w:bookmarkStart w:id="76" w:name="_Toc54291535"/>
      <w:bookmarkStart w:id="77" w:name="_Toc54280353"/>
      <w:r>
        <w:rPr>
          <w:rFonts w:hint="eastAsia" w:ascii="方正仿宋_GB2312" w:hAnsi="方正仿宋_GB2312" w:eastAsia="方正仿宋_GB2312" w:cs="方正仿宋_GB2312"/>
          <w:b/>
          <w:lang w:val="en-US" w:eastAsia="zh-CN"/>
        </w:rPr>
        <w:t>三</w:t>
      </w:r>
      <w:r>
        <w:rPr>
          <w:rFonts w:hint="eastAsia" w:ascii="方正仿宋_GB2312" w:hAnsi="方正仿宋_GB2312" w:eastAsia="方正仿宋_GB2312" w:cs="方正仿宋_GB2312"/>
          <w:b/>
          <w:lang w:eastAsia="zh-CN"/>
        </w:rPr>
        <w:t>、</w:t>
      </w:r>
      <w:bookmarkEnd w:id="66"/>
      <w:bookmarkStart w:id="78" w:name="_Toc6931"/>
      <w:bookmarkStart w:id="79" w:name="_Toc352691656"/>
      <w:bookmarkStart w:id="80" w:name="_Toc369531692"/>
      <w:r>
        <w:rPr>
          <w:rFonts w:hint="eastAsia" w:ascii="方正仿宋_GB2312" w:hAnsi="方正仿宋_GB2312" w:eastAsia="方正仿宋_GB2312" w:cs="方正仿宋_GB2312"/>
          <w:b/>
          <w:lang w:eastAsia="zh-CN"/>
        </w:rPr>
        <w:t>响应函</w:t>
      </w:r>
      <w:bookmarkEnd w:id="67"/>
    </w:p>
    <w:bookmarkEnd w:id="78"/>
    <w:bookmarkEnd w:id="79"/>
    <w:bookmarkEnd w:id="80"/>
    <w:p w14:paraId="1877E2D2">
      <w:pPr>
        <w:spacing w:line="44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b w:val="0"/>
          <w:bCs w:val="0"/>
          <w:u w:val="single"/>
          <w:lang w:eastAsia="zh-CN"/>
        </w:rPr>
        <w:t>马鞍山新天地置业有限公司物业运营分公司</w:t>
      </w:r>
      <w:r>
        <w:rPr>
          <w:rFonts w:hint="eastAsia" w:ascii="方正仿宋_GB2312" w:hAnsi="方正仿宋_GB2312" w:eastAsia="方正仿宋_GB2312" w:cs="方正仿宋_GB2312"/>
          <w:color w:val="auto"/>
          <w:szCs w:val="21"/>
        </w:rPr>
        <w:t>：</w:t>
      </w:r>
    </w:p>
    <w:p w14:paraId="01B056A8">
      <w:pPr>
        <w:spacing w:line="440" w:lineRule="exact"/>
        <w:ind w:firstLine="480" w:firstLineChars="200"/>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1．我方已仔细研究了</w:t>
      </w:r>
      <w:r>
        <w:rPr>
          <w:rFonts w:hint="eastAsia" w:ascii="方正仿宋_GB2312" w:hAnsi="方正仿宋_GB2312" w:eastAsia="方正仿宋_GB2312" w:cs="方正仿宋_GB2312"/>
          <w:color w:val="auto"/>
          <w:u w:val="single"/>
        </w:rPr>
        <w:t>澜庭悦府小区一期室外网络监控系统改造及原监控系统维修</w:t>
      </w:r>
      <w:r>
        <w:rPr>
          <w:rFonts w:hint="eastAsia" w:ascii="方正仿宋_GB2312" w:hAnsi="方正仿宋_GB2312" w:eastAsia="方正仿宋_GB2312" w:cs="方正仿宋_GB2312"/>
          <w:color w:val="auto"/>
          <w:szCs w:val="21"/>
        </w:rPr>
        <w:t>采购文件的全部内容，愿意以含税价人民币（大写）</w:t>
      </w:r>
      <w:r>
        <w:rPr>
          <w:rFonts w:hint="eastAsia" w:ascii="方正仿宋_GB2312" w:hAnsi="方正仿宋_GB2312" w:eastAsia="方正仿宋_GB2312" w:cs="方正仿宋_GB2312"/>
          <w:color w:val="auto"/>
          <w:u w:val="single"/>
        </w:rPr>
        <w:t xml:space="preserve">            </w:t>
      </w:r>
      <w:r>
        <w:rPr>
          <w:rFonts w:hint="eastAsia" w:ascii="方正仿宋_GB2312" w:hAnsi="方正仿宋_GB2312" w:eastAsia="方正仿宋_GB2312" w:cs="方正仿宋_GB2312"/>
          <w:color w:val="auto"/>
          <w:szCs w:val="21"/>
        </w:rPr>
        <w:t>（¥</w:t>
      </w:r>
      <w:r>
        <w:rPr>
          <w:rFonts w:hint="eastAsia" w:ascii="方正仿宋_GB2312" w:hAnsi="方正仿宋_GB2312" w:eastAsia="方正仿宋_GB2312" w:cs="方正仿宋_GB2312"/>
          <w:color w:val="auto"/>
          <w:u w:val="single"/>
        </w:rPr>
        <w:t xml:space="preserve">        </w:t>
      </w:r>
      <w:r>
        <w:rPr>
          <w:rFonts w:hint="eastAsia" w:ascii="方正仿宋_GB2312" w:hAnsi="方正仿宋_GB2312" w:eastAsia="方正仿宋_GB2312" w:cs="方正仿宋_GB2312"/>
          <w:color w:val="auto"/>
          <w:u w:val="single"/>
          <w:lang w:val="en-US" w:eastAsia="zh-CN"/>
        </w:rPr>
        <w:t xml:space="preserve">     </w:t>
      </w:r>
      <w:r>
        <w:rPr>
          <w:rFonts w:hint="eastAsia" w:ascii="方正仿宋_GB2312" w:hAnsi="方正仿宋_GB2312" w:eastAsia="方正仿宋_GB2312" w:cs="方正仿宋_GB2312"/>
          <w:color w:val="auto"/>
          <w:u w:val="single"/>
        </w:rPr>
        <w:t xml:space="preserve">       </w:t>
      </w:r>
      <w:r>
        <w:rPr>
          <w:rFonts w:hint="eastAsia" w:ascii="方正仿宋_GB2312" w:hAnsi="方正仿宋_GB2312" w:eastAsia="方正仿宋_GB2312" w:cs="方正仿宋_GB2312"/>
          <w:color w:val="auto"/>
          <w:szCs w:val="21"/>
        </w:rPr>
        <w:t>）的报价</w:t>
      </w:r>
      <w:r>
        <w:rPr>
          <w:rFonts w:hint="eastAsia" w:ascii="方正仿宋_GB2312" w:hAnsi="方正仿宋_GB2312" w:eastAsia="方正仿宋_GB2312" w:cs="方正仿宋_GB2312"/>
          <w:color w:val="auto"/>
          <w:szCs w:val="21"/>
          <w:lang w:eastAsia="zh-CN"/>
        </w:rPr>
        <w:t>，</w:t>
      </w:r>
      <w:r>
        <w:rPr>
          <w:rFonts w:hint="eastAsia" w:ascii="方正仿宋_GB2312" w:hAnsi="方正仿宋_GB2312" w:eastAsia="方正仿宋_GB2312" w:cs="方正仿宋_GB2312"/>
          <w:color w:val="auto"/>
          <w:szCs w:val="21"/>
        </w:rPr>
        <w:t>完成/提供</w:t>
      </w:r>
      <w:r>
        <w:rPr>
          <w:rFonts w:hint="eastAsia" w:ascii="方正仿宋_GB2312" w:hAnsi="方正仿宋_GB2312" w:eastAsia="方正仿宋_GB2312" w:cs="方正仿宋_GB2312"/>
          <w:color w:val="auto"/>
        </w:rPr>
        <w:t>本项目</w:t>
      </w:r>
      <w:r>
        <w:rPr>
          <w:rFonts w:hint="eastAsia" w:ascii="方正仿宋_GB2312" w:hAnsi="方正仿宋_GB2312" w:eastAsia="方正仿宋_GB2312" w:cs="方正仿宋_GB2312"/>
          <w:color w:val="auto"/>
          <w:szCs w:val="21"/>
        </w:rPr>
        <w:t>服务，并按合同约定履行义务。</w:t>
      </w:r>
    </w:p>
    <w:p w14:paraId="79099A9F">
      <w:pPr>
        <w:spacing w:line="440" w:lineRule="exact"/>
        <w:ind w:firstLine="480" w:firstLineChars="200"/>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2. 我方的响应文件包括下列内容：</w:t>
      </w:r>
    </w:p>
    <w:p w14:paraId="7B31CC02">
      <w:pPr>
        <w:spacing w:line="400" w:lineRule="exact"/>
        <w:ind w:firstLine="405"/>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（1）响应函；</w:t>
      </w:r>
    </w:p>
    <w:p w14:paraId="6A861262">
      <w:pPr>
        <w:spacing w:line="400" w:lineRule="exact"/>
        <w:ind w:firstLine="405"/>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（2）授权委托书；</w:t>
      </w:r>
    </w:p>
    <w:p w14:paraId="356F5F60">
      <w:pPr>
        <w:spacing w:line="400" w:lineRule="exact"/>
        <w:ind w:firstLine="405"/>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（3）联合体协议书（如有）；</w:t>
      </w:r>
    </w:p>
    <w:p w14:paraId="2C713E92">
      <w:pPr>
        <w:spacing w:line="400" w:lineRule="exact"/>
        <w:ind w:firstLine="405"/>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（4）响应保证金（如有）；</w:t>
      </w:r>
    </w:p>
    <w:p w14:paraId="64B6C729">
      <w:pPr>
        <w:spacing w:line="400" w:lineRule="exact"/>
        <w:ind w:firstLine="405"/>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w:t>
      </w:r>
      <w:r>
        <w:rPr>
          <w:rFonts w:hint="eastAsia" w:ascii="方正仿宋_GB2312" w:hAnsi="方正仿宋_GB2312" w:eastAsia="方正仿宋_GB2312" w:cs="方正仿宋_GB2312"/>
          <w:color w:val="auto"/>
          <w:lang w:val="en-US" w:eastAsia="zh-CN"/>
        </w:rPr>
        <w:t>5</w:t>
      </w:r>
      <w:r>
        <w:rPr>
          <w:rFonts w:hint="eastAsia" w:ascii="方正仿宋_GB2312" w:hAnsi="方正仿宋_GB2312" w:eastAsia="方正仿宋_GB2312" w:cs="方正仿宋_GB2312"/>
          <w:color w:val="auto"/>
        </w:rPr>
        <w:t>）报价表；</w:t>
      </w:r>
    </w:p>
    <w:p w14:paraId="1F37CF63">
      <w:pPr>
        <w:spacing w:line="400" w:lineRule="exact"/>
        <w:ind w:firstLine="405"/>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w:t>
      </w:r>
      <w:r>
        <w:rPr>
          <w:rFonts w:hint="eastAsia" w:ascii="方正仿宋_GB2312" w:hAnsi="方正仿宋_GB2312" w:eastAsia="方正仿宋_GB2312" w:cs="方正仿宋_GB2312"/>
          <w:color w:val="auto"/>
          <w:lang w:val="en-US" w:eastAsia="zh-CN"/>
        </w:rPr>
        <w:t>6</w:t>
      </w:r>
      <w:r>
        <w:rPr>
          <w:rFonts w:hint="eastAsia" w:ascii="方正仿宋_GB2312" w:hAnsi="方正仿宋_GB2312" w:eastAsia="方正仿宋_GB2312" w:cs="方正仿宋_GB2312"/>
          <w:color w:val="auto"/>
        </w:rPr>
        <w:t>）资格审查资料；</w:t>
      </w:r>
    </w:p>
    <w:p w14:paraId="52143358">
      <w:pPr>
        <w:spacing w:line="400" w:lineRule="exact"/>
        <w:ind w:firstLine="405"/>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w:t>
      </w:r>
      <w:r>
        <w:rPr>
          <w:rFonts w:hint="eastAsia" w:ascii="方正仿宋_GB2312" w:hAnsi="方正仿宋_GB2312" w:eastAsia="方正仿宋_GB2312" w:cs="方正仿宋_GB2312"/>
          <w:color w:val="auto"/>
          <w:lang w:val="en-US" w:eastAsia="zh-CN"/>
        </w:rPr>
        <w:t>7</w:t>
      </w:r>
      <w:r>
        <w:rPr>
          <w:rFonts w:hint="eastAsia" w:ascii="方正仿宋_GB2312" w:hAnsi="方正仿宋_GB2312" w:eastAsia="方正仿宋_GB2312" w:cs="方正仿宋_GB2312"/>
          <w:color w:val="auto"/>
        </w:rPr>
        <w:t>）响应</w:t>
      </w:r>
      <w:r>
        <w:rPr>
          <w:rFonts w:hint="eastAsia" w:ascii="方正仿宋_GB2312" w:hAnsi="方正仿宋_GB2312" w:eastAsia="方正仿宋_GB2312" w:cs="方正仿宋_GB2312"/>
          <w:color w:val="auto"/>
          <w:lang w:val="en-US" w:eastAsia="zh-CN"/>
        </w:rPr>
        <w:t>服务</w:t>
      </w:r>
      <w:r>
        <w:rPr>
          <w:rFonts w:hint="eastAsia" w:ascii="方正仿宋_GB2312" w:hAnsi="方正仿宋_GB2312" w:eastAsia="方正仿宋_GB2312" w:cs="方正仿宋_GB2312"/>
          <w:color w:val="auto"/>
        </w:rPr>
        <w:t>方案；</w:t>
      </w:r>
    </w:p>
    <w:p w14:paraId="0B7E9FB3">
      <w:pPr>
        <w:spacing w:line="440" w:lineRule="exact"/>
        <w:ind w:firstLine="480" w:firstLineChars="200"/>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响应文件的上述组成部分如存在内容不一致的，以响应函为准。</w:t>
      </w:r>
    </w:p>
    <w:p w14:paraId="06D3859C">
      <w:pPr>
        <w:spacing w:line="440" w:lineRule="exact"/>
        <w:ind w:firstLine="480" w:firstLineChars="200"/>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3．我方承诺除商务和</w:t>
      </w:r>
      <w:r>
        <w:rPr>
          <w:rFonts w:hint="eastAsia" w:ascii="方正仿宋_GB2312" w:hAnsi="方正仿宋_GB2312" w:eastAsia="方正仿宋_GB2312" w:cs="方正仿宋_GB2312"/>
          <w:color w:val="auto"/>
          <w:szCs w:val="21"/>
          <w:lang w:val="en-US" w:eastAsia="zh-CN"/>
        </w:rPr>
        <w:t>服务方案内容</w:t>
      </w:r>
      <w:r>
        <w:rPr>
          <w:rFonts w:hint="eastAsia" w:ascii="方正仿宋_GB2312" w:hAnsi="方正仿宋_GB2312" w:eastAsia="方正仿宋_GB2312" w:cs="方正仿宋_GB2312"/>
          <w:color w:val="auto"/>
          <w:szCs w:val="21"/>
        </w:rPr>
        <w:t>列出的偏差外，我方响应采购文件的全部要求。</w:t>
      </w:r>
    </w:p>
    <w:p w14:paraId="4380AC3E">
      <w:pPr>
        <w:spacing w:line="440" w:lineRule="exact"/>
        <w:ind w:firstLine="480" w:firstLineChars="200"/>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4．我方承诺在采购文件规定的响应文件有效期内不撤销响应文件。</w:t>
      </w:r>
    </w:p>
    <w:p w14:paraId="7D4A7E02">
      <w:pPr>
        <w:spacing w:line="440" w:lineRule="exact"/>
        <w:ind w:firstLine="480" w:firstLineChars="200"/>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5．如我方成交，我方承诺：</w:t>
      </w:r>
    </w:p>
    <w:p w14:paraId="4AE52415">
      <w:pPr>
        <w:spacing w:line="400" w:lineRule="exact"/>
        <w:ind w:firstLine="405"/>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（1）在收到成交通知书后，在成交通知书规定的期限内与你方签订合同；</w:t>
      </w:r>
    </w:p>
    <w:p w14:paraId="65001395">
      <w:pPr>
        <w:spacing w:line="400" w:lineRule="exact"/>
        <w:ind w:firstLine="405"/>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（2）在签订合同时不向你方提出附加条件；</w:t>
      </w:r>
    </w:p>
    <w:p w14:paraId="2B3E5B3E">
      <w:pPr>
        <w:spacing w:line="400" w:lineRule="exact"/>
        <w:ind w:firstLine="405"/>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（3）按照采购文件要求递交履约保证金</w:t>
      </w:r>
      <w:r>
        <w:rPr>
          <w:rFonts w:hint="eastAsia" w:ascii="方正仿宋_GB2312" w:hAnsi="方正仿宋_GB2312" w:eastAsia="方正仿宋_GB2312" w:cs="方正仿宋_GB2312"/>
          <w:color w:val="auto"/>
          <w:lang w:eastAsia="zh-CN"/>
        </w:rPr>
        <w:t>（</w:t>
      </w:r>
      <w:r>
        <w:rPr>
          <w:rFonts w:hint="eastAsia" w:ascii="方正仿宋_GB2312" w:hAnsi="方正仿宋_GB2312" w:eastAsia="方正仿宋_GB2312" w:cs="方正仿宋_GB2312"/>
          <w:color w:val="auto"/>
          <w:lang w:val="en-US" w:eastAsia="zh-CN"/>
        </w:rPr>
        <w:t>如有</w:t>
      </w:r>
      <w:r>
        <w:rPr>
          <w:rFonts w:hint="eastAsia" w:ascii="方正仿宋_GB2312" w:hAnsi="方正仿宋_GB2312" w:eastAsia="方正仿宋_GB2312" w:cs="方正仿宋_GB2312"/>
          <w:color w:val="auto"/>
          <w:lang w:eastAsia="zh-CN"/>
        </w:rPr>
        <w:t>）</w:t>
      </w:r>
      <w:r>
        <w:rPr>
          <w:rFonts w:hint="eastAsia" w:ascii="方正仿宋_GB2312" w:hAnsi="方正仿宋_GB2312" w:eastAsia="方正仿宋_GB2312" w:cs="方正仿宋_GB2312"/>
          <w:color w:val="auto"/>
        </w:rPr>
        <w:t>；</w:t>
      </w:r>
      <w:bookmarkStart w:id="81" w:name="_Toc369531694"/>
      <w:bookmarkStart w:id="82" w:name="_Toc352691658"/>
      <w:bookmarkStart w:id="83" w:name="_Toc1187"/>
    </w:p>
    <w:p w14:paraId="4D60EF3E">
      <w:pPr>
        <w:spacing w:line="400" w:lineRule="exact"/>
        <w:ind w:firstLine="405"/>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（4</w:t>
      </w:r>
      <w:bookmarkEnd w:id="81"/>
      <w:bookmarkEnd w:id="82"/>
      <w:bookmarkEnd w:id="83"/>
      <w:r>
        <w:rPr>
          <w:rFonts w:hint="eastAsia" w:ascii="方正仿宋_GB2312" w:hAnsi="方正仿宋_GB2312" w:eastAsia="方正仿宋_GB2312" w:cs="方正仿宋_GB2312"/>
          <w:color w:val="auto"/>
        </w:rPr>
        <w:t>）在合同约定的期限内完成合同规定的全部义务。</w:t>
      </w:r>
    </w:p>
    <w:p w14:paraId="5D0E80CA">
      <w:pPr>
        <w:spacing w:line="440" w:lineRule="exact"/>
        <w:ind w:firstLine="480" w:firstLineChars="200"/>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6．</w:t>
      </w:r>
      <w:r>
        <w:rPr>
          <w:rFonts w:hint="eastAsia" w:ascii="方正仿宋_GB2312" w:hAnsi="方正仿宋_GB2312" w:eastAsia="方正仿宋_GB2312" w:cs="方正仿宋_GB2312"/>
          <w:color w:val="auto"/>
        </w:rPr>
        <w:t>我方在此声明，所递交的响应文件及有关资料内容完整、真实和准确，且不存在第一章“询比采购公告/询比采购邀请书”中规定的供应商不得存在的情形。</w:t>
      </w:r>
    </w:p>
    <w:p w14:paraId="190E26D9">
      <w:pPr>
        <w:spacing w:line="440" w:lineRule="exact"/>
        <w:ind w:firstLine="480" w:firstLineChars="200"/>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7．</w:t>
      </w:r>
      <w:r>
        <w:rPr>
          <w:rFonts w:hint="eastAsia" w:ascii="方正仿宋_GB2312" w:hAnsi="方正仿宋_GB2312" w:eastAsia="方正仿宋_GB2312" w:cs="方正仿宋_GB2312"/>
          <w:color w:val="auto"/>
          <w:szCs w:val="21"/>
          <w:u w:val="single"/>
        </w:rPr>
        <w:t xml:space="preserve"> （其他补充说明）</w:t>
      </w:r>
      <w:r>
        <w:rPr>
          <w:rFonts w:hint="eastAsia" w:ascii="方正仿宋_GB2312" w:hAnsi="方正仿宋_GB2312" w:eastAsia="方正仿宋_GB2312" w:cs="方正仿宋_GB2312"/>
          <w:color w:val="auto"/>
          <w:szCs w:val="21"/>
        </w:rPr>
        <w:t>。</w:t>
      </w:r>
    </w:p>
    <w:p w14:paraId="5C0A5C6A">
      <w:pPr>
        <w:spacing w:line="440" w:lineRule="exact"/>
        <w:ind w:firstLine="480" w:firstLineChars="200"/>
        <w:rPr>
          <w:rFonts w:hint="eastAsia" w:ascii="方正仿宋_GB2312" w:hAnsi="方正仿宋_GB2312" w:eastAsia="方正仿宋_GB2312" w:cs="方正仿宋_GB2312"/>
          <w:color w:val="auto"/>
          <w:szCs w:val="21"/>
        </w:rPr>
      </w:pPr>
    </w:p>
    <w:p w14:paraId="15D635E8">
      <w:pPr>
        <w:spacing w:line="440" w:lineRule="exact"/>
        <w:jc w:val="left"/>
        <w:rPr>
          <w:rFonts w:hint="eastAsia" w:ascii="方正仿宋_GB2312" w:hAnsi="方正仿宋_GB2312" w:eastAsia="方正仿宋_GB2312" w:cs="方正仿宋_GB2312"/>
          <w:color w:val="auto"/>
          <w:szCs w:val="21"/>
        </w:rPr>
      </w:pPr>
      <w:bookmarkStart w:id="84" w:name="_Toc352691660"/>
      <w:bookmarkEnd w:id="84"/>
      <w:bookmarkStart w:id="85" w:name="_Toc369531696"/>
      <w:bookmarkEnd w:id="85"/>
      <w:bookmarkStart w:id="86" w:name="_Toc16568"/>
      <w:bookmarkEnd w:id="86"/>
      <w:bookmarkStart w:id="87" w:name="_Toc352691659"/>
      <w:bookmarkEnd w:id="87"/>
      <w:bookmarkStart w:id="88" w:name="_Toc369531695"/>
      <w:bookmarkEnd w:id="88"/>
      <w:bookmarkStart w:id="89" w:name="_Toc16824"/>
      <w:bookmarkEnd w:id="89"/>
      <w:r>
        <w:rPr>
          <w:rFonts w:hint="eastAsia" w:ascii="方正仿宋_GB2312" w:hAnsi="方正仿宋_GB2312" w:eastAsia="方正仿宋_GB2312" w:cs="方正仿宋_GB2312"/>
          <w:color w:val="auto"/>
          <w:szCs w:val="21"/>
        </w:rPr>
        <w:t>供 应 商：</w:t>
      </w:r>
      <w:r>
        <w:rPr>
          <w:rFonts w:hint="eastAsia" w:ascii="方正仿宋_GB2312" w:hAnsi="方正仿宋_GB2312" w:eastAsia="方正仿宋_GB2312" w:cs="方正仿宋_GB2312"/>
          <w:color w:val="auto"/>
          <w:szCs w:val="21"/>
          <w:u w:val="single"/>
        </w:rPr>
        <w:t>（盖单位章）</w:t>
      </w:r>
    </w:p>
    <w:p w14:paraId="3269AE99">
      <w:pPr>
        <w:spacing w:line="440" w:lineRule="exact"/>
        <w:jc w:val="lef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rPr>
        <w:t>法定代表人（单位负责人）</w:t>
      </w:r>
      <w:r>
        <w:rPr>
          <w:rFonts w:hint="eastAsia" w:ascii="方正仿宋_GB2312" w:hAnsi="方正仿宋_GB2312" w:eastAsia="方正仿宋_GB2312" w:cs="方正仿宋_GB2312"/>
          <w:color w:val="auto"/>
          <w:szCs w:val="21"/>
        </w:rPr>
        <w:t>或其委托代理人：</w:t>
      </w:r>
      <w:r>
        <w:rPr>
          <w:rFonts w:hint="eastAsia" w:ascii="方正仿宋_GB2312" w:hAnsi="方正仿宋_GB2312" w:eastAsia="方正仿宋_GB2312" w:cs="方正仿宋_GB2312"/>
          <w:color w:val="auto"/>
          <w:szCs w:val="21"/>
          <w:u w:val="single"/>
        </w:rPr>
        <w:t xml:space="preserve"> （签字或盖章）</w:t>
      </w:r>
    </w:p>
    <w:p w14:paraId="3D64BDFD">
      <w:pPr>
        <w:spacing w:line="440" w:lineRule="exact"/>
        <w:jc w:val="left"/>
        <w:rPr>
          <w:rFonts w:hint="eastAsia" w:ascii="方正仿宋_GB2312" w:hAnsi="方正仿宋_GB2312" w:eastAsia="方正仿宋_GB2312" w:cs="方正仿宋_GB2312"/>
          <w:color w:val="auto"/>
          <w:szCs w:val="21"/>
          <w:u w:val="single"/>
        </w:rPr>
      </w:pPr>
      <w:r>
        <w:rPr>
          <w:rFonts w:hint="eastAsia" w:ascii="方正仿宋_GB2312" w:hAnsi="方正仿宋_GB2312" w:eastAsia="方正仿宋_GB2312" w:cs="方正仿宋_GB2312"/>
          <w:color w:val="auto"/>
          <w:szCs w:val="21"/>
        </w:rPr>
        <w:t>地    址：</w:t>
      </w:r>
      <w:r>
        <w:rPr>
          <w:rFonts w:hint="eastAsia" w:ascii="方正仿宋_GB2312" w:hAnsi="方正仿宋_GB2312" w:eastAsia="方正仿宋_GB2312" w:cs="方正仿宋_GB2312"/>
          <w:color w:val="auto"/>
          <w:szCs w:val="21"/>
          <w:u w:val="single"/>
        </w:rPr>
        <w:t xml:space="preserve">          </w:t>
      </w:r>
      <w:r>
        <w:rPr>
          <w:rFonts w:hint="eastAsia" w:ascii="方正仿宋_GB2312" w:hAnsi="方正仿宋_GB2312" w:eastAsia="方正仿宋_GB2312" w:cs="方正仿宋_GB2312"/>
          <w:color w:val="auto"/>
          <w:szCs w:val="21"/>
          <w:u w:val="single"/>
        </w:rPr>
        <w:tab/>
      </w:r>
      <w:r>
        <w:rPr>
          <w:rFonts w:hint="eastAsia" w:ascii="方正仿宋_GB2312" w:hAnsi="方正仿宋_GB2312" w:eastAsia="方正仿宋_GB2312" w:cs="方正仿宋_GB2312"/>
          <w:color w:val="auto"/>
          <w:szCs w:val="21"/>
          <w:u w:val="single"/>
        </w:rPr>
        <w:t xml:space="preserve">           </w:t>
      </w:r>
    </w:p>
    <w:p w14:paraId="445693AB">
      <w:pPr>
        <w:spacing w:line="440" w:lineRule="exact"/>
        <w:jc w:val="lef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电    话：</w:t>
      </w:r>
      <w:r>
        <w:rPr>
          <w:rFonts w:hint="eastAsia" w:ascii="方正仿宋_GB2312" w:hAnsi="方正仿宋_GB2312" w:eastAsia="方正仿宋_GB2312" w:cs="方正仿宋_GB2312"/>
          <w:color w:val="auto"/>
          <w:szCs w:val="21"/>
          <w:u w:val="single"/>
        </w:rPr>
        <w:t xml:space="preserve">          </w:t>
      </w:r>
      <w:r>
        <w:rPr>
          <w:rFonts w:hint="eastAsia" w:ascii="方正仿宋_GB2312" w:hAnsi="方正仿宋_GB2312" w:eastAsia="方正仿宋_GB2312" w:cs="方正仿宋_GB2312"/>
          <w:color w:val="auto"/>
          <w:szCs w:val="21"/>
          <w:u w:val="single"/>
        </w:rPr>
        <w:tab/>
      </w:r>
      <w:r>
        <w:rPr>
          <w:rFonts w:hint="eastAsia" w:ascii="方正仿宋_GB2312" w:hAnsi="方正仿宋_GB2312" w:eastAsia="方正仿宋_GB2312" w:cs="方正仿宋_GB2312"/>
          <w:color w:val="auto"/>
          <w:szCs w:val="21"/>
          <w:u w:val="single"/>
        </w:rPr>
        <w:t xml:space="preserve">  </w:t>
      </w:r>
      <w:r>
        <w:rPr>
          <w:rFonts w:hint="eastAsia" w:ascii="方正仿宋_GB2312" w:hAnsi="方正仿宋_GB2312" w:eastAsia="方正仿宋_GB2312" w:cs="方正仿宋_GB2312"/>
          <w:color w:val="auto"/>
          <w:szCs w:val="21"/>
          <w:u w:val="single"/>
          <w:lang w:val="en-US" w:eastAsia="zh-CN"/>
        </w:rPr>
        <w:t xml:space="preserve">   </w:t>
      </w:r>
      <w:r>
        <w:rPr>
          <w:rFonts w:hint="eastAsia" w:ascii="方正仿宋_GB2312" w:hAnsi="方正仿宋_GB2312" w:eastAsia="方正仿宋_GB2312" w:cs="方正仿宋_GB2312"/>
          <w:color w:val="auto"/>
          <w:szCs w:val="21"/>
          <w:u w:val="single"/>
        </w:rPr>
        <w:t xml:space="preserve"> </w:t>
      </w:r>
    </w:p>
    <w:p w14:paraId="4ADDA857">
      <w:pPr>
        <w:spacing w:line="440" w:lineRule="exact"/>
        <w:ind w:firstLine="5400" w:firstLineChars="2250"/>
        <w:jc w:val="right"/>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color w:val="auto"/>
          <w:u w:val="single"/>
          <w:lang w:val="en-US" w:eastAsia="zh-CN"/>
        </w:rPr>
        <w:t>2026</w:t>
      </w:r>
      <w:r>
        <w:rPr>
          <w:rFonts w:hint="eastAsia" w:ascii="方正仿宋_GB2312" w:hAnsi="方正仿宋_GB2312" w:eastAsia="方正仿宋_GB2312" w:cs="方正仿宋_GB2312"/>
          <w:color w:val="auto"/>
          <w:szCs w:val="21"/>
        </w:rPr>
        <w:t>年</w:t>
      </w:r>
      <w:r>
        <w:rPr>
          <w:rFonts w:hint="eastAsia" w:ascii="方正仿宋_GB2312" w:hAnsi="方正仿宋_GB2312" w:eastAsia="方正仿宋_GB2312" w:cs="方正仿宋_GB2312"/>
          <w:color w:val="auto"/>
          <w:u w:val="single"/>
          <w:lang w:val="en-US" w:eastAsia="zh-CN"/>
        </w:rPr>
        <w:t>2</w:t>
      </w:r>
      <w:r>
        <w:rPr>
          <w:rFonts w:hint="eastAsia" w:ascii="方正仿宋_GB2312" w:hAnsi="方正仿宋_GB2312" w:eastAsia="方正仿宋_GB2312" w:cs="方正仿宋_GB2312"/>
          <w:color w:val="auto"/>
          <w:szCs w:val="21"/>
        </w:rPr>
        <w:t>月</w:t>
      </w:r>
      <w:r>
        <w:rPr>
          <w:rFonts w:hint="eastAsia" w:ascii="方正仿宋_GB2312" w:hAnsi="方正仿宋_GB2312" w:eastAsia="方正仿宋_GB2312" w:cs="方正仿宋_GB2312"/>
          <w:color w:val="auto"/>
          <w:u w:val="single"/>
        </w:rPr>
        <w:t xml:space="preserve">      </w:t>
      </w:r>
      <w:r>
        <w:rPr>
          <w:rFonts w:hint="eastAsia" w:ascii="方正仿宋_GB2312" w:hAnsi="方正仿宋_GB2312" w:eastAsia="方正仿宋_GB2312" w:cs="方正仿宋_GB2312"/>
          <w:color w:val="auto"/>
          <w:szCs w:val="21"/>
        </w:rPr>
        <w:t>日</w:t>
      </w:r>
    </w:p>
    <w:p w14:paraId="2CF97BD6">
      <w:pPr>
        <w:rPr>
          <w:rFonts w:hint="eastAsia" w:ascii="方正仿宋_GB2312" w:hAnsi="方正仿宋_GB2312" w:eastAsia="方正仿宋_GB2312" w:cs="方正仿宋_GB2312"/>
          <w:b/>
          <w:bCs/>
          <w:lang w:eastAsia="zh-CN"/>
        </w:rPr>
      </w:pPr>
      <w:r>
        <w:rPr>
          <w:rFonts w:hint="eastAsia" w:ascii="方正仿宋_GB2312" w:hAnsi="方正仿宋_GB2312" w:eastAsia="方正仿宋_GB2312" w:cs="方正仿宋_GB2312"/>
          <w:b/>
          <w:bCs/>
          <w:lang w:eastAsia="zh-CN"/>
        </w:rPr>
        <w:br w:type="page"/>
      </w:r>
    </w:p>
    <w:p w14:paraId="1DAED526">
      <w:pPr>
        <w:autoSpaceDE w:val="0"/>
        <w:autoSpaceDN w:val="0"/>
        <w:adjustRightInd w:val="0"/>
        <w:spacing w:line="360" w:lineRule="auto"/>
        <w:jc w:val="center"/>
        <w:rPr>
          <w:rFonts w:hint="eastAsia" w:ascii="方正仿宋_GB2312" w:hAnsi="方正仿宋_GB2312" w:eastAsia="方正仿宋_GB2312" w:cs="方正仿宋_GB2312"/>
          <w:b/>
          <w:bCs/>
          <w:lang w:eastAsia="zh-CN"/>
        </w:rPr>
      </w:pPr>
      <w:r>
        <w:rPr>
          <w:rFonts w:hint="eastAsia" w:ascii="方正仿宋_GB2312" w:hAnsi="方正仿宋_GB2312" w:eastAsia="方正仿宋_GB2312" w:cs="方正仿宋_GB2312"/>
          <w:b/>
          <w:bCs/>
          <w:lang w:val="en-US" w:eastAsia="zh-CN"/>
        </w:rPr>
        <w:t>四</w:t>
      </w:r>
      <w:r>
        <w:rPr>
          <w:rFonts w:hint="eastAsia" w:ascii="方正仿宋_GB2312" w:hAnsi="方正仿宋_GB2312" w:eastAsia="方正仿宋_GB2312" w:cs="方正仿宋_GB2312"/>
          <w:b/>
          <w:bCs/>
          <w:lang w:eastAsia="zh-CN"/>
        </w:rPr>
        <w:t>、</w:t>
      </w:r>
      <w:r>
        <w:rPr>
          <w:rFonts w:hint="eastAsia" w:ascii="方正仿宋_GB2312" w:hAnsi="方正仿宋_GB2312" w:eastAsia="方正仿宋_GB2312" w:cs="方正仿宋_GB2312"/>
          <w:b/>
          <w:bCs/>
          <w:lang w:val="en-US" w:eastAsia="zh-CN"/>
        </w:rPr>
        <w:t>营业执照</w:t>
      </w:r>
    </w:p>
    <w:p w14:paraId="49300793">
      <w:pPr>
        <w:autoSpaceDE w:val="0"/>
        <w:autoSpaceDN w:val="0"/>
        <w:adjustRightInd w:val="0"/>
        <w:spacing w:line="360" w:lineRule="auto"/>
        <w:rPr>
          <w:rFonts w:hint="eastAsia" w:ascii="方正仿宋_GB2312" w:hAnsi="方正仿宋_GB2312" w:eastAsia="方正仿宋_GB2312" w:cs="方正仿宋_GB2312"/>
          <w:bCs/>
          <w:lang w:eastAsia="zh-CN"/>
        </w:rPr>
      </w:pPr>
      <w:r>
        <w:rPr>
          <w:rFonts w:hint="eastAsia" w:ascii="方正仿宋_GB2312" w:hAnsi="方正仿宋_GB2312" w:eastAsia="方正仿宋_GB2312" w:cs="方正仿宋_GB2312"/>
          <w:bCs/>
          <w:lang w:val="en-US" w:eastAsia="zh-CN"/>
        </w:rPr>
        <w:t>复印件</w:t>
      </w:r>
      <w:r>
        <w:rPr>
          <w:rFonts w:hint="eastAsia" w:ascii="方正仿宋_GB2312" w:hAnsi="方正仿宋_GB2312" w:eastAsia="方正仿宋_GB2312" w:cs="方正仿宋_GB2312"/>
          <w:bCs/>
          <w:lang w:eastAsia="zh-CN"/>
        </w:rPr>
        <w:t>，加盖公章。</w:t>
      </w:r>
    </w:p>
    <w:p w14:paraId="13D792BF">
      <w:pPr>
        <w:autoSpaceDE w:val="0"/>
        <w:autoSpaceDN w:val="0"/>
        <w:adjustRightInd w:val="0"/>
        <w:spacing w:line="360" w:lineRule="auto"/>
        <w:jc w:val="center"/>
        <w:rPr>
          <w:rFonts w:hint="eastAsia" w:ascii="方正仿宋_GB2312" w:hAnsi="方正仿宋_GB2312" w:eastAsia="方正仿宋_GB2312" w:cs="方正仿宋_GB2312"/>
          <w:b/>
          <w:bCs/>
          <w:lang w:eastAsia="zh-CN"/>
        </w:rPr>
      </w:pPr>
    </w:p>
    <w:p w14:paraId="708A9C98">
      <w:pPr>
        <w:autoSpaceDE w:val="0"/>
        <w:autoSpaceDN w:val="0"/>
        <w:adjustRightInd w:val="0"/>
        <w:spacing w:line="360" w:lineRule="auto"/>
        <w:jc w:val="center"/>
        <w:rPr>
          <w:rFonts w:hint="eastAsia" w:ascii="方正仿宋_GB2312" w:hAnsi="方正仿宋_GB2312" w:eastAsia="方正仿宋_GB2312" w:cs="方正仿宋_GB2312"/>
          <w:b/>
          <w:bCs/>
          <w:lang w:eastAsia="zh-CN"/>
        </w:rPr>
      </w:pPr>
    </w:p>
    <w:p w14:paraId="4E75E747">
      <w:pPr>
        <w:autoSpaceDE w:val="0"/>
        <w:autoSpaceDN w:val="0"/>
        <w:adjustRightInd w:val="0"/>
        <w:spacing w:line="360" w:lineRule="auto"/>
        <w:jc w:val="center"/>
        <w:rPr>
          <w:rFonts w:hint="eastAsia" w:ascii="方正仿宋_GB2312" w:hAnsi="方正仿宋_GB2312" w:eastAsia="方正仿宋_GB2312" w:cs="方正仿宋_GB2312"/>
          <w:b/>
          <w:bCs/>
          <w:lang w:eastAsia="zh-CN"/>
        </w:rPr>
      </w:pPr>
    </w:p>
    <w:p w14:paraId="0E3E2BDB">
      <w:pPr>
        <w:autoSpaceDE w:val="0"/>
        <w:autoSpaceDN w:val="0"/>
        <w:adjustRightInd w:val="0"/>
        <w:spacing w:line="360" w:lineRule="auto"/>
        <w:jc w:val="center"/>
        <w:rPr>
          <w:rFonts w:hint="eastAsia" w:ascii="方正仿宋_GB2312" w:hAnsi="方正仿宋_GB2312" w:eastAsia="方正仿宋_GB2312" w:cs="方正仿宋_GB2312"/>
          <w:b/>
          <w:bCs/>
          <w:lang w:eastAsia="zh-CN"/>
        </w:rPr>
      </w:pPr>
    </w:p>
    <w:p w14:paraId="2421F4A3">
      <w:pPr>
        <w:autoSpaceDE w:val="0"/>
        <w:autoSpaceDN w:val="0"/>
        <w:adjustRightInd w:val="0"/>
        <w:spacing w:line="360" w:lineRule="auto"/>
        <w:jc w:val="center"/>
        <w:rPr>
          <w:rFonts w:hint="eastAsia" w:ascii="方正仿宋_GB2312" w:hAnsi="方正仿宋_GB2312" w:eastAsia="方正仿宋_GB2312" w:cs="方正仿宋_GB2312"/>
          <w:b/>
          <w:bCs/>
          <w:lang w:eastAsia="zh-CN"/>
        </w:rPr>
      </w:pPr>
    </w:p>
    <w:p w14:paraId="7B731278">
      <w:pPr>
        <w:autoSpaceDE w:val="0"/>
        <w:autoSpaceDN w:val="0"/>
        <w:adjustRightInd w:val="0"/>
        <w:spacing w:line="360" w:lineRule="auto"/>
        <w:jc w:val="center"/>
        <w:rPr>
          <w:rFonts w:hint="eastAsia" w:ascii="方正仿宋_GB2312" w:hAnsi="方正仿宋_GB2312" w:eastAsia="方正仿宋_GB2312" w:cs="方正仿宋_GB2312"/>
          <w:b/>
          <w:bCs/>
          <w:lang w:eastAsia="zh-CN"/>
        </w:rPr>
      </w:pPr>
    </w:p>
    <w:p w14:paraId="4C324768">
      <w:pPr>
        <w:autoSpaceDE w:val="0"/>
        <w:autoSpaceDN w:val="0"/>
        <w:adjustRightInd w:val="0"/>
        <w:spacing w:line="360" w:lineRule="auto"/>
        <w:jc w:val="center"/>
        <w:rPr>
          <w:rFonts w:hint="eastAsia" w:ascii="方正仿宋_GB2312" w:hAnsi="方正仿宋_GB2312" w:eastAsia="方正仿宋_GB2312" w:cs="方正仿宋_GB2312"/>
          <w:b/>
          <w:bCs/>
          <w:lang w:eastAsia="zh-CN"/>
        </w:rPr>
      </w:pPr>
    </w:p>
    <w:p w14:paraId="62DD6EE6">
      <w:pPr>
        <w:autoSpaceDE w:val="0"/>
        <w:autoSpaceDN w:val="0"/>
        <w:adjustRightInd w:val="0"/>
        <w:spacing w:line="360" w:lineRule="auto"/>
        <w:jc w:val="center"/>
        <w:rPr>
          <w:rFonts w:hint="eastAsia" w:ascii="方正仿宋_GB2312" w:hAnsi="方正仿宋_GB2312" w:eastAsia="方正仿宋_GB2312" w:cs="方正仿宋_GB2312"/>
          <w:b/>
          <w:bCs/>
          <w:lang w:eastAsia="zh-CN"/>
        </w:rPr>
      </w:pPr>
    </w:p>
    <w:p w14:paraId="4D489FAC">
      <w:pPr>
        <w:autoSpaceDE w:val="0"/>
        <w:autoSpaceDN w:val="0"/>
        <w:adjustRightInd w:val="0"/>
        <w:spacing w:line="360" w:lineRule="auto"/>
        <w:jc w:val="center"/>
        <w:rPr>
          <w:rFonts w:hint="eastAsia" w:ascii="方正仿宋_GB2312" w:hAnsi="方正仿宋_GB2312" w:eastAsia="方正仿宋_GB2312" w:cs="方正仿宋_GB2312"/>
          <w:b/>
          <w:bCs/>
          <w:lang w:eastAsia="zh-CN"/>
        </w:rPr>
      </w:pPr>
    </w:p>
    <w:p w14:paraId="22263CDA">
      <w:pPr>
        <w:autoSpaceDE w:val="0"/>
        <w:autoSpaceDN w:val="0"/>
        <w:adjustRightInd w:val="0"/>
        <w:spacing w:line="360" w:lineRule="auto"/>
        <w:jc w:val="center"/>
        <w:rPr>
          <w:rFonts w:hint="eastAsia" w:ascii="方正仿宋_GB2312" w:hAnsi="方正仿宋_GB2312" w:eastAsia="方正仿宋_GB2312" w:cs="方正仿宋_GB2312"/>
          <w:b/>
          <w:bCs/>
          <w:lang w:eastAsia="zh-CN"/>
        </w:rPr>
      </w:pPr>
    </w:p>
    <w:p w14:paraId="031C9996">
      <w:pPr>
        <w:autoSpaceDE w:val="0"/>
        <w:autoSpaceDN w:val="0"/>
        <w:adjustRightInd w:val="0"/>
        <w:spacing w:line="360" w:lineRule="auto"/>
        <w:jc w:val="center"/>
        <w:rPr>
          <w:rFonts w:hint="eastAsia" w:ascii="方正仿宋_GB2312" w:hAnsi="方正仿宋_GB2312" w:eastAsia="方正仿宋_GB2312" w:cs="方正仿宋_GB2312"/>
          <w:b/>
          <w:bCs/>
          <w:lang w:eastAsia="zh-CN"/>
        </w:rPr>
      </w:pPr>
    </w:p>
    <w:p w14:paraId="4D9C6FBA">
      <w:pPr>
        <w:autoSpaceDE w:val="0"/>
        <w:autoSpaceDN w:val="0"/>
        <w:adjustRightInd w:val="0"/>
        <w:spacing w:line="360" w:lineRule="auto"/>
        <w:jc w:val="center"/>
        <w:rPr>
          <w:rFonts w:hint="eastAsia" w:ascii="方正仿宋_GB2312" w:hAnsi="方正仿宋_GB2312" w:eastAsia="方正仿宋_GB2312" w:cs="方正仿宋_GB2312"/>
          <w:b/>
          <w:bCs/>
          <w:lang w:eastAsia="zh-CN"/>
        </w:rPr>
      </w:pPr>
    </w:p>
    <w:p w14:paraId="3BC976B1">
      <w:pPr>
        <w:autoSpaceDE w:val="0"/>
        <w:autoSpaceDN w:val="0"/>
        <w:adjustRightInd w:val="0"/>
        <w:spacing w:line="360" w:lineRule="auto"/>
        <w:jc w:val="center"/>
        <w:rPr>
          <w:rFonts w:hint="eastAsia" w:ascii="方正仿宋_GB2312" w:hAnsi="方正仿宋_GB2312" w:eastAsia="方正仿宋_GB2312" w:cs="方正仿宋_GB2312"/>
          <w:b/>
          <w:bCs/>
          <w:lang w:eastAsia="zh-CN"/>
        </w:rPr>
      </w:pPr>
    </w:p>
    <w:p w14:paraId="001A8ED3">
      <w:pPr>
        <w:autoSpaceDE w:val="0"/>
        <w:autoSpaceDN w:val="0"/>
        <w:adjustRightInd w:val="0"/>
        <w:spacing w:line="360" w:lineRule="auto"/>
        <w:jc w:val="center"/>
        <w:rPr>
          <w:rFonts w:hint="eastAsia" w:ascii="方正仿宋_GB2312" w:hAnsi="方正仿宋_GB2312" w:eastAsia="方正仿宋_GB2312" w:cs="方正仿宋_GB2312"/>
          <w:b/>
          <w:bCs/>
          <w:lang w:eastAsia="zh-CN"/>
        </w:rPr>
      </w:pPr>
    </w:p>
    <w:p w14:paraId="19A85D6C">
      <w:pPr>
        <w:autoSpaceDE w:val="0"/>
        <w:autoSpaceDN w:val="0"/>
        <w:adjustRightInd w:val="0"/>
        <w:spacing w:line="360" w:lineRule="auto"/>
        <w:jc w:val="center"/>
        <w:rPr>
          <w:rFonts w:hint="eastAsia" w:ascii="方正仿宋_GB2312" w:hAnsi="方正仿宋_GB2312" w:eastAsia="方正仿宋_GB2312" w:cs="方正仿宋_GB2312"/>
          <w:b/>
          <w:bCs/>
          <w:lang w:eastAsia="zh-CN"/>
        </w:rPr>
      </w:pPr>
    </w:p>
    <w:p w14:paraId="0E29D970">
      <w:pPr>
        <w:autoSpaceDE w:val="0"/>
        <w:autoSpaceDN w:val="0"/>
        <w:adjustRightInd w:val="0"/>
        <w:spacing w:line="360" w:lineRule="auto"/>
        <w:jc w:val="center"/>
        <w:rPr>
          <w:rFonts w:hint="eastAsia" w:ascii="方正仿宋_GB2312" w:hAnsi="方正仿宋_GB2312" w:eastAsia="方正仿宋_GB2312" w:cs="方正仿宋_GB2312"/>
          <w:b/>
          <w:bCs/>
          <w:lang w:eastAsia="zh-CN"/>
        </w:rPr>
      </w:pPr>
    </w:p>
    <w:p w14:paraId="0D86C5EB">
      <w:pPr>
        <w:autoSpaceDE w:val="0"/>
        <w:autoSpaceDN w:val="0"/>
        <w:adjustRightInd w:val="0"/>
        <w:spacing w:line="360" w:lineRule="auto"/>
        <w:jc w:val="center"/>
        <w:rPr>
          <w:rFonts w:hint="eastAsia" w:ascii="方正仿宋_GB2312" w:hAnsi="方正仿宋_GB2312" w:eastAsia="方正仿宋_GB2312" w:cs="方正仿宋_GB2312"/>
          <w:b/>
          <w:bCs/>
          <w:lang w:eastAsia="zh-CN"/>
        </w:rPr>
      </w:pPr>
    </w:p>
    <w:p w14:paraId="7CBD1FD4">
      <w:pPr>
        <w:autoSpaceDE w:val="0"/>
        <w:autoSpaceDN w:val="0"/>
        <w:adjustRightInd w:val="0"/>
        <w:spacing w:line="360" w:lineRule="auto"/>
        <w:jc w:val="center"/>
        <w:rPr>
          <w:rFonts w:hint="eastAsia" w:ascii="方正仿宋_GB2312" w:hAnsi="方正仿宋_GB2312" w:eastAsia="方正仿宋_GB2312" w:cs="方正仿宋_GB2312"/>
          <w:b/>
          <w:bCs/>
          <w:lang w:eastAsia="zh-CN"/>
        </w:rPr>
      </w:pPr>
    </w:p>
    <w:p w14:paraId="2C068665">
      <w:pPr>
        <w:autoSpaceDE w:val="0"/>
        <w:autoSpaceDN w:val="0"/>
        <w:adjustRightInd w:val="0"/>
        <w:spacing w:line="360" w:lineRule="auto"/>
        <w:jc w:val="center"/>
        <w:rPr>
          <w:rFonts w:hint="eastAsia" w:ascii="方正仿宋_GB2312" w:hAnsi="方正仿宋_GB2312" w:eastAsia="方正仿宋_GB2312" w:cs="方正仿宋_GB2312"/>
          <w:b/>
          <w:bCs/>
          <w:lang w:eastAsia="zh-CN"/>
        </w:rPr>
      </w:pPr>
    </w:p>
    <w:p w14:paraId="76936C0E">
      <w:pPr>
        <w:autoSpaceDE w:val="0"/>
        <w:autoSpaceDN w:val="0"/>
        <w:adjustRightInd w:val="0"/>
        <w:spacing w:line="360" w:lineRule="auto"/>
        <w:jc w:val="center"/>
        <w:rPr>
          <w:rFonts w:hint="eastAsia" w:ascii="方正仿宋_GB2312" w:hAnsi="方正仿宋_GB2312" w:eastAsia="方正仿宋_GB2312" w:cs="方正仿宋_GB2312"/>
          <w:b/>
          <w:bCs/>
          <w:lang w:eastAsia="zh-CN"/>
        </w:rPr>
      </w:pPr>
    </w:p>
    <w:p w14:paraId="799544AC">
      <w:pPr>
        <w:autoSpaceDE w:val="0"/>
        <w:autoSpaceDN w:val="0"/>
        <w:adjustRightInd w:val="0"/>
        <w:spacing w:line="360" w:lineRule="auto"/>
        <w:jc w:val="center"/>
        <w:rPr>
          <w:rFonts w:hint="eastAsia" w:ascii="方正仿宋_GB2312" w:hAnsi="方正仿宋_GB2312" w:eastAsia="方正仿宋_GB2312" w:cs="方正仿宋_GB2312"/>
          <w:b/>
          <w:bCs/>
          <w:lang w:eastAsia="zh-CN"/>
        </w:rPr>
      </w:pPr>
    </w:p>
    <w:p w14:paraId="3AFF17FF">
      <w:pPr>
        <w:autoSpaceDE w:val="0"/>
        <w:autoSpaceDN w:val="0"/>
        <w:adjustRightInd w:val="0"/>
        <w:spacing w:line="360" w:lineRule="auto"/>
        <w:jc w:val="center"/>
        <w:rPr>
          <w:rFonts w:hint="eastAsia" w:ascii="方正仿宋_GB2312" w:hAnsi="方正仿宋_GB2312" w:eastAsia="方正仿宋_GB2312" w:cs="方正仿宋_GB2312"/>
          <w:b/>
          <w:bCs/>
          <w:lang w:eastAsia="zh-CN"/>
        </w:rPr>
      </w:pPr>
    </w:p>
    <w:p w14:paraId="7A19AE8A">
      <w:pPr>
        <w:autoSpaceDE w:val="0"/>
        <w:autoSpaceDN w:val="0"/>
        <w:adjustRightInd w:val="0"/>
        <w:spacing w:line="360" w:lineRule="auto"/>
        <w:jc w:val="center"/>
        <w:rPr>
          <w:rFonts w:hint="eastAsia" w:ascii="方正仿宋_GB2312" w:hAnsi="方正仿宋_GB2312" w:eastAsia="方正仿宋_GB2312" w:cs="方正仿宋_GB2312"/>
          <w:b/>
          <w:bCs/>
          <w:lang w:eastAsia="zh-CN"/>
        </w:rPr>
      </w:pPr>
    </w:p>
    <w:p w14:paraId="591C885E">
      <w:pPr>
        <w:autoSpaceDE w:val="0"/>
        <w:autoSpaceDN w:val="0"/>
        <w:adjustRightInd w:val="0"/>
        <w:spacing w:line="360" w:lineRule="auto"/>
        <w:jc w:val="center"/>
        <w:rPr>
          <w:rFonts w:hint="eastAsia" w:ascii="方正仿宋_GB2312" w:hAnsi="方正仿宋_GB2312" w:eastAsia="方正仿宋_GB2312" w:cs="方正仿宋_GB2312"/>
          <w:b/>
          <w:bCs/>
          <w:lang w:eastAsia="zh-CN"/>
        </w:rPr>
      </w:pPr>
    </w:p>
    <w:p w14:paraId="4DDF296E">
      <w:pPr>
        <w:autoSpaceDE w:val="0"/>
        <w:autoSpaceDN w:val="0"/>
        <w:adjustRightInd w:val="0"/>
        <w:spacing w:line="360" w:lineRule="auto"/>
        <w:jc w:val="center"/>
        <w:rPr>
          <w:rFonts w:hint="eastAsia" w:ascii="方正仿宋_GB2312" w:hAnsi="方正仿宋_GB2312" w:eastAsia="方正仿宋_GB2312" w:cs="方正仿宋_GB2312"/>
          <w:b/>
          <w:bCs/>
          <w:lang w:eastAsia="zh-CN"/>
        </w:rPr>
      </w:pPr>
    </w:p>
    <w:bookmarkEnd w:id="68"/>
    <w:bookmarkEnd w:id="69"/>
    <w:bookmarkEnd w:id="70"/>
    <w:bookmarkEnd w:id="71"/>
    <w:bookmarkEnd w:id="72"/>
    <w:bookmarkEnd w:id="73"/>
    <w:bookmarkEnd w:id="74"/>
    <w:bookmarkEnd w:id="75"/>
    <w:bookmarkEnd w:id="76"/>
    <w:bookmarkEnd w:id="77"/>
    <w:p w14:paraId="73B782A7">
      <w:pPr>
        <w:autoSpaceDE w:val="0"/>
        <w:autoSpaceDN w:val="0"/>
        <w:adjustRightInd w:val="0"/>
        <w:spacing w:line="360" w:lineRule="auto"/>
        <w:jc w:val="center"/>
        <w:rPr>
          <w:rFonts w:hint="eastAsia" w:ascii="方正仿宋_GB2312" w:hAnsi="方正仿宋_GB2312" w:eastAsia="方正仿宋_GB2312" w:cs="方正仿宋_GB2312"/>
          <w:b/>
          <w:bCs/>
          <w:lang w:eastAsia="zh-CN"/>
        </w:rPr>
      </w:pPr>
      <w:r>
        <w:rPr>
          <w:rFonts w:hint="eastAsia" w:ascii="方正仿宋_GB2312" w:hAnsi="方正仿宋_GB2312" w:eastAsia="方正仿宋_GB2312" w:cs="方正仿宋_GB2312"/>
          <w:b/>
          <w:bCs/>
          <w:lang w:val="en-US" w:eastAsia="zh-CN"/>
        </w:rPr>
        <w:t>五</w:t>
      </w:r>
      <w:r>
        <w:rPr>
          <w:rFonts w:hint="eastAsia" w:ascii="方正仿宋_GB2312" w:hAnsi="方正仿宋_GB2312" w:eastAsia="方正仿宋_GB2312" w:cs="方正仿宋_GB2312"/>
          <w:b/>
          <w:bCs/>
          <w:lang w:eastAsia="zh-CN"/>
        </w:rPr>
        <w:t>、响应承诺</w:t>
      </w:r>
    </w:p>
    <w:p w14:paraId="135F8E26">
      <w:pPr>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询比采购文件中涉及的承诺，格式自拟。</w:t>
      </w:r>
    </w:p>
    <w:p w14:paraId="08D2FD6F">
      <w:pPr>
        <w:ind w:firstLine="560" w:firstLineChars="200"/>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lang w:val="en-US" w:eastAsia="zh-CN"/>
        </w:rPr>
        <w:t>1、</w:t>
      </w:r>
      <w:r>
        <w:rPr>
          <w:rFonts w:hint="eastAsia" w:ascii="方正仿宋_GB2312" w:hAnsi="方正仿宋_GB2312" w:eastAsia="方正仿宋_GB2312" w:cs="方正仿宋_GB2312"/>
          <w:b w:val="0"/>
          <w:bCs w:val="0"/>
          <w:sz w:val="28"/>
          <w:szCs w:val="28"/>
        </w:rPr>
        <w:t>信誉要求：</w:t>
      </w:r>
      <w:r>
        <w:rPr>
          <w:rFonts w:hint="eastAsia" w:ascii="方正仿宋_GB2312" w:hAnsi="方正仿宋_GB2312" w:eastAsia="方正仿宋_GB2312" w:cs="方正仿宋_GB2312"/>
          <w:b w:val="0"/>
          <w:bCs w:val="0"/>
          <w:sz w:val="28"/>
          <w:szCs w:val="28"/>
          <w:lang w:eastAsia="zh-CN"/>
        </w:rPr>
        <w:t>响应人</w:t>
      </w:r>
      <w:r>
        <w:rPr>
          <w:rFonts w:hint="eastAsia" w:ascii="方正仿宋_GB2312" w:hAnsi="方正仿宋_GB2312" w:eastAsia="方正仿宋_GB2312" w:cs="方正仿宋_GB2312"/>
          <w:b w:val="0"/>
          <w:bCs w:val="0"/>
          <w:sz w:val="28"/>
          <w:szCs w:val="28"/>
        </w:rPr>
        <w:t>存在以下不良信用记录情形之一的，不得推荐为候选成交</w:t>
      </w:r>
      <w:r>
        <w:rPr>
          <w:rFonts w:hint="eastAsia" w:ascii="方正仿宋_GB2312" w:hAnsi="方正仿宋_GB2312" w:eastAsia="方正仿宋_GB2312" w:cs="方正仿宋_GB2312"/>
          <w:b w:val="0"/>
          <w:bCs w:val="0"/>
          <w:sz w:val="28"/>
          <w:szCs w:val="28"/>
          <w:lang w:eastAsia="zh-CN"/>
        </w:rPr>
        <w:t>响应人</w:t>
      </w:r>
      <w:r>
        <w:rPr>
          <w:rFonts w:hint="eastAsia" w:ascii="方正仿宋_GB2312" w:hAnsi="方正仿宋_GB2312" w:eastAsia="方正仿宋_GB2312" w:cs="方正仿宋_GB2312"/>
          <w:b w:val="0"/>
          <w:bCs w:val="0"/>
          <w:sz w:val="28"/>
          <w:szCs w:val="28"/>
        </w:rPr>
        <w:t>，不得确定为成交</w:t>
      </w:r>
      <w:r>
        <w:rPr>
          <w:rFonts w:hint="eastAsia" w:ascii="方正仿宋_GB2312" w:hAnsi="方正仿宋_GB2312" w:eastAsia="方正仿宋_GB2312" w:cs="方正仿宋_GB2312"/>
          <w:b w:val="0"/>
          <w:bCs w:val="0"/>
          <w:sz w:val="28"/>
          <w:szCs w:val="28"/>
          <w:lang w:eastAsia="zh-CN"/>
        </w:rPr>
        <w:t>响应人</w:t>
      </w:r>
      <w:r>
        <w:rPr>
          <w:rFonts w:hint="eastAsia" w:ascii="方正仿宋_GB2312" w:hAnsi="方正仿宋_GB2312" w:eastAsia="方正仿宋_GB2312" w:cs="方正仿宋_GB2312"/>
          <w:b w:val="0"/>
          <w:bCs w:val="0"/>
          <w:sz w:val="28"/>
          <w:szCs w:val="28"/>
        </w:rPr>
        <w:t>：①被人民法院列入失信被执行人名单的；②被税务机关列入重大税收违法案件当事人名单的；</w:t>
      </w:r>
    </w:p>
    <w:p w14:paraId="3110BCC2">
      <w:pPr>
        <w:rPr>
          <w:rFonts w:hint="eastAsia" w:ascii="方正仿宋_GB2312" w:hAnsi="方正仿宋_GB2312" w:eastAsia="方正仿宋_GB2312" w:cs="方正仿宋_GB2312"/>
          <w:b w:val="0"/>
          <w:bCs w:val="0"/>
          <w:sz w:val="24"/>
          <w:szCs w:val="24"/>
        </w:rPr>
      </w:pPr>
    </w:p>
    <w:p w14:paraId="3C5CA340">
      <w:pPr>
        <w:rPr>
          <w:rFonts w:hint="eastAsia" w:ascii="方正仿宋_GB2312" w:hAnsi="方正仿宋_GB2312" w:eastAsia="方正仿宋_GB2312" w:cs="方正仿宋_GB2312"/>
          <w:b w:val="0"/>
          <w:bCs w:val="0"/>
          <w:sz w:val="24"/>
          <w:szCs w:val="24"/>
        </w:rPr>
      </w:pPr>
    </w:p>
    <w:p w14:paraId="26A5DF6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示范格式：</w:t>
      </w:r>
    </w:p>
    <w:p w14:paraId="23AE11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无重大违法记录声明函、无不良信用记录声明函</w:t>
      </w:r>
    </w:p>
    <w:p w14:paraId="27A4DB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1.本单位郑重声明，根据</w:t>
      </w:r>
      <w:r>
        <w:rPr>
          <w:rFonts w:hint="eastAsia" w:ascii="方正仿宋_GB2312" w:hAnsi="方正仿宋_GB2312" w:eastAsia="方正仿宋_GB2312" w:cs="方正仿宋_GB2312"/>
          <w:b w:val="0"/>
          <w:bCs w:val="0"/>
          <w:sz w:val="28"/>
          <w:szCs w:val="28"/>
          <w:lang w:val="en-US" w:eastAsia="zh-CN"/>
        </w:rPr>
        <w:t>采购文件</w:t>
      </w:r>
      <w:r>
        <w:rPr>
          <w:rFonts w:hint="eastAsia" w:ascii="方正仿宋_GB2312" w:hAnsi="方正仿宋_GB2312" w:eastAsia="方正仿宋_GB2312" w:cs="方正仿宋_GB2312"/>
          <w:b w:val="0"/>
          <w:bCs w:val="0"/>
          <w:sz w:val="28"/>
          <w:szCs w:val="28"/>
        </w:rPr>
        <w:t>的规定，本单位在经营活动中没有重大违法记录，没有因违法经营受到刑事处罚或者责令停产停业、吊销许可证或者执照、较大数额罚款等行政处罚。</w:t>
      </w:r>
    </w:p>
    <w:p w14:paraId="49FDA64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2.本单位郑重声明，我单位无以下不良信用记录情形</w:t>
      </w:r>
      <w:r>
        <w:rPr>
          <w:rFonts w:hint="eastAsia" w:ascii="方正仿宋_GB2312" w:hAnsi="方正仿宋_GB2312" w:eastAsia="方正仿宋_GB2312" w:cs="方正仿宋_GB2312"/>
          <w:b w:val="0"/>
          <w:bCs w:val="0"/>
          <w:sz w:val="28"/>
          <w:szCs w:val="28"/>
          <w:lang w:eastAsia="zh-CN"/>
        </w:rPr>
        <w:t>：</w:t>
      </w:r>
    </w:p>
    <w:p w14:paraId="7F00FE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lang w:eastAsia="zh-CN"/>
        </w:rPr>
        <w:t>（1）</w:t>
      </w:r>
      <w:r>
        <w:rPr>
          <w:rFonts w:hint="eastAsia" w:ascii="方正仿宋_GB2312" w:hAnsi="方正仿宋_GB2312" w:eastAsia="方正仿宋_GB2312" w:cs="方正仿宋_GB2312"/>
          <w:b w:val="0"/>
          <w:bCs w:val="0"/>
          <w:sz w:val="28"/>
          <w:szCs w:val="28"/>
        </w:rPr>
        <w:t>被人民法院列入失信被执行人</w:t>
      </w:r>
      <w:r>
        <w:rPr>
          <w:rFonts w:hint="eastAsia" w:ascii="方正仿宋_GB2312" w:hAnsi="方正仿宋_GB2312" w:eastAsia="方正仿宋_GB2312" w:cs="方正仿宋_GB2312"/>
          <w:b w:val="0"/>
          <w:bCs w:val="0"/>
          <w:sz w:val="28"/>
          <w:szCs w:val="28"/>
          <w:lang w:eastAsia="zh-CN"/>
        </w:rPr>
        <w:t>；</w:t>
      </w:r>
    </w:p>
    <w:p w14:paraId="050E072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lang w:eastAsia="zh-CN"/>
        </w:rPr>
        <w:t>（2）</w:t>
      </w:r>
      <w:r>
        <w:rPr>
          <w:rFonts w:hint="eastAsia" w:ascii="方正仿宋_GB2312" w:hAnsi="方正仿宋_GB2312" w:eastAsia="方正仿宋_GB2312" w:cs="方正仿宋_GB2312"/>
          <w:b w:val="0"/>
          <w:bCs w:val="0"/>
          <w:sz w:val="28"/>
          <w:szCs w:val="28"/>
        </w:rPr>
        <w:t>被税务部门列入重大税收违法案件当事人名单</w:t>
      </w:r>
      <w:r>
        <w:rPr>
          <w:rFonts w:hint="eastAsia" w:ascii="方正仿宋_GB2312" w:hAnsi="方正仿宋_GB2312" w:eastAsia="方正仿宋_GB2312" w:cs="方正仿宋_GB2312"/>
          <w:b w:val="0"/>
          <w:bCs w:val="0"/>
          <w:sz w:val="28"/>
          <w:szCs w:val="28"/>
          <w:lang w:eastAsia="zh-CN"/>
        </w:rPr>
        <w:t>；</w:t>
      </w:r>
    </w:p>
    <w:p w14:paraId="46CA425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lang w:eastAsia="zh-CN"/>
        </w:rPr>
        <w:t>（3）</w:t>
      </w:r>
      <w:r>
        <w:rPr>
          <w:rFonts w:hint="eastAsia" w:ascii="方正仿宋_GB2312" w:hAnsi="方正仿宋_GB2312" w:eastAsia="方正仿宋_GB2312" w:cs="方正仿宋_GB2312"/>
          <w:b w:val="0"/>
          <w:bCs w:val="0"/>
          <w:sz w:val="28"/>
          <w:szCs w:val="28"/>
        </w:rPr>
        <w:t>被政府采购监管部门列入政府采购严重违法失信行为记录名单。</w:t>
      </w:r>
    </w:p>
    <w:p w14:paraId="05041A9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本单位对上述声明的真实性负责。如有虚假，将依法承担相应责任。</w:t>
      </w:r>
    </w:p>
    <w:p w14:paraId="1C8708C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lang w:val="en-US" w:eastAsia="zh-CN"/>
        </w:rPr>
      </w:pPr>
    </w:p>
    <w:p w14:paraId="662EB74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lang w:val="en-US" w:eastAsia="zh-CN"/>
        </w:rPr>
      </w:pPr>
    </w:p>
    <w:p w14:paraId="5A22172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lang w:val="en-US" w:eastAsia="zh-CN"/>
        </w:rPr>
        <w:t>响应单位盖章：</w:t>
      </w:r>
    </w:p>
    <w:p w14:paraId="065E643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lang w:val="en-US" w:eastAsia="zh-CN"/>
        </w:rPr>
        <w:t>日</w:t>
      </w:r>
      <w:r>
        <w:rPr>
          <w:rFonts w:hint="eastAsia" w:ascii="方正仿宋_GB2312" w:hAnsi="方正仿宋_GB2312" w:eastAsia="方正仿宋_GB2312" w:cs="方正仿宋_GB2312"/>
          <w:b w:val="0"/>
          <w:bCs w:val="0"/>
          <w:sz w:val="28"/>
          <w:szCs w:val="28"/>
        </w:rPr>
        <w:t>期</w:t>
      </w:r>
      <w:r>
        <w:rPr>
          <w:rFonts w:hint="eastAsia" w:ascii="方正仿宋_GB2312" w:hAnsi="方正仿宋_GB2312" w:eastAsia="方正仿宋_GB2312" w:cs="方正仿宋_GB2312"/>
          <w:b w:val="0"/>
          <w:bCs w:val="0"/>
          <w:sz w:val="28"/>
          <w:szCs w:val="28"/>
          <w:lang w:eastAsia="zh-CN"/>
        </w:rPr>
        <w:t>：</w:t>
      </w:r>
    </w:p>
    <w:p w14:paraId="57E60D0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br w:type="page"/>
      </w:r>
    </w:p>
    <w:p w14:paraId="71B321E8">
      <w:pPr>
        <w:pStyle w:val="2"/>
        <w:rPr>
          <w:rFonts w:hint="eastAsia" w:ascii="方正仿宋_GB2312" w:hAnsi="方正仿宋_GB2312" w:eastAsia="方正仿宋_GB2312" w:cs="方正仿宋_GB2312"/>
          <w:lang w:eastAsia="zh-CN"/>
        </w:rPr>
      </w:pPr>
    </w:p>
    <w:p w14:paraId="3FFDA02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2、（1）处于被责令停产停业、暂扣或者吊销执照、暂扣或者吊销许可证、吊销资质证书状态；</w:t>
      </w:r>
    </w:p>
    <w:p w14:paraId="2DBCDA7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（2）进入清算程序，或被宣告破产，或其他丧失履约能力的情形；</w:t>
      </w:r>
    </w:p>
    <w:p w14:paraId="1B2F0777">
      <w:pPr>
        <w:bidi w:val="0"/>
        <w:rPr>
          <w:rFonts w:hint="eastAsia" w:ascii="方正仿宋_GB2312" w:hAnsi="方正仿宋_GB2312" w:eastAsia="方正仿宋_GB2312" w:cs="方正仿宋_GB2312"/>
          <w:lang w:eastAsia="zh-CN"/>
        </w:rPr>
      </w:pPr>
    </w:p>
    <w:p w14:paraId="79BDF33E">
      <w:pPr>
        <w:bidi w:val="0"/>
        <w:rPr>
          <w:rFonts w:hint="eastAsia" w:ascii="方正仿宋_GB2312" w:hAnsi="方正仿宋_GB2312" w:eastAsia="方正仿宋_GB2312" w:cs="方正仿宋_GB2312"/>
          <w:lang w:eastAsia="zh-CN"/>
        </w:rPr>
      </w:pPr>
    </w:p>
    <w:p w14:paraId="4BE2E8B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示范格式：</w:t>
      </w:r>
    </w:p>
    <w:p w14:paraId="125AE3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28"/>
          <w:szCs w:val="28"/>
          <w:lang w:eastAsia="zh-CN"/>
        </w:rPr>
      </w:pPr>
      <w:r>
        <w:rPr>
          <w:rFonts w:hint="eastAsia" w:ascii="方正仿宋_GB2312" w:hAnsi="方正仿宋_GB2312" w:eastAsia="方正仿宋_GB2312" w:cs="方正仿宋_GB2312"/>
          <w:b/>
          <w:bCs/>
          <w:sz w:val="28"/>
          <w:szCs w:val="28"/>
          <w:lang w:val="en-US" w:eastAsia="zh-CN"/>
        </w:rPr>
        <w:t>承诺书</w:t>
      </w:r>
    </w:p>
    <w:p w14:paraId="175B5BD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本单位郑重</w:t>
      </w:r>
      <w:r>
        <w:rPr>
          <w:rFonts w:hint="eastAsia" w:ascii="方正仿宋_GB2312" w:hAnsi="方正仿宋_GB2312" w:eastAsia="方正仿宋_GB2312" w:cs="方正仿宋_GB2312"/>
          <w:b w:val="0"/>
          <w:bCs w:val="0"/>
          <w:sz w:val="28"/>
          <w:szCs w:val="28"/>
          <w:lang w:val="en-US" w:eastAsia="zh-CN"/>
        </w:rPr>
        <w:t>承诺</w:t>
      </w:r>
      <w:r>
        <w:rPr>
          <w:rFonts w:hint="eastAsia" w:ascii="方正仿宋_GB2312" w:hAnsi="方正仿宋_GB2312" w:eastAsia="方正仿宋_GB2312" w:cs="方正仿宋_GB2312"/>
          <w:b w:val="0"/>
          <w:bCs w:val="0"/>
          <w:sz w:val="28"/>
          <w:szCs w:val="28"/>
        </w:rPr>
        <w:t>，根据</w:t>
      </w:r>
      <w:r>
        <w:rPr>
          <w:rFonts w:hint="eastAsia" w:ascii="方正仿宋_GB2312" w:hAnsi="方正仿宋_GB2312" w:eastAsia="方正仿宋_GB2312" w:cs="方正仿宋_GB2312"/>
          <w:b w:val="0"/>
          <w:bCs w:val="0"/>
          <w:sz w:val="28"/>
          <w:szCs w:val="28"/>
          <w:lang w:val="en-US" w:eastAsia="zh-CN"/>
        </w:rPr>
        <w:t>采购文件</w:t>
      </w:r>
      <w:r>
        <w:rPr>
          <w:rFonts w:hint="eastAsia" w:ascii="方正仿宋_GB2312" w:hAnsi="方正仿宋_GB2312" w:eastAsia="方正仿宋_GB2312" w:cs="方正仿宋_GB2312"/>
          <w:b w:val="0"/>
          <w:bCs w:val="0"/>
          <w:sz w:val="28"/>
          <w:szCs w:val="28"/>
        </w:rPr>
        <w:t>的规定，本单位在经营活动中没有重大违法记录，没有因违法经营</w:t>
      </w:r>
      <w:r>
        <w:rPr>
          <w:rFonts w:hint="eastAsia" w:ascii="方正仿宋_GB2312" w:hAnsi="方正仿宋_GB2312" w:eastAsia="方正仿宋_GB2312" w:cs="方正仿宋_GB2312"/>
          <w:b w:val="0"/>
          <w:bCs w:val="0"/>
          <w:sz w:val="28"/>
          <w:szCs w:val="28"/>
          <w:lang w:val="en-US" w:eastAsia="zh-CN"/>
        </w:rPr>
        <w:t>被责令停产停业、暂扣或者吊销执照、暂扣或者吊销许可证、吊销资质证书状态；进入清算程序，或被宣告破产，或其他丧失履约能力的情形</w:t>
      </w:r>
      <w:r>
        <w:rPr>
          <w:rFonts w:hint="eastAsia" w:ascii="方正仿宋_GB2312" w:hAnsi="方正仿宋_GB2312" w:eastAsia="方正仿宋_GB2312" w:cs="方正仿宋_GB2312"/>
          <w:b w:val="0"/>
          <w:bCs w:val="0"/>
          <w:sz w:val="28"/>
          <w:szCs w:val="28"/>
        </w:rPr>
        <w:t>等</w:t>
      </w:r>
      <w:r>
        <w:rPr>
          <w:rFonts w:hint="eastAsia" w:ascii="方正仿宋_GB2312" w:hAnsi="方正仿宋_GB2312" w:eastAsia="方正仿宋_GB2312" w:cs="方正仿宋_GB2312"/>
          <w:b w:val="0"/>
          <w:bCs w:val="0"/>
          <w:sz w:val="28"/>
          <w:szCs w:val="28"/>
          <w:lang w:val="en-US" w:eastAsia="zh-CN"/>
        </w:rPr>
        <w:t>情况</w:t>
      </w:r>
      <w:r>
        <w:rPr>
          <w:rFonts w:hint="eastAsia" w:ascii="方正仿宋_GB2312" w:hAnsi="方正仿宋_GB2312" w:eastAsia="方正仿宋_GB2312" w:cs="方正仿宋_GB2312"/>
          <w:b w:val="0"/>
          <w:bCs w:val="0"/>
          <w:sz w:val="28"/>
          <w:szCs w:val="28"/>
        </w:rPr>
        <w:t>。</w:t>
      </w:r>
    </w:p>
    <w:p w14:paraId="676F3C8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本单位对上述</w:t>
      </w:r>
      <w:r>
        <w:rPr>
          <w:rFonts w:hint="eastAsia" w:ascii="方正仿宋_GB2312" w:hAnsi="方正仿宋_GB2312" w:eastAsia="方正仿宋_GB2312" w:cs="方正仿宋_GB2312"/>
          <w:b w:val="0"/>
          <w:bCs w:val="0"/>
          <w:sz w:val="28"/>
          <w:szCs w:val="28"/>
          <w:lang w:val="en-US" w:eastAsia="zh-CN"/>
        </w:rPr>
        <w:t>承诺</w:t>
      </w:r>
      <w:r>
        <w:rPr>
          <w:rFonts w:hint="eastAsia" w:ascii="方正仿宋_GB2312" w:hAnsi="方正仿宋_GB2312" w:eastAsia="方正仿宋_GB2312" w:cs="方正仿宋_GB2312"/>
          <w:b w:val="0"/>
          <w:bCs w:val="0"/>
          <w:sz w:val="28"/>
          <w:szCs w:val="28"/>
        </w:rPr>
        <w:t>的真实性负责。如有虚假，将依法承担相应责任。</w:t>
      </w:r>
    </w:p>
    <w:p w14:paraId="394E006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lang w:val="en-US" w:eastAsia="zh-CN"/>
        </w:rPr>
      </w:pPr>
    </w:p>
    <w:p w14:paraId="6EC52D4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lang w:val="en-US" w:eastAsia="zh-CN"/>
        </w:rPr>
      </w:pPr>
    </w:p>
    <w:p w14:paraId="6D73BA7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lang w:val="en-US" w:eastAsia="zh-CN"/>
        </w:rPr>
        <w:t>响应单位盖章：</w:t>
      </w:r>
    </w:p>
    <w:p w14:paraId="34101B0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lang w:val="en-US" w:eastAsia="zh-CN"/>
        </w:rPr>
        <w:t>日</w:t>
      </w:r>
      <w:r>
        <w:rPr>
          <w:rFonts w:hint="eastAsia" w:ascii="方正仿宋_GB2312" w:hAnsi="方正仿宋_GB2312" w:eastAsia="方正仿宋_GB2312" w:cs="方正仿宋_GB2312"/>
          <w:b w:val="0"/>
          <w:bCs w:val="0"/>
          <w:sz w:val="28"/>
          <w:szCs w:val="28"/>
        </w:rPr>
        <w:t>期</w:t>
      </w:r>
      <w:r>
        <w:rPr>
          <w:rFonts w:hint="eastAsia" w:ascii="方正仿宋_GB2312" w:hAnsi="方正仿宋_GB2312" w:eastAsia="方正仿宋_GB2312" w:cs="方正仿宋_GB2312"/>
          <w:b w:val="0"/>
          <w:bCs w:val="0"/>
          <w:sz w:val="28"/>
          <w:szCs w:val="28"/>
          <w:lang w:eastAsia="zh-CN"/>
        </w:rPr>
        <w:t>：</w:t>
      </w:r>
    </w:p>
    <w:p w14:paraId="6606049A">
      <w:pPr>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br w:type="page"/>
      </w:r>
    </w:p>
    <w:p w14:paraId="1A5614D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3、代理人身份证复印件及代理人授权书（加盖公章、法人签名或签名章）</w:t>
      </w:r>
    </w:p>
    <w:p w14:paraId="0CB3B23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示范格式：</w:t>
      </w:r>
    </w:p>
    <w:p w14:paraId="79614326">
      <w:pPr>
        <w:spacing w:line="360" w:lineRule="auto"/>
        <w:jc w:val="center"/>
        <w:rPr>
          <w:rFonts w:hint="eastAsia" w:ascii="方正仿宋_GB2312" w:hAnsi="方正仿宋_GB2312" w:eastAsia="方正仿宋_GB2312" w:cs="方正仿宋_GB2312"/>
          <w:b/>
          <w:sz w:val="28"/>
          <w:szCs w:val="28"/>
          <w:lang w:eastAsia="zh-CN"/>
        </w:rPr>
      </w:pPr>
      <w:r>
        <w:rPr>
          <w:rFonts w:hint="eastAsia" w:ascii="方正仿宋_GB2312" w:hAnsi="方正仿宋_GB2312" w:eastAsia="方正仿宋_GB2312" w:cs="方正仿宋_GB2312"/>
          <w:b/>
          <w:sz w:val="28"/>
          <w:szCs w:val="28"/>
          <w:lang w:eastAsia="zh-CN"/>
        </w:rPr>
        <w:t>法定代表人授权委托书</w:t>
      </w:r>
    </w:p>
    <w:p w14:paraId="28AFB312">
      <w:pPr>
        <w:pStyle w:val="6"/>
        <w:spacing w:after="0" w:line="360" w:lineRule="auto"/>
        <w:ind w:left="0" w:leftChars="0" w:firstLine="482" w:firstLineChars="200"/>
        <w:jc w:val="center"/>
        <w:rPr>
          <w:rFonts w:hint="eastAsia" w:ascii="方正仿宋_GB2312" w:hAnsi="方正仿宋_GB2312" w:eastAsia="方正仿宋_GB2312" w:cs="方正仿宋_GB2312"/>
          <w:b/>
          <w:lang w:eastAsia="zh-CN"/>
        </w:rPr>
      </w:pPr>
    </w:p>
    <w:p w14:paraId="3CD29957">
      <w:pPr>
        <w:pStyle w:val="6"/>
        <w:spacing w:after="0" w:line="360" w:lineRule="auto"/>
        <w:ind w:left="0" w:leftChars="0" w:firstLine="482" w:firstLineChars="200"/>
        <w:jc w:val="center"/>
        <w:rPr>
          <w:rFonts w:hint="eastAsia" w:ascii="方正仿宋_GB2312" w:hAnsi="方正仿宋_GB2312" w:eastAsia="方正仿宋_GB2312" w:cs="方正仿宋_GB2312"/>
          <w:b/>
          <w:lang w:eastAsia="zh-CN"/>
        </w:rPr>
      </w:pPr>
    </w:p>
    <w:p w14:paraId="461519DF">
      <w:pPr>
        <w:pStyle w:val="33"/>
        <w:keepNext w:val="0"/>
        <w:keepLines w:val="0"/>
        <w:pageBreakBefore w:val="0"/>
        <w:widowControl w:val="0"/>
        <w:tabs>
          <w:tab w:val="left" w:pos="966"/>
        </w:tabs>
        <w:kinsoku/>
        <w:wordWrap/>
        <w:overflowPunct/>
        <w:topLinePunct w:val="0"/>
        <w:autoSpaceDE/>
        <w:autoSpaceDN/>
        <w:bidi w:val="0"/>
        <w:adjustRightInd/>
        <w:snapToGrid/>
        <w:spacing w:line="560" w:lineRule="exact"/>
        <w:ind w:firstLine="560" w:firstLineChars="200"/>
        <w:jc w:val="both"/>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 xml:space="preserve">本授权委托书声明：我（姓名）系 </w:t>
      </w:r>
      <w:r>
        <w:rPr>
          <w:rFonts w:hint="eastAsia" w:ascii="方正仿宋_GB2312" w:hAnsi="方正仿宋_GB2312" w:eastAsia="方正仿宋_GB2312" w:cs="方正仿宋_GB2312"/>
          <w:sz w:val="28"/>
          <w:szCs w:val="28"/>
          <w:u w:val="single"/>
          <w:lang w:eastAsia="zh-CN"/>
        </w:rPr>
        <w:t>（</w:t>
      </w:r>
      <w:r>
        <w:rPr>
          <w:rFonts w:hint="eastAsia" w:ascii="方正仿宋_GB2312" w:hAnsi="方正仿宋_GB2312" w:eastAsia="方正仿宋_GB2312" w:cs="方正仿宋_GB2312"/>
          <w:sz w:val="28"/>
          <w:szCs w:val="28"/>
          <w:u w:val="single"/>
          <w:lang w:val="en-US" w:eastAsia="zh-CN"/>
        </w:rPr>
        <w:t>响应单位</w:t>
      </w:r>
      <w:r>
        <w:rPr>
          <w:rFonts w:hint="eastAsia" w:ascii="方正仿宋_GB2312" w:hAnsi="方正仿宋_GB2312" w:eastAsia="方正仿宋_GB2312" w:cs="方正仿宋_GB2312"/>
          <w:sz w:val="28"/>
          <w:szCs w:val="28"/>
          <w:u w:val="single"/>
          <w:lang w:eastAsia="zh-CN"/>
        </w:rPr>
        <w:t>）</w:t>
      </w:r>
      <w:r>
        <w:rPr>
          <w:rFonts w:hint="eastAsia" w:ascii="方正仿宋_GB2312" w:hAnsi="方正仿宋_GB2312" w:eastAsia="方正仿宋_GB2312" w:cs="方正仿宋_GB2312"/>
          <w:sz w:val="28"/>
          <w:szCs w:val="28"/>
          <w:lang w:eastAsia="zh-CN"/>
        </w:rPr>
        <w:t xml:space="preserve">的法定代表人，现授权委托 </w:t>
      </w:r>
      <w:r>
        <w:rPr>
          <w:rFonts w:hint="eastAsia" w:ascii="方正仿宋_GB2312" w:hAnsi="方正仿宋_GB2312" w:eastAsia="方正仿宋_GB2312" w:cs="方正仿宋_GB2312"/>
          <w:sz w:val="28"/>
          <w:szCs w:val="28"/>
          <w:u w:val="single"/>
          <w:lang w:eastAsia="zh-CN"/>
        </w:rPr>
        <w:t xml:space="preserve">    （单位名称）    </w:t>
      </w:r>
      <w:r>
        <w:rPr>
          <w:rFonts w:hint="eastAsia" w:ascii="方正仿宋_GB2312" w:hAnsi="方正仿宋_GB2312" w:eastAsia="方正仿宋_GB2312" w:cs="方正仿宋_GB2312"/>
          <w:sz w:val="28"/>
          <w:szCs w:val="28"/>
          <w:lang w:eastAsia="zh-CN"/>
        </w:rPr>
        <w:t xml:space="preserve"> 的 </w:t>
      </w:r>
      <w:r>
        <w:rPr>
          <w:rFonts w:hint="eastAsia" w:ascii="方正仿宋_GB2312" w:hAnsi="方正仿宋_GB2312" w:eastAsia="方正仿宋_GB2312" w:cs="方正仿宋_GB2312"/>
          <w:sz w:val="28"/>
          <w:szCs w:val="28"/>
          <w:u w:val="single"/>
          <w:lang w:eastAsia="zh-CN"/>
        </w:rPr>
        <w:t xml:space="preserve">   （姓名） </w:t>
      </w:r>
      <w:r>
        <w:rPr>
          <w:rFonts w:hint="eastAsia" w:ascii="方正仿宋_GB2312" w:hAnsi="方正仿宋_GB2312" w:eastAsia="方正仿宋_GB2312" w:cs="方正仿宋_GB2312"/>
          <w:sz w:val="28"/>
          <w:szCs w:val="28"/>
          <w:lang w:eastAsia="zh-CN"/>
        </w:rPr>
        <w:t>为我公司的合法代理人，就</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color w:val="auto"/>
          <w:u w:val="single"/>
        </w:rPr>
        <w:t>澜庭悦府小区一期室外网络监控系统改造及原监控系统维修</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eastAsia="zh-CN"/>
        </w:rPr>
        <w:t>的采购响应，以本公司的名义签署响应文件，解释响应文件，进行谈判、签署合同和处理与之有关的一切事宜。</w:t>
      </w:r>
    </w:p>
    <w:p w14:paraId="09711421">
      <w:pPr>
        <w:pStyle w:val="3"/>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代理人无转委托权，特此委托。</w:t>
      </w:r>
    </w:p>
    <w:p w14:paraId="011003A0">
      <w:pPr>
        <w:spacing w:line="360" w:lineRule="auto"/>
        <w:ind w:left="1260"/>
        <w:rPr>
          <w:rFonts w:hint="eastAsia" w:ascii="方正仿宋_GB2312" w:hAnsi="方正仿宋_GB2312" w:eastAsia="方正仿宋_GB2312" w:cs="方正仿宋_GB2312"/>
          <w:sz w:val="28"/>
          <w:szCs w:val="28"/>
          <w:lang w:eastAsia="zh-CN"/>
        </w:rPr>
      </w:pPr>
    </w:p>
    <w:p w14:paraId="6ADC5DC0">
      <w:pPr>
        <w:spacing w:line="360" w:lineRule="auto"/>
        <w:ind w:left="126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注：本文件后附代理人身份证正反面复印件</w:t>
      </w:r>
    </w:p>
    <w:p w14:paraId="1333D126">
      <w:pPr>
        <w:spacing w:line="360" w:lineRule="auto"/>
        <w:ind w:firstLine="1400" w:firstLineChars="500"/>
        <w:rPr>
          <w:rFonts w:hint="eastAsia" w:ascii="方正仿宋_GB2312" w:hAnsi="方正仿宋_GB2312" w:eastAsia="方正仿宋_GB2312" w:cs="方正仿宋_GB2312"/>
          <w:sz w:val="28"/>
          <w:szCs w:val="28"/>
          <w:lang w:eastAsia="zh-CN"/>
        </w:rPr>
      </w:pPr>
    </w:p>
    <w:p w14:paraId="1981DF87">
      <w:pPr>
        <w:spacing w:line="360" w:lineRule="auto"/>
        <w:ind w:left="1200"/>
        <w:rPr>
          <w:rFonts w:hint="eastAsia" w:ascii="方正仿宋_GB2312" w:hAnsi="方正仿宋_GB2312" w:eastAsia="方正仿宋_GB2312" w:cs="方正仿宋_GB2312"/>
          <w:u w:val="single"/>
          <w:lang w:val="en-US" w:eastAsia="zh-CN"/>
        </w:rPr>
      </w:pPr>
      <w:r>
        <w:rPr>
          <w:rFonts w:hint="eastAsia" w:ascii="方正仿宋_GB2312" w:hAnsi="方正仿宋_GB2312" w:eastAsia="方正仿宋_GB2312" w:cs="方正仿宋_GB2312"/>
          <w:sz w:val="28"/>
          <w:szCs w:val="28"/>
          <w:lang w:eastAsia="zh-CN"/>
        </w:rPr>
        <w:t>代  理  人：</w:t>
      </w:r>
      <w:r>
        <w:rPr>
          <w:rFonts w:hint="eastAsia" w:ascii="方正仿宋_GB2312" w:hAnsi="方正仿宋_GB2312" w:eastAsia="方正仿宋_GB2312" w:cs="方正仿宋_GB2312"/>
          <w:sz w:val="28"/>
          <w:szCs w:val="28"/>
          <w:u w:val="single"/>
          <w:lang w:eastAsia="zh-CN"/>
        </w:rPr>
        <w:t xml:space="preserve">   （签字）   </w:t>
      </w:r>
      <w:r>
        <w:rPr>
          <w:rFonts w:hint="eastAsia" w:ascii="方正仿宋_GB2312" w:hAnsi="方正仿宋_GB2312" w:eastAsia="方正仿宋_GB2312" w:cs="方正仿宋_GB2312"/>
          <w:sz w:val="28"/>
          <w:szCs w:val="28"/>
          <w:u w:val="none"/>
          <w:lang w:eastAsia="zh-CN"/>
        </w:rPr>
        <w:t>，</w:t>
      </w:r>
      <w:r>
        <w:rPr>
          <w:rFonts w:hint="eastAsia" w:ascii="方正仿宋_GB2312" w:hAnsi="方正仿宋_GB2312" w:eastAsia="方正仿宋_GB2312" w:cs="方正仿宋_GB2312"/>
          <w:sz w:val="28"/>
          <w:szCs w:val="28"/>
          <w:u w:val="none"/>
          <w:lang w:val="en-US" w:eastAsia="zh-CN"/>
        </w:rPr>
        <w:t>联系号码</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sz w:val="28"/>
          <w:szCs w:val="28"/>
          <w:u w:val="single"/>
          <w:lang w:val="en-US" w:eastAsia="zh-CN"/>
        </w:rPr>
        <w:t xml:space="preserve">        </w:t>
      </w:r>
    </w:p>
    <w:p w14:paraId="518DFCE6">
      <w:pPr>
        <w:spacing w:line="360" w:lineRule="auto"/>
        <w:ind w:left="2699"/>
        <w:rPr>
          <w:rFonts w:hint="eastAsia" w:ascii="方正仿宋_GB2312" w:hAnsi="方正仿宋_GB2312" w:eastAsia="方正仿宋_GB2312" w:cs="方正仿宋_GB2312"/>
          <w:lang w:eastAsia="zh-CN"/>
        </w:rPr>
      </w:pPr>
    </w:p>
    <w:p w14:paraId="0F07B201">
      <w:pPr>
        <w:spacing w:line="360" w:lineRule="auto"/>
        <w:ind w:left="1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响应单位：</w:t>
      </w:r>
      <w:r>
        <w:rPr>
          <w:rFonts w:hint="eastAsia" w:ascii="方正仿宋_GB2312" w:hAnsi="方正仿宋_GB2312" w:eastAsia="方正仿宋_GB2312" w:cs="方正仿宋_GB2312"/>
          <w:u w:val="single"/>
          <w:lang w:eastAsia="zh-CN"/>
        </w:rPr>
        <w:t xml:space="preserve">                          （盖章）</w:t>
      </w:r>
    </w:p>
    <w:p w14:paraId="059AE185">
      <w:pPr>
        <w:spacing w:line="360" w:lineRule="auto"/>
        <w:ind w:left="2699"/>
        <w:rPr>
          <w:rFonts w:hint="eastAsia" w:ascii="方正仿宋_GB2312" w:hAnsi="方正仿宋_GB2312" w:eastAsia="方正仿宋_GB2312" w:cs="方正仿宋_GB2312"/>
          <w:lang w:eastAsia="zh-CN"/>
        </w:rPr>
      </w:pPr>
    </w:p>
    <w:p w14:paraId="530983BD">
      <w:pPr>
        <w:spacing w:line="360" w:lineRule="auto"/>
        <w:ind w:left="1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法定代表人：</w:t>
      </w:r>
      <w:r>
        <w:rPr>
          <w:rFonts w:hint="eastAsia" w:ascii="方正仿宋_GB2312" w:hAnsi="方正仿宋_GB2312" w:eastAsia="方正仿宋_GB2312" w:cs="方正仿宋_GB2312"/>
          <w:u w:val="single"/>
          <w:lang w:eastAsia="zh-CN"/>
        </w:rPr>
        <w:t xml:space="preserve">                    （签字或盖章）</w:t>
      </w:r>
    </w:p>
    <w:p w14:paraId="00ED681E">
      <w:pPr>
        <w:spacing w:line="360" w:lineRule="auto"/>
        <w:ind w:left="2699"/>
        <w:rPr>
          <w:rFonts w:hint="eastAsia" w:ascii="方正仿宋_GB2312" w:hAnsi="方正仿宋_GB2312" w:eastAsia="方正仿宋_GB2312" w:cs="方正仿宋_GB2312"/>
          <w:lang w:eastAsia="zh-CN"/>
        </w:rPr>
      </w:pPr>
    </w:p>
    <w:p w14:paraId="51CFDF7C">
      <w:pPr>
        <w:spacing w:line="360" w:lineRule="auto"/>
        <w:ind w:left="3238" w:leftChars="1349" w:firstLine="2400" w:firstLineChars="1000"/>
        <w:rPr>
          <w:rFonts w:hint="eastAsia" w:ascii="方正仿宋_GB2312" w:hAnsi="方正仿宋_GB2312" w:eastAsia="方正仿宋_GB2312" w:cs="方正仿宋_GB2312"/>
          <w:lang w:eastAsia="zh-CN"/>
        </w:rPr>
      </w:pPr>
    </w:p>
    <w:p w14:paraId="345B4507">
      <w:pPr>
        <w:spacing w:line="360" w:lineRule="auto"/>
        <w:ind w:left="3238" w:leftChars="1349" w:firstLine="2400" w:firstLineChars="1000"/>
        <w:rPr>
          <w:rFonts w:hint="eastAsia" w:ascii="方正仿宋_GB2312" w:hAnsi="方正仿宋_GB2312" w:eastAsia="方正仿宋_GB2312" w:cs="方正仿宋_GB2312"/>
          <w:lang w:eastAsia="zh-CN"/>
        </w:rPr>
      </w:pPr>
    </w:p>
    <w:p w14:paraId="1BF6A3ED">
      <w:pPr>
        <w:spacing w:line="360" w:lineRule="auto"/>
        <w:ind w:left="3238" w:leftChars="1349" w:firstLine="2400" w:firstLineChars="1000"/>
        <w:rPr>
          <w:rFonts w:hint="eastAsia" w:ascii="方正仿宋_GB2312" w:hAnsi="方正仿宋_GB2312" w:eastAsia="方正仿宋_GB2312" w:cs="方正仿宋_GB2312"/>
          <w:lang w:eastAsia="zh-CN"/>
        </w:rPr>
      </w:pPr>
    </w:p>
    <w:p w14:paraId="7175B281">
      <w:pPr>
        <w:spacing w:line="360" w:lineRule="auto"/>
        <w:ind w:firstLine="434" w:firstLineChars="180"/>
        <w:jc w:val="right"/>
        <w:rPr>
          <w:rFonts w:hint="eastAsia" w:ascii="方正仿宋_GB2312" w:hAnsi="方正仿宋_GB2312" w:eastAsia="方正仿宋_GB2312" w:cs="方正仿宋_GB2312"/>
          <w:bCs/>
          <w:lang w:eastAsia="zh-CN"/>
        </w:rPr>
      </w:pPr>
      <w:r>
        <w:rPr>
          <w:rFonts w:hint="eastAsia" w:ascii="方正仿宋_GB2312" w:hAnsi="方正仿宋_GB2312" w:eastAsia="方正仿宋_GB2312" w:cs="方正仿宋_GB2312"/>
          <w:b/>
          <w:lang w:eastAsia="zh-CN"/>
        </w:rPr>
        <w:t xml:space="preserve">       </w:t>
      </w:r>
      <w:r>
        <w:rPr>
          <w:rFonts w:hint="eastAsia" w:ascii="方正仿宋_GB2312" w:hAnsi="方正仿宋_GB2312" w:eastAsia="方正仿宋_GB2312" w:cs="方正仿宋_GB2312"/>
          <w:lang w:eastAsia="zh-CN"/>
        </w:rPr>
        <w:t xml:space="preserve">           授权委托日期：</w:t>
      </w:r>
      <w:r>
        <w:rPr>
          <w:rFonts w:hint="eastAsia" w:ascii="方正仿宋_GB2312" w:hAnsi="方正仿宋_GB2312" w:eastAsia="方正仿宋_GB2312" w:cs="方正仿宋_GB2312"/>
          <w:u w:val="single"/>
          <w:lang w:val="en-US" w:eastAsia="zh-CN"/>
        </w:rPr>
        <w:t>2026</w:t>
      </w:r>
      <w:r>
        <w:rPr>
          <w:rFonts w:hint="eastAsia" w:ascii="方正仿宋_GB2312" w:hAnsi="方正仿宋_GB2312" w:eastAsia="方正仿宋_GB2312" w:cs="方正仿宋_GB2312"/>
          <w:u w:val="single"/>
          <w:lang w:eastAsia="zh-CN"/>
        </w:rPr>
        <w:t xml:space="preserve"> </w:t>
      </w:r>
      <w:r>
        <w:rPr>
          <w:rFonts w:hint="eastAsia" w:ascii="方正仿宋_GB2312" w:hAnsi="方正仿宋_GB2312" w:eastAsia="方正仿宋_GB2312" w:cs="方正仿宋_GB2312"/>
          <w:lang w:eastAsia="zh-CN"/>
        </w:rPr>
        <w:t>年</w:t>
      </w:r>
      <w:r>
        <w:rPr>
          <w:rFonts w:hint="eastAsia" w:ascii="方正仿宋_GB2312" w:hAnsi="方正仿宋_GB2312" w:eastAsia="方正仿宋_GB2312" w:cs="方正仿宋_GB2312"/>
          <w:u w:val="single"/>
          <w:lang w:val="en-US" w:eastAsia="zh-CN"/>
        </w:rPr>
        <w:t>2</w:t>
      </w:r>
      <w:r>
        <w:rPr>
          <w:rFonts w:hint="eastAsia" w:ascii="方正仿宋_GB2312" w:hAnsi="方正仿宋_GB2312" w:eastAsia="方正仿宋_GB2312" w:cs="方正仿宋_GB2312"/>
          <w:lang w:eastAsia="zh-CN"/>
        </w:rPr>
        <w:t>月</w:t>
      </w:r>
      <w:r>
        <w:rPr>
          <w:rFonts w:hint="eastAsia" w:ascii="方正仿宋_GB2312" w:hAnsi="方正仿宋_GB2312" w:eastAsia="方正仿宋_GB2312" w:cs="方正仿宋_GB2312"/>
          <w:u w:val="single"/>
          <w:lang w:eastAsia="zh-CN"/>
        </w:rPr>
        <w:t xml:space="preserve">     </w:t>
      </w:r>
      <w:r>
        <w:rPr>
          <w:rFonts w:hint="eastAsia" w:ascii="方正仿宋_GB2312" w:hAnsi="方正仿宋_GB2312" w:eastAsia="方正仿宋_GB2312" w:cs="方正仿宋_GB2312"/>
          <w:lang w:eastAsia="zh-CN"/>
        </w:rPr>
        <w:t>日</w:t>
      </w:r>
    </w:p>
    <w:p w14:paraId="5E2C96D4">
      <w:pPr>
        <w:rPr>
          <w:rFonts w:hint="eastAsia" w:ascii="方正仿宋_GB2312" w:hAnsi="方正仿宋_GB2312" w:eastAsia="方正仿宋_GB2312" w:cs="方正仿宋_GB2312"/>
          <w:b/>
          <w:bCs/>
          <w:lang w:val="en-US" w:eastAsia="zh-CN"/>
        </w:rPr>
      </w:pPr>
    </w:p>
    <w:p w14:paraId="56F7FD08">
      <w:pPr>
        <w:jc w:val="center"/>
        <w:rPr>
          <w:rFonts w:hint="eastAsia" w:ascii="方正仿宋_GB2312" w:hAnsi="方正仿宋_GB2312" w:eastAsia="方正仿宋_GB2312" w:cs="方正仿宋_GB2312"/>
          <w:b/>
          <w:bCs/>
          <w:lang w:val="en-US" w:eastAsia="zh-CN"/>
        </w:rPr>
      </w:pPr>
      <w:r>
        <w:rPr>
          <w:rFonts w:hint="eastAsia" w:ascii="方正仿宋_GB2312" w:hAnsi="方正仿宋_GB2312" w:eastAsia="方正仿宋_GB2312" w:cs="方正仿宋_GB2312"/>
          <w:b/>
          <w:bCs/>
          <w:lang w:val="en-US" w:eastAsia="zh-CN"/>
        </w:rPr>
        <w:t>六、报价清单</w:t>
      </w:r>
    </w:p>
    <w:p w14:paraId="1BDD1D84">
      <w:pPr>
        <w:pStyle w:val="2"/>
        <w:rPr>
          <w:rFonts w:hint="eastAsia" w:ascii="方正仿宋_GB2312" w:hAnsi="方正仿宋_GB2312" w:eastAsia="方正仿宋_GB2312" w:cs="方正仿宋_GB2312"/>
          <w:b/>
          <w:bCs/>
          <w:lang w:val="en-US" w:eastAsia="zh-CN"/>
        </w:rPr>
      </w:pPr>
    </w:p>
    <w:p w14:paraId="24447C48">
      <w:pPr>
        <w:autoSpaceDE w:val="0"/>
        <w:autoSpaceDN w:val="0"/>
        <w:adjustRightInd w:val="0"/>
        <w:spacing w:line="360" w:lineRule="auto"/>
        <w:jc w:val="both"/>
        <w:rPr>
          <w:rFonts w:hint="eastAsia" w:ascii="方正仿宋_GB2312" w:hAnsi="方正仿宋_GB2312" w:eastAsia="方正仿宋_GB2312" w:cs="方正仿宋_GB2312"/>
          <w:b w:val="0"/>
          <w:bCs w:val="0"/>
          <w:lang w:val="en-US" w:eastAsia="zh-CN"/>
        </w:rPr>
      </w:pPr>
      <w:r>
        <w:rPr>
          <w:rFonts w:hint="eastAsia" w:ascii="方正仿宋_GB2312" w:hAnsi="方正仿宋_GB2312" w:eastAsia="方正仿宋_GB2312" w:cs="方正仿宋_GB2312"/>
          <w:b w:val="0"/>
          <w:bCs w:val="0"/>
          <w:lang w:val="en-US" w:eastAsia="zh-CN"/>
        </w:rPr>
        <w:t>参照清单内容编制</w:t>
      </w:r>
    </w:p>
    <w:p w14:paraId="7B981247">
      <w:pPr>
        <w:autoSpaceDE w:val="0"/>
        <w:autoSpaceDN w:val="0"/>
        <w:adjustRightInd w:val="0"/>
        <w:spacing w:line="360" w:lineRule="auto"/>
        <w:jc w:val="center"/>
        <w:rPr>
          <w:rFonts w:ascii="宋体" w:hAnsi="宋体"/>
          <w:b/>
          <w:bCs/>
          <w:lang w:eastAsia="zh-CN"/>
        </w:rPr>
      </w:pPr>
    </w:p>
    <w:p w14:paraId="61F0A67E">
      <w:pPr>
        <w:autoSpaceDE w:val="0"/>
        <w:autoSpaceDN w:val="0"/>
        <w:adjustRightInd w:val="0"/>
        <w:spacing w:line="360" w:lineRule="auto"/>
        <w:jc w:val="center"/>
        <w:rPr>
          <w:rFonts w:ascii="宋体" w:hAnsi="宋体"/>
          <w:b/>
          <w:bCs/>
          <w:lang w:eastAsia="zh-CN"/>
        </w:rPr>
      </w:pPr>
    </w:p>
    <w:p w14:paraId="14CDE725">
      <w:pPr>
        <w:autoSpaceDE w:val="0"/>
        <w:autoSpaceDN w:val="0"/>
        <w:adjustRightInd w:val="0"/>
        <w:spacing w:line="360" w:lineRule="auto"/>
        <w:jc w:val="center"/>
        <w:rPr>
          <w:rFonts w:ascii="宋体" w:hAnsi="宋体"/>
          <w:b/>
          <w:bCs/>
          <w:lang w:eastAsia="zh-CN"/>
        </w:rPr>
      </w:pPr>
    </w:p>
    <w:p w14:paraId="24B50077">
      <w:pPr>
        <w:autoSpaceDE w:val="0"/>
        <w:autoSpaceDN w:val="0"/>
        <w:adjustRightInd w:val="0"/>
        <w:spacing w:line="360" w:lineRule="auto"/>
        <w:jc w:val="center"/>
        <w:rPr>
          <w:rFonts w:ascii="宋体" w:hAnsi="宋体"/>
          <w:b/>
          <w:bCs/>
          <w:lang w:eastAsia="zh-CN"/>
        </w:rPr>
      </w:pPr>
    </w:p>
    <w:p w14:paraId="40444ABB">
      <w:pPr>
        <w:autoSpaceDE w:val="0"/>
        <w:autoSpaceDN w:val="0"/>
        <w:adjustRightInd w:val="0"/>
        <w:spacing w:line="360" w:lineRule="auto"/>
        <w:jc w:val="center"/>
        <w:rPr>
          <w:rFonts w:ascii="宋体" w:hAnsi="宋体"/>
          <w:b/>
          <w:bCs/>
          <w:lang w:eastAsia="zh-CN"/>
        </w:rPr>
      </w:pPr>
    </w:p>
    <w:p w14:paraId="2F4F65BA">
      <w:pPr>
        <w:autoSpaceDE w:val="0"/>
        <w:autoSpaceDN w:val="0"/>
        <w:adjustRightInd w:val="0"/>
        <w:spacing w:line="360" w:lineRule="auto"/>
        <w:jc w:val="center"/>
        <w:rPr>
          <w:rFonts w:ascii="宋体" w:hAnsi="宋体"/>
          <w:b/>
          <w:bCs/>
          <w:lang w:eastAsia="zh-CN"/>
        </w:rPr>
      </w:pPr>
    </w:p>
    <w:p w14:paraId="747EAD35">
      <w:pPr>
        <w:autoSpaceDE w:val="0"/>
        <w:autoSpaceDN w:val="0"/>
        <w:adjustRightInd w:val="0"/>
        <w:spacing w:line="360" w:lineRule="auto"/>
        <w:jc w:val="center"/>
        <w:rPr>
          <w:rFonts w:ascii="宋体" w:hAnsi="宋体"/>
          <w:b/>
          <w:bCs/>
          <w:lang w:eastAsia="zh-CN"/>
        </w:rPr>
      </w:pPr>
    </w:p>
    <w:p w14:paraId="09534795">
      <w:pPr>
        <w:autoSpaceDE w:val="0"/>
        <w:autoSpaceDN w:val="0"/>
        <w:adjustRightInd w:val="0"/>
        <w:spacing w:line="360" w:lineRule="auto"/>
        <w:jc w:val="center"/>
        <w:rPr>
          <w:rFonts w:ascii="宋体" w:hAnsi="宋体"/>
          <w:b/>
          <w:bCs/>
          <w:lang w:eastAsia="zh-CN"/>
        </w:rPr>
      </w:pPr>
    </w:p>
    <w:p w14:paraId="1F18CAB9">
      <w:pPr>
        <w:autoSpaceDE w:val="0"/>
        <w:autoSpaceDN w:val="0"/>
        <w:adjustRightInd w:val="0"/>
        <w:spacing w:line="360" w:lineRule="auto"/>
        <w:jc w:val="center"/>
        <w:rPr>
          <w:rFonts w:ascii="宋体" w:hAnsi="宋体"/>
          <w:b/>
          <w:bCs/>
          <w:lang w:eastAsia="zh-CN"/>
        </w:rPr>
      </w:pPr>
    </w:p>
    <w:p w14:paraId="2350C1CD">
      <w:pPr>
        <w:autoSpaceDE w:val="0"/>
        <w:autoSpaceDN w:val="0"/>
        <w:adjustRightInd w:val="0"/>
        <w:spacing w:line="360" w:lineRule="auto"/>
        <w:jc w:val="center"/>
        <w:rPr>
          <w:rFonts w:ascii="宋体" w:hAnsi="宋体"/>
          <w:b/>
          <w:bCs/>
          <w:lang w:eastAsia="zh-CN"/>
        </w:rPr>
      </w:pPr>
    </w:p>
    <w:p w14:paraId="1C6C3B50">
      <w:pPr>
        <w:autoSpaceDE w:val="0"/>
        <w:autoSpaceDN w:val="0"/>
        <w:adjustRightInd w:val="0"/>
        <w:spacing w:line="360" w:lineRule="auto"/>
        <w:jc w:val="center"/>
        <w:rPr>
          <w:rFonts w:ascii="宋体" w:hAnsi="宋体"/>
          <w:b/>
          <w:bCs/>
          <w:lang w:eastAsia="zh-CN"/>
        </w:rPr>
      </w:pPr>
    </w:p>
    <w:p w14:paraId="6E9870CE">
      <w:pPr>
        <w:autoSpaceDE w:val="0"/>
        <w:autoSpaceDN w:val="0"/>
        <w:adjustRightInd w:val="0"/>
        <w:spacing w:line="360" w:lineRule="auto"/>
        <w:jc w:val="center"/>
        <w:rPr>
          <w:rFonts w:ascii="宋体" w:hAnsi="宋体"/>
          <w:b/>
          <w:bCs/>
          <w:lang w:eastAsia="zh-CN"/>
        </w:rPr>
      </w:pPr>
    </w:p>
    <w:p w14:paraId="0A6F3F56">
      <w:pPr>
        <w:autoSpaceDE w:val="0"/>
        <w:autoSpaceDN w:val="0"/>
        <w:adjustRightInd w:val="0"/>
        <w:spacing w:line="360" w:lineRule="auto"/>
        <w:jc w:val="center"/>
        <w:rPr>
          <w:rFonts w:ascii="宋体" w:hAnsi="宋体"/>
          <w:b/>
          <w:bCs/>
          <w:lang w:eastAsia="zh-CN"/>
        </w:rPr>
      </w:pPr>
    </w:p>
    <w:p w14:paraId="20379D33">
      <w:pPr>
        <w:autoSpaceDE w:val="0"/>
        <w:autoSpaceDN w:val="0"/>
        <w:adjustRightInd w:val="0"/>
        <w:spacing w:line="360" w:lineRule="auto"/>
        <w:jc w:val="center"/>
        <w:rPr>
          <w:rFonts w:ascii="宋体" w:hAnsi="宋体"/>
          <w:b/>
          <w:bCs/>
          <w:lang w:eastAsia="zh-CN"/>
        </w:rPr>
      </w:pPr>
    </w:p>
    <w:p w14:paraId="749A4B9A">
      <w:pPr>
        <w:autoSpaceDE w:val="0"/>
        <w:autoSpaceDN w:val="0"/>
        <w:adjustRightInd w:val="0"/>
        <w:spacing w:line="360" w:lineRule="auto"/>
        <w:jc w:val="center"/>
        <w:rPr>
          <w:rFonts w:ascii="宋体" w:hAnsi="宋体"/>
          <w:b/>
          <w:bCs/>
          <w:lang w:eastAsia="zh-CN"/>
        </w:rPr>
      </w:pPr>
    </w:p>
    <w:p w14:paraId="527C6B01">
      <w:pPr>
        <w:autoSpaceDE w:val="0"/>
        <w:autoSpaceDN w:val="0"/>
        <w:adjustRightInd w:val="0"/>
        <w:spacing w:line="360" w:lineRule="auto"/>
        <w:jc w:val="center"/>
        <w:rPr>
          <w:rFonts w:ascii="宋体" w:hAnsi="宋体"/>
          <w:b/>
          <w:bCs/>
          <w:lang w:eastAsia="zh-CN"/>
        </w:rPr>
      </w:pPr>
    </w:p>
    <w:p w14:paraId="33937950">
      <w:pPr>
        <w:autoSpaceDE w:val="0"/>
        <w:autoSpaceDN w:val="0"/>
        <w:adjustRightInd w:val="0"/>
        <w:spacing w:line="360" w:lineRule="auto"/>
        <w:jc w:val="center"/>
        <w:rPr>
          <w:rFonts w:ascii="宋体" w:hAnsi="宋体"/>
          <w:b/>
          <w:bCs/>
          <w:lang w:eastAsia="zh-CN"/>
        </w:rPr>
      </w:pPr>
    </w:p>
    <w:p w14:paraId="03924047">
      <w:pPr>
        <w:autoSpaceDE w:val="0"/>
        <w:autoSpaceDN w:val="0"/>
        <w:adjustRightInd w:val="0"/>
        <w:spacing w:line="360" w:lineRule="auto"/>
        <w:jc w:val="center"/>
        <w:rPr>
          <w:rFonts w:ascii="宋体" w:hAnsi="宋体"/>
          <w:b/>
          <w:bCs/>
          <w:lang w:eastAsia="zh-CN"/>
        </w:rPr>
      </w:pPr>
    </w:p>
    <w:p w14:paraId="496BD983">
      <w:pPr>
        <w:autoSpaceDE w:val="0"/>
        <w:autoSpaceDN w:val="0"/>
        <w:adjustRightInd w:val="0"/>
        <w:spacing w:line="360" w:lineRule="auto"/>
        <w:jc w:val="center"/>
        <w:rPr>
          <w:rFonts w:ascii="宋体" w:hAnsi="宋体"/>
          <w:b/>
          <w:bCs/>
          <w:lang w:eastAsia="zh-CN"/>
        </w:rPr>
      </w:pPr>
    </w:p>
    <w:p w14:paraId="0193637F">
      <w:pPr>
        <w:autoSpaceDE w:val="0"/>
        <w:autoSpaceDN w:val="0"/>
        <w:adjustRightInd w:val="0"/>
        <w:spacing w:line="360" w:lineRule="auto"/>
        <w:jc w:val="center"/>
        <w:rPr>
          <w:rFonts w:ascii="宋体" w:hAnsi="宋体"/>
          <w:b/>
          <w:bCs/>
          <w:lang w:eastAsia="zh-CN"/>
        </w:rPr>
      </w:pPr>
    </w:p>
    <w:p w14:paraId="05E7C322">
      <w:pPr>
        <w:autoSpaceDE w:val="0"/>
        <w:autoSpaceDN w:val="0"/>
        <w:adjustRightInd w:val="0"/>
        <w:spacing w:line="360" w:lineRule="auto"/>
        <w:jc w:val="center"/>
        <w:rPr>
          <w:rFonts w:ascii="宋体" w:hAnsi="宋体"/>
          <w:b/>
          <w:bCs/>
          <w:lang w:eastAsia="zh-CN"/>
        </w:rPr>
      </w:pPr>
    </w:p>
    <w:p w14:paraId="0416086A">
      <w:pPr>
        <w:autoSpaceDE w:val="0"/>
        <w:autoSpaceDN w:val="0"/>
        <w:adjustRightInd w:val="0"/>
        <w:spacing w:line="360" w:lineRule="auto"/>
        <w:jc w:val="center"/>
        <w:rPr>
          <w:rFonts w:ascii="宋体" w:hAnsi="宋体"/>
          <w:b/>
          <w:bCs/>
          <w:lang w:eastAsia="zh-CN"/>
        </w:rPr>
      </w:pPr>
    </w:p>
    <w:p w14:paraId="34F6A14B">
      <w:pPr>
        <w:autoSpaceDE w:val="0"/>
        <w:autoSpaceDN w:val="0"/>
        <w:adjustRightInd w:val="0"/>
        <w:spacing w:line="360" w:lineRule="auto"/>
        <w:jc w:val="center"/>
        <w:rPr>
          <w:rFonts w:ascii="宋体" w:hAnsi="宋体"/>
          <w:b/>
          <w:bCs/>
          <w:lang w:eastAsia="zh-CN"/>
        </w:rPr>
      </w:pPr>
    </w:p>
    <w:p w14:paraId="480DE49A">
      <w:pPr>
        <w:autoSpaceDE w:val="0"/>
        <w:autoSpaceDN w:val="0"/>
        <w:adjustRightInd w:val="0"/>
        <w:spacing w:line="360" w:lineRule="auto"/>
        <w:jc w:val="center"/>
        <w:rPr>
          <w:rFonts w:ascii="宋体" w:hAnsi="宋体"/>
          <w:b/>
          <w:bCs/>
          <w:lang w:eastAsia="zh-CN"/>
        </w:rPr>
      </w:pPr>
    </w:p>
    <w:p w14:paraId="0E17372B">
      <w:pPr>
        <w:autoSpaceDE w:val="0"/>
        <w:autoSpaceDN w:val="0"/>
        <w:adjustRightInd w:val="0"/>
        <w:spacing w:line="360" w:lineRule="auto"/>
        <w:jc w:val="center"/>
        <w:rPr>
          <w:rFonts w:ascii="宋体" w:hAnsi="宋体"/>
          <w:b/>
          <w:bCs/>
          <w:lang w:eastAsia="zh-CN"/>
        </w:rPr>
      </w:pPr>
    </w:p>
    <w:p w14:paraId="09CBE1E8">
      <w:pPr>
        <w:autoSpaceDE w:val="0"/>
        <w:autoSpaceDN w:val="0"/>
        <w:adjustRightInd w:val="0"/>
        <w:spacing w:line="360" w:lineRule="auto"/>
        <w:jc w:val="center"/>
        <w:rPr>
          <w:rFonts w:ascii="宋体" w:hAnsi="宋体"/>
          <w:b/>
          <w:bCs/>
          <w:lang w:eastAsia="zh-CN"/>
        </w:rPr>
      </w:pPr>
    </w:p>
    <w:sectPr>
      <w:pgSz w:w="11900" w:h="16840"/>
      <w:pgMar w:top="1440" w:right="1800" w:bottom="1440" w:left="1800" w:header="1022" w:footer="620" w:gutter="0"/>
      <w:pgNumType w:fmt="numberInDash"/>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3B38C002-AADD-4303-9690-A86AB3CFA340}"/>
  </w:font>
  <w:font w:name="华文仿宋">
    <w:altName w:val="仿宋"/>
    <w:panose1 w:val="02010600040101010101"/>
    <w:charset w:val="86"/>
    <w:family w:val="auto"/>
    <w:pitch w:val="default"/>
    <w:sig w:usb0="00000000" w:usb1="00000000" w:usb2="00000000" w:usb3="00000000" w:csb0="0004009F" w:csb1="DFD70000"/>
    <w:embedRegular r:id="rId2" w:fontKey="{F11C7CEE-434D-4973-BAA7-94C11B11472C}"/>
  </w:font>
  <w:font w:name="仿宋">
    <w:panose1 w:val="02010609060101010101"/>
    <w:charset w:val="86"/>
    <w:family w:val="auto"/>
    <w:pitch w:val="default"/>
    <w:sig w:usb0="800002BF" w:usb1="38CF7CFA" w:usb2="00000016" w:usb3="00000000" w:csb0="00040001" w:csb1="00000000"/>
  </w:font>
  <w:font w:name="WPSEMBED4">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6638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CE7A1F">
                          <w:pPr>
                            <w:pStyle w:val="8"/>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58CE7A1F">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2B1FB">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8713A3">
                          <w:pPr>
                            <w:pStyle w:val="8"/>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768713A3">
                    <w:pPr>
                      <w:pStyle w:val="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1EA77">
    <w:r>
      <w:rPr>
        <w:sz w:val="24"/>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5355B8">
                          <w:pPr>
                            <w:pStyle w:val="8"/>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plRc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4plRcoBAACcAwAADgAAAAAAAAABACAAAAAeAQAAZHJzL2Uyb0Rv&#10;Yy54bWxQSwUGAAAAAAYABgBZAQAAWgUAAAAA&#10;">
              <v:fill on="f" focussize="0,0"/>
              <v:stroke on="f"/>
              <v:imagedata o:title=""/>
              <o:lock v:ext="edit" aspectratio="f"/>
              <v:textbox inset="0mm,0mm,0mm,0mm" style="mso-fit-shape-to-text:t;">
                <w:txbxContent>
                  <w:p w14:paraId="0F5355B8">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AB14B">
    <w:r>
      <w:rPr>
        <w:sz w:val="24"/>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CF8115">
                          <w:pPr>
                            <w:pStyle w:val="8"/>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4/cKMsBAACcAwAADgAAAGRycy9lMm9Eb2MueG1srVNLbtswEN0XyB0I&#10;7mPKRlE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OP3CjLAQAAnAMAAA4AAAAAAAAAAQAgAAAAHgEAAGRycy9lMm9E&#10;b2MueG1sUEsFBgAAAAAGAAYAWQEAAFsFAAAAAA==&#10;">
              <v:fill on="f" focussize="0,0"/>
              <v:stroke on="f"/>
              <v:imagedata o:title=""/>
              <o:lock v:ext="edit" aspectratio="f"/>
              <v:textbox inset="0mm,0mm,0mm,0mm" style="mso-fit-shape-to-text:t;">
                <w:txbxContent>
                  <w:p w14:paraId="3DCF8115">
                    <w:pPr>
                      <w:pStyle w:val="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CE266">
    <w:pPr>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86737B">
                          <w:pPr>
                            <w:pStyle w:val="8"/>
                          </w:pPr>
                          <w:r>
                            <w:fldChar w:fldCharType="begin"/>
                          </w:r>
                          <w:r>
                            <w:instrText xml:space="preserve"> PAGE  \* MERGEFORMAT </w:instrText>
                          </w:r>
                          <w:r>
                            <w:fldChar w:fldCharType="separate"/>
                          </w:r>
                          <w:r>
                            <w:t>- 7 -</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YJHnsoBAACcAwAADgAAAGRycy9lMm9Eb2MueG1srVPNjtMwEL4j8Q6W&#10;79RpJ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qYJHnsoBAACcAwAADgAAAAAAAAABACAAAAAeAQAAZHJzL2Uyb0Rv&#10;Yy54bWxQSwUGAAAAAAYABgBZAQAAWgUAAAAA&#10;">
              <v:fill on="f" focussize="0,0"/>
              <v:stroke on="f"/>
              <v:imagedata o:title=""/>
              <o:lock v:ext="edit" aspectratio="f"/>
              <v:textbox inset="0mm,0mm,0mm,0mm" style="mso-fit-shape-to-text:t;">
                <w:txbxContent>
                  <w:p w14:paraId="7D86737B">
                    <w:pPr>
                      <w:pStyle w:val="8"/>
                    </w:pPr>
                    <w:r>
                      <w:fldChar w:fldCharType="begin"/>
                    </w:r>
                    <w:r>
                      <w:instrText xml:space="preserve"> PAGE  \* MERGEFORMAT </w:instrText>
                    </w:r>
                    <w:r>
                      <w:fldChar w:fldCharType="separate"/>
                    </w:r>
                    <w:r>
                      <w:t>- 7 -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14C9E">
    <w:pPr>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575533">
                          <w:pPr>
                            <w:pStyle w:val="8"/>
                          </w:pPr>
                          <w:r>
                            <w:fldChar w:fldCharType="begin"/>
                          </w:r>
                          <w:r>
                            <w:instrText xml:space="preserve"> PAGE  \* MERGEFORMAT </w:instrText>
                          </w:r>
                          <w:r>
                            <w:fldChar w:fldCharType="separate"/>
                          </w:r>
                          <w:r>
                            <w:t>- 6 -</w:t>
                          </w:r>
                          <w: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1O7BcoBAACcAwAADgAAAGRycy9lMm9Eb2MueG1srVNLbtswEN0X6B0I&#10;7mPKD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1O7BcoBAACcAwAADgAAAAAAAAABACAAAAAeAQAAZHJzL2Uyb0Rv&#10;Yy54bWxQSwUGAAAAAAYABgBZAQAAWgUAAAAA&#10;">
              <v:fill on="f" focussize="0,0"/>
              <v:stroke on="f"/>
              <v:imagedata o:title=""/>
              <o:lock v:ext="edit" aspectratio="f"/>
              <v:textbox inset="0mm,0mm,0mm,0mm" style="mso-fit-shape-to-text:t;">
                <w:txbxContent>
                  <w:p w14:paraId="12575533">
                    <w:pPr>
                      <w:pStyle w:val="8"/>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52AED">
    <w:r>
      <w:rPr>
        <w:sz w:val="24"/>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83FFED">
                          <w:pPr>
                            <w:pStyle w:val="8"/>
                          </w:pPr>
                          <w:r>
                            <w:fldChar w:fldCharType="begin"/>
                          </w:r>
                          <w:r>
                            <w:instrText xml:space="preserve"> PAGE  \* MERGEFORMAT </w:instrText>
                          </w:r>
                          <w:r>
                            <w:fldChar w:fldCharType="separate"/>
                          </w:r>
                          <w:r>
                            <w:t>- 13 -</w:t>
                          </w:r>
                          <w: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V4gs8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lW&#10;L5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V4gs8oBAACcAwAADgAAAAAAAAABACAAAAAeAQAAZHJzL2Uyb0Rv&#10;Yy54bWxQSwUGAAAAAAYABgBZAQAAWgUAAAAA&#10;">
              <v:fill on="f" focussize="0,0"/>
              <v:stroke on="f"/>
              <v:imagedata o:title=""/>
              <o:lock v:ext="edit" aspectratio="f"/>
              <v:textbox inset="0mm,0mm,0mm,0mm" style="mso-fit-shape-to-text:t;">
                <w:txbxContent>
                  <w:p w14:paraId="6D83FFED">
                    <w:pPr>
                      <w:pStyle w:val="8"/>
                    </w:pPr>
                    <w:r>
                      <w:fldChar w:fldCharType="begin"/>
                    </w:r>
                    <w:r>
                      <w:instrText xml:space="preserve"> PAGE  \* MERGEFORMAT </w:instrText>
                    </w:r>
                    <w:r>
                      <w:fldChar w:fldCharType="separate"/>
                    </w:r>
                    <w:r>
                      <w:t>- 13 -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B0673">
    <w:r>
      <w:rPr>
        <w:sz w:val="24"/>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C8AB85">
                          <w:pPr>
                            <w:pStyle w:val="8"/>
                          </w:pPr>
                          <w:r>
                            <w:fldChar w:fldCharType="begin"/>
                          </w:r>
                          <w:r>
                            <w:instrText xml:space="preserve"> PAGE  \* MERGEFORMAT </w:instrText>
                          </w:r>
                          <w:r>
                            <w:fldChar w:fldCharType="separate"/>
                          </w:r>
                          <w:r>
                            <w:t>- 14 -</w:t>
                          </w:r>
                          <w: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jJbB8o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KI7dcYsDv3z/dvnx6/LzK1lW&#10;r1dZoT5AjYkPAVPTcOcH3JvZD+jMxAcVbf4iJYJx1Pd81VcOiYj8aL1arysMCYzNF8Rnj89DhPRW&#10;ekuy0dCIAyy68tN7SGPqnJKrOX+vjSlDNO4vB2JmD8u9jz1mKw37YSK09+0Z+fQ4+4Y6XHVKzDuH&#10;0uY1mY04G/vZOIaoD13Zo1wPwu0xYROlt1xhhJ0K49AKu2nB8lb8eS9Zjz/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jJbB8oBAACcAwAADgAAAAAAAAABACAAAAAeAQAAZHJzL2Uyb0Rv&#10;Yy54bWxQSwUGAAAAAAYABgBZAQAAWgUAAAAA&#10;">
              <v:fill on="f" focussize="0,0"/>
              <v:stroke on="f"/>
              <v:imagedata o:title=""/>
              <o:lock v:ext="edit" aspectratio="f"/>
              <v:textbox inset="0mm,0mm,0mm,0mm" style="mso-fit-shape-to-text:t;">
                <w:txbxContent>
                  <w:p w14:paraId="41C8AB85">
                    <w:pPr>
                      <w:pStyle w:val="8"/>
                    </w:pPr>
                    <w:r>
                      <w:fldChar w:fldCharType="begin"/>
                    </w:r>
                    <w:r>
                      <w:instrText xml:space="preserve"> PAGE  \* MERGEFORMAT </w:instrText>
                    </w:r>
                    <w:r>
                      <w:fldChar w:fldCharType="separate"/>
                    </w:r>
                    <w:r>
                      <w:t>- 14 -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51CA8">
    <w:pPr>
      <w:pStyle w:val="33"/>
      <w:tabs>
        <w:tab w:val="left" w:pos="1797"/>
      </w:tabs>
      <w:spacing w:line="492" w:lineRule="exact"/>
      <w:ind w:left="380" w:firstLine="70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8C0EE">
    <w:pPr>
      <w:pStyle w:val="33"/>
      <w:tabs>
        <w:tab w:val="left" w:pos="1797"/>
      </w:tabs>
      <w:spacing w:line="492" w:lineRule="exact"/>
      <w:ind w:left="380" w:firstLine="70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36B32E"/>
    <w:multiLevelType w:val="singleLevel"/>
    <w:tmpl w:val="F536B32E"/>
    <w:lvl w:ilvl="0" w:tentative="0">
      <w:start w:val="1"/>
      <w:numFmt w:val="decimal"/>
      <w:suff w:val="nothing"/>
      <w:lvlText w:val="（%1）"/>
      <w:lvlJc w:val="left"/>
      <w:pPr>
        <w:ind w:left="0" w:firstLine="420"/>
      </w:pPr>
      <w:rPr>
        <w:rFonts w:hint="default"/>
      </w:rPr>
    </w:lvl>
  </w:abstractNum>
  <w:abstractNum w:abstractNumId="1">
    <w:nsid w:val="0053208E"/>
    <w:multiLevelType w:val="singleLevel"/>
    <w:tmpl w:val="0053208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zh-TW" w:eastAsia="zh-TW" w:bidi="zh-TW"/>
      </w:rPr>
    </w:lvl>
  </w:abstractNum>
  <w:abstractNum w:abstractNumId="2">
    <w:nsid w:val="0AC9068A"/>
    <w:multiLevelType w:val="singleLevel"/>
    <w:tmpl w:val="0AC9068A"/>
    <w:lvl w:ilvl="0" w:tentative="0">
      <w:start w:val="1"/>
      <w:numFmt w:val="chineseCounting"/>
      <w:suff w:val="nothing"/>
      <w:lvlText w:val="%1、"/>
      <w:lvlJc w:val="left"/>
      <w:pPr>
        <w:ind w:left="60" w:firstLine="420"/>
      </w:pPr>
      <w:rPr>
        <w:rFonts w:hint="eastAsia"/>
      </w:rPr>
    </w:lvl>
  </w:abstractNum>
  <w:abstractNum w:abstractNumId="3">
    <w:nsid w:val="43E6D44E"/>
    <w:multiLevelType w:val="singleLevel"/>
    <w:tmpl w:val="43E6D44E"/>
    <w:lvl w:ilvl="0" w:tentative="0">
      <w:start w:val="1"/>
      <w:numFmt w:val="decimal"/>
      <w:suff w:val="nothing"/>
      <w:lvlText w:val="（%1）"/>
      <w:lvlJc w:val="left"/>
      <w:pPr>
        <w:ind w:left="0" w:firstLine="420"/>
      </w:pPr>
      <w:rPr>
        <w:rFonts w:hint="default"/>
      </w:rPr>
    </w:lvl>
  </w:abstractNum>
  <w:abstractNum w:abstractNumId="4">
    <w:nsid w:val="72B6C982"/>
    <w:multiLevelType w:val="singleLevel"/>
    <w:tmpl w:val="72B6C982"/>
    <w:lvl w:ilvl="0" w:tentative="0">
      <w:start w:val="1"/>
      <w:numFmt w:val="chineseCounting"/>
      <w:suff w:val="space"/>
      <w:lvlText w:val="第%1章"/>
      <w:lvlJc w:val="left"/>
      <w:rPr>
        <w:rFonts w:hint="eastAsi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evenAndOddHeaders w:val="1"/>
  <w:drawingGridHorizontalSpacing w:val="181"/>
  <w:drawingGridVerticalSpacing w:val="181"/>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5ZDI2ZTA3OTk0Nzg2ZmZmODZiMjk3MjQ5M2FkN2YifQ=="/>
  </w:docVars>
  <w:rsids>
    <w:rsidRoot w:val="00172A27"/>
    <w:rsid w:val="00046C72"/>
    <w:rsid w:val="00050EF7"/>
    <w:rsid w:val="0006283D"/>
    <w:rsid w:val="0007503B"/>
    <w:rsid w:val="0013505C"/>
    <w:rsid w:val="00220C48"/>
    <w:rsid w:val="00295C70"/>
    <w:rsid w:val="00317108"/>
    <w:rsid w:val="00357A26"/>
    <w:rsid w:val="00374AF7"/>
    <w:rsid w:val="0037682B"/>
    <w:rsid w:val="003E09E2"/>
    <w:rsid w:val="00481F66"/>
    <w:rsid w:val="004C1A68"/>
    <w:rsid w:val="004C3C4B"/>
    <w:rsid w:val="004D4AF6"/>
    <w:rsid w:val="004E2BA4"/>
    <w:rsid w:val="00533BAB"/>
    <w:rsid w:val="00582E69"/>
    <w:rsid w:val="00585E2A"/>
    <w:rsid w:val="0060577A"/>
    <w:rsid w:val="00644F9E"/>
    <w:rsid w:val="00687326"/>
    <w:rsid w:val="006911F9"/>
    <w:rsid w:val="006A07E2"/>
    <w:rsid w:val="007E260F"/>
    <w:rsid w:val="008648D5"/>
    <w:rsid w:val="008D4061"/>
    <w:rsid w:val="00960380"/>
    <w:rsid w:val="00967449"/>
    <w:rsid w:val="009918AA"/>
    <w:rsid w:val="009F7DFD"/>
    <w:rsid w:val="00A95A9A"/>
    <w:rsid w:val="00AC39E2"/>
    <w:rsid w:val="00B05F8E"/>
    <w:rsid w:val="00B14425"/>
    <w:rsid w:val="00B41D27"/>
    <w:rsid w:val="00B42307"/>
    <w:rsid w:val="00BF55C7"/>
    <w:rsid w:val="00C130C8"/>
    <w:rsid w:val="00C51323"/>
    <w:rsid w:val="00C72F8A"/>
    <w:rsid w:val="00CF0149"/>
    <w:rsid w:val="00D3727B"/>
    <w:rsid w:val="00DF22F4"/>
    <w:rsid w:val="00E1250D"/>
    <w:rsid w:val="00E21582"/>
    <w:rsid w:val="00E324ED"/>
    <w:rsid w:val="00E703B0"/>
    <w:rsid w:val="00E83C20"/>
    <w:rsid w:val="00E865C2"/>
    <w:rsid w:val="00EC73D2"/>
    <w:rsid w:val="00EF7BE6"/>
    <w:rsid w:val="00F261E6"/>
    <w:rsid w:val="00FB3A67"/>
    <w:rsid w:val="00FE7B94"/>
    <w:rsid w:val="013B2B96"/>
    <w:rsid w:val="01730582"/>
    <w:rsid w:val="017C6D0A"/>
    <w:rsid w:val="01B666C0"/>
    <w:rsid w:val="01D86637"/>
    <w:rsid w:val="022F4876"/>
    <w:rsid w:val="02475266"/>
    <w:rsid w:val="026659F0"/>
    <w:rsid w:val="028B5457"/>
    <w:rsid w:val="02ED6112"/>
    <w:rsid w:val="02FE3E7B"/>
    <w:rsid w:val="031F2043"/>
    <w:rsid w:val="035C5045"/>
    <w:rsid w:val="03681C3C"/>
    <w:rsid w:val="037D56E7"/>
    <w:rsid w:val="038A7E04"/>
    <w:rsid w:val="03C37FBF"/>
    <w:rsid w:val="03D65F1B"/>
    <w:rsid w:val="03DF1624"/>
    <w:rsid w:val="03E86FD9"/>
    <w:rsid w:val="040C2A1E"/>
    <w:rsid w:val="04180F6C"/>
    <w:rsid w:val="04732647"/>
    <w:rsid w:val="04893C18"/>
    <w:rsid w:val="04A22F2C"/>
    <w:rsid w:val="04A53028"/>
    <w:rsid w:val="04CF6AD3"/>
    <w:rsid w:val="050A537C"/>
    <w:rsid w:val="05455959"/>
    <w:rsid w:val="05563D80"/>
    <w:rsid w:val="0575019B"/>
    <w:rsid w:val="05B9052D"/>
    <w:rsid w:val="060F2843"/>
    <w:rsid w:val="062A7152"/>
    <w:rsid w:val="064F49ED"/>
    <w:rsid w:val="067D155B"/>
    <w:rsid w:val="06920F76"/>
    <w:rsid w:val="06B84C89"/>
    <w:rsid w:val="06DD649D"/>
    <w:rsid w:val="06E86ABF"/>
    <w:rsid w:val="070A2FBC"/>
    <w:rsid w:val="0710712B"/>
    <w:rsid w:val="071B13D3"/>
    <w:rsid w:val="0781151E"/>
    <w:rsid w:val="07893F2F"/>
    <w:rsid w:val="079B27D6"/>
    <w:rsid w:val="07D9332E"/>
    <w:rsid w:val="08315495"/>
    <w:rsid w:val="08386081"/>
    <w:rsid w:val="0859084E"/>
    <w:rsid w:val="086D2190"/>
    <w:rsid w:val="086E1AA3"/>
    <w:rsid w:val="087F780C"/>
    <w:rsid w:val="088A6319"/>
    <w:rsid w:val="08F33D56"/>
    <w:rsid w:val="0926237D"/>
    <w:rsid w:val="097C3D4B"/>
    <w:rsid w:val="097E7AC3"/>
    <w:rsid w:val="098350DA"/>
    <w:rsid w:val="098B0432"/>
    <w:rsid w:val="098D2894"/>
    <w:rsid w:val="09907166"/>
    <w:rsid w:val="099E3CC2"/>
    <w:rsid w:val="09AD2157"/>
    <w:rsid w:val="0A1B17B6"/>
    <w:rsid w:val="0A344626"/>
    <w:rsid w:val="0A3B7763"/>
    <w:rsid w:val="0AA7129C"/>
    <w:rsid w:val="0AE222D4"/>
    <w:rsid w:val="0AEE4799"/>
    <w:rsid w:val="0B3148C5"/>
    <w:rsid w:val="0B3643CE"/>
    <w:rsid w:val="0B657B87"/>
    <w:rsid w:val="0B6E5FE8"/>
    <w:rsid w:val="0BF64289"/>
    <w:rsid w:val="0C17492A"/>
    <w:rsid w:val="0C252478"/>
    <w:rsid w:val="0C2F779B"/>
    <w:rsid w:val="0C4F0FDA"/>
    <w:rsid w:val="0C540364"/>
    <w:rsid w:val="0C6A432F"/>
    <w:rsid w:val="0C727D3B"/>
    <w:rsid w:val="0C7D22B4"/>
    <w:rsid w:val="0C8F023A"/>
    <w:rsid w:val="0CCA3EA5"/>
    <w:rsid w:val="0D0F4ED6"/>
    <w:rsid w:val="0D1A3FA7"/>
    <w:rsid w:val="0D350DE1"/>
    <w:rsid w:val="0D3861DB"/>
    <w:rsid w:val="0D613984"/>
    <w:rsid w:val="0D6945E7"/>
    <w:rsid w:val="0D856F08"/>
    <w:rsid w:val="0D8B35F4"/>
    <w:rsid w:val="0D8F0AE7"/>
    <w:rsid w:val="0DEB14A0"/>
    <w:rsid w:val="0E3177FA"/>
    <w:rsid w:val="0E5057A7"/>
    <w:rsid w:val="0E6F0323"/>
    <w:rsid w:val="0E94782B"/>
    <w:rsid w:val="0ED805F3"/>
    <w:rsid w:val="0EE02FCE"/>
    <w:rsid w:val="0F423341"/>
    <w:rsid w:val="0F7F1A2C"/>
    <w:rsid w:val="0FBF6A20"/>
    <w:rsid w:val="0FD47720"/>
    <w:rsid w:val="101D191F"/>
    <w:rsid w:val="10372915"/>
    <w:rsid w:val="103B4960"/>
    <w:rsid w:val="104355C3"/>
    <w:rsid w:val="10523A58"/>
    <w:rsid w:val="105C6685"/>
    <w:rsid w:val="10B85FB1"/>
    <w:rsid w:val="10CF50A9"/>
    <w:rsid w:val="110E5BD1"/>
    <w:rsid w:val="116326B4"/>
    <w:rsid w:val="11645019"/>
    <w:rsid w:val="11877D98"/>
    <w:rsid w:val="119E7AE3"/>
    <w:rsid w:val="11AC53EA"/>
    <w:rsid w:val="11C20769"/>
    <w:rsid w:val="11C75D80"/>
    <w:rsid w:val="11CC3396"/>
    <w:rsid w:val="11CE5360"/>
    <w:rsid w:val="12463148"/>
    <w:rsid w:val="124D44D7"/>
    <w:rsid w:val="125D4D41"/>
    <w:rsid w:val="12645064"/>
    <w:rsid w:val="126E269F"/>
    <w:rsid w:val="12C14EC5"/>
    <w:rsid w:val="12D107B0"/>
    <w:rsid w:val="12EF1CB4"/>
    <w:rsid w:val="12F54DF0"/>
    <w:rsid w:val="13196AAF"/>
    <w:rsid w:val="134A4EBA"/>
    <w:rsid w:val="13717017"/>
    <w:rsid w:val="13806B2E"/>
    <w:rsid w:val="13BB7C9E"/>
    <w:rsid w:val="14087F0D"/>
    <w:rsid w:val="141352AC"/>
    <w:rsid w:val="1468384A"/>
    <w:rsid w:val="149363ED"/>
    <w:rsid w:val="149A7D65"/>
    <w:rsid w:val="14BE16BC"/>
    <w:rsid w:val="14F0383F"/>
    <w:rsid w:val="14FB46BE"/>
    <w:rsid w:val="14FF2E99"/>
    <w:rsid w:val="15095912"/>
    <w:rsid w:val="15232C77"/>
    <w:rsid w:val="15B30AF5"/>
    <w:rsid w:val="15C727F2"/>
    <w:rsid w:val="160C6457"/>
    <w:rsid w:val="1635775C"/>
    <w:rsid w:val="163836F0"/>
    <w:rsid w:val="163B1BD0"/>
    <w:rsid w:val="168C513C"/>
    <w:rsid w:val="16943877"/>
    <w:rsid w:val="16C805D0"/>
    <w:rsid w:val="16E618FD"/>
    <w:rsid w:val="16EB2510"/>
    <w:rsid w:val="170327F2"/>
    <w:rsid w:val="1706734A"/>
    <w:rsid w:val="17173305"/>
    <w:rsid w:val="179761F4"/>
    <w:rsid w:val="18245CDA"/>
    <w:rsid w:val="18267CA4"/>
    <w:rsid w:val="18C529AD"/>
    <w:rsid w:val="18D21BDA"/>
    <w:rsid w:val="18EB2C9C"/>
    <w:rsid w:val="18EF453A"/>
    <w:rsid w:val="18F338FE"/>
    <w:rsid w:val="18FA6A3B"/>
    <w:rsid w:val="19644C42"/>
    <w:rsid w:val="197F542E"/>
    <w:rsid w:val="199D21E8"/>
    <w:rsid w:val="19A30E80"/>
    <w:rsid w:val="19A8293B"/>
    <w:rsid w:val="19E020D4"/>
    <w:rsid w:val="19F53DD2"/>
    <w:rsid w:val="19FF69FF"/>
    <w:rsid w:val="1AE654C9"/>
    <w:rsid w:val="1AEE0311"/>
    <w:rsid w:val="1AF57E02"/>
    <w:rsid w:val="1AFA71C6"/>
    <w:rsid w:val="1B03607B"/>
    <w:rsid w:val="1B2343BB"/>
    <w:rsid w:val="1B2E6E70"/>
    <w:rsid w:val="1B34092A"/>
    <w:rsid w:val="1B392C46"/>
    <w:rsid w:val="1B481EA2"/>
    <w:rsid w:val="1B4D19EC"/>
    <w:rsid w:val="1B9D1072"/>
    <w:rsid w:val="1B9E3FF5"/>
    <w:rsid w:val="1BA23AE5"/>
    <w:rsid w:val="1BBC526C"/>
    <w:rsid w:val="1BBE01F3"/>
    <w:rsid w:val="1BC11A92"/>
    <w:rsid w:val="1BED0AD9"/>
    <w:rsid w:val="1C042324"/>
    <w:rsid w:val="1C4A5F2B"/>
    <w:rsid w:val="1CAC2742"/>
    <w:rsid w:val="1CB533A4"/>
    <w:rsid w:val="1CBA09BB"/>
    <w:rsid w:val="1D5A3F4C"/>
    <w:rsid w:val="1D6923E1"/>
    <w:rsid w:val="1DD51824"/>
    <w:rsid w:val="1E2E1F24"/>
    <w:rsid w:val="1E454BFC"/>
    <w:rsid w:val="1E4946EC"/>
    <w:rsid w:val="1E5103DE"/>
    <w:rsid w:val="1EB37DB8"/>
    <w:rsid w:val="1EC10726"/>
    <w:rsid w:val="1EC2624D"/>
    <w:rsid w:val="1ECE002B"/>
    <w:rsid w:val="1ECE2E43"/>
    <w:rsid w:val="1EE371AA"/>
    <w:rsid w:val="1EED3748"/>
    <w:rsid w:val="1F06438B"/>
    <w:rsid w:val="1F0A5E83"/>
    <w:rsid w:val="1F2E47C4"/>
    <w:rsid w:val="1F4B6242"/>
    <w:rsid w:val="1F5A27BF"/>
    <w:rsid w:val="1F645556"/>
    <w:rsid w:val="1FAF072A"/>
    <w:rsid w:val="205E2B57"/>
    <w:rsid w:val="206B0B78"/>
    <w:rsid w:val="20D3029D"/>
    <w:rsid w:val="20DF30E6"/>
    <w:rsid w:val="2129610F"/>
    <w:rsid w:val="21AC0D0B"/>
    <w:rsid w:val="21AD4F92"/>
    <w:rsid w:val="21DD3A16"/>
    <w:rsid w:val="21DE339D"/>
    <w:rsid w:val="21F030D1"/>
    <w:rsid w:val="220152DE"/>
    <w:rsid w:val="225A51A6"/>
    <w:rsid w:val="226561A9"/>
    <w:rsid w:val="22880EF6"/>
    <w:rsid w:val="22925F36"/>
    <w:rsid w:val="22B61C24"/>
    <w:rsid w:val="22D56B65"/>
    <w:rsid w:val="2310201C"/>
    <w:rsid w:val="231E77CA"/>
    <w:rsid w:val="23847F75"/>
    <w:rsid w:val="23867849"/>
    <w:rsid w:val="23906919"/>
    <w:rsid w:val="2392443F"/>
    <w:rsid w:val="239A7798"/>
    <w:rsid w:val="23AD74CB"/>
    <w:rsid w:val="23DB79BC"/>
    <w:rsid w:val="23E6478B"/>
    <w:rsid w:val="24134E54"/>
    <w:rsid w:val="24C01882"/>
    <w:rsid w:val="25164BFC"/>
    <w:rsid w:val="25551BC9"/>
    <w:rsid w:val="256C6F12"/>
    <w:rsid w:val="25D7082F"/>
    <w:rsid w:val="25E15AAF"/>
    <w:rsid w:val="25EC3BAF"/>
    <w:rsid w:val="26022290"/>
    <w:rsid w:val="263E440B"/>
    <w:rsid w:val="26A30712"/>
    <w:rsid w:val="26D7485F"/>
    <w:rsid w:val="26F141E6"/>
    <w:rsid w:val="27065B6B"/>
    <w:rsid w:val="27070CA1"/>
    <w:rsid w:val="271157CD"/>
    <w:rsid w:val="273870AC"/>
    <w:rsid w:val="27716A62"/>
    <w:rsid w:val="27871DE1"/>
    <w:rsid w:val="27BF77CD"/>
    <w:rsid w:val="27CB6172"/>
    <w:rsid w:val="28173165"/>
    <w:rsid w:val="28885E11"/>
    <w:rsid w:val="28BF61F2"/>
    <w:rsid w:val="28E76FDC"/>
    <w:rsid w:val="28F33F80"/>
    <w:rsid w:val="29883BEF"/>
    <w:rsid w:val="299407E6"/>
    <w:rsid w:val="29B6075C"/>
    <w:rsid w:val="29B854C2"/>
    <w:rsid w:val="29BD1AEA"/>
    <w:rsid w:val="29E67293"/>
    <w:rsid w:val="29FA689B"/>
    <w:rsid w:val="29FC6AB7"/>
    <w:rsid w:val="2A0140CD"/>
    <w:rsid w:val="2A050A46"/>
    <w:rsid w:val="2A1C79AB"/>
    <w:rsid w:val="2A68414C"/>
    <w:rsid w:val="2A8473CD"/>
    <w:rsid w:val="2AB56C65"/>
    <w:rsid w:val="2AB949A8"/>
    <w:rsid w:val="2AD43590"/>
    <w:rsid w:val="2AD6555A"/>
    <w:rsid w:val="2AD944DC"/>
    <w:rsid w:val="2ADB491E"/>
    <w:rsid w:val="2B033E75"/>
    <w:rsid w:val="2B186620"/>
    <w:rsid w:val="2B2A7653"/>
    <w:rsid w:val="2B4F0E68"/>
    <w:rsid w:val="2B6D7540"/>
    <w:rsid w:val="2B8E1990"/>
    <w:rsid w:val="2BC43604"/>
    <w:rsid w:val="2C3F712F"/>
    <w:rsid w:val="2C4E1120"/>
    <w:rsid w:val="2C526E62"/>
    <w:rsid w:val="2CB52F4D"/>
    <w:rsid w:val="2CB95E34"/>
    <w:rsid w:val="2CBC077F"/>
    <w:rsid w:val="2CC37386"/>
    <w:rsid w:val="2CF03F85"/>
    <w:rsid w:val="2CF9108B"/>
    <w:rsid w:val="2D151C3D"/>
    <w:rsid w:val="2D19172E"/>
    <w:rsid w:val="2D1E0AF2"/>
    <w:rsid w:val="2D4F15F3"/>
    <w:rsid w:val="2D7B23E8"/>
    <w:rsid w:val="2D807AA5"/>
    <w:rsid w:val="2D83129D"/>
    <w:rsid w:val="2DB2578B"/>
    <w:rsid w:val="2DCE2518"/>
    <w:rsid w:val="2DD9565F"/>
    <w:rsid w:val="2DE47F8D"/>
    <w:rsid w:val="2DF83A39"/>
    <w:rsid w:val="2E185DE1"/>
    <w:rsid w:val="2E3600BD"/>
    <w:rsid w:val="2E425770"/>
    <w:rsid w:val="2E514EF7"/>
    <w:rsid w:val="2E5642BC"/>
    <w:rsid w:val="2E853436"/>
    <w:rsid w:val="2EC851B9"/>
    <w:rsid w:val="2ED718A0"/>
    <w:rsid w:val="2ED95618"/>
    <w:rsid w:val="2EEF5152"/>
    <w:rsid w:val="2F1A79DF"/>
    <w:rsid w:val="2F2E2B6D"/>
    <w:rsid w:val="2F520F27"/>
    <w:rsid w:val="2F5527C5"/>
    <w:rsid w:val="2FCA31B3"/>
    <w:rsid w:val="2FD22068"/>
    <w:rsid w:val="2FDB454A"/>
    <w:rsid w:val="2FE222AB"/>
    <w:rsid w:val="2FE53B49"/>
    <w:rsid w:val="2FF03F3B"/>
    <w:rsid w:val="2FF67B04"/>
    <w:rsid w:val="30275F10"/>
    <w:rsid w:val="30353943"/>
    <w:rsid w:val="30442F65"/>
    <w:rsid w:val="30BA044C"/>
    <w:rsid w:val="30EB1633"/>
    <w:rsid w:val="30F06C49"/>
    <w:rsid w:val="30FF50DE"/>
    <w:rsid w:val="312608BD"/>
    <w:rsid w:val="313A6116"/>
    <w:rsid w:val="313A7EC4"/>
    <w:rsid w:val="315A57EF"/>
    <w:rsid w:val="31E16F28"/>
    <w:rsid w:val="31F2079F"/>
    <w:rsid w:val="320756DD"/>
    <w:rsid w:val="32B36180"/>
    <w:rsid w:val="332E3A59"/>
    <w:rsid w:val="335214F5"/>
    <w:rsid w:val="335F3C12"/>
    <w:rsid w:val="33802506"/>
    <w:rsid w:val="3388382B"/>
    <w:rsid w:val="33C44425"/>
    <w:rsid w:val="33E74334"/>
    <w:rsid w:val="340413AD"/>
    <w:rsid w:val="34207846"/>
    <w:rsid w:val="342866FA"/>
    <w:rsid w:val="344277BC"/>
    <w:rsid w:val="34733E19"/>
    <w:rsid w:val="347656B7"/>
    <w:rsid w:val="349A75F8"/>
    <w:rsid w:val="34B61205"/>
    <w:rsid w:val="34DD74E5"/>
    <w:rsid w:val="353F1F4D"/>
    <w:rsid w:val="35952824"/>
    <w:rsid w:val="35C6441D"/>
    <w:rsid w:val="35EB1EF3"/>
    <w:rsid w:val="362058DB"/>
    <w:rsid w:val="368F480F"/>
    <w:rsid w:val="36B44275"/>
    <w:rsid w:val="36BB5604"/>
    <w:rsid w:val="374970B3"/>
    <w:rsid w:val="377F2E2A"/>
    <w:rsid w:val="379323FF"/>
    <w:rsid w:val="37D7646D"/>
    <w:rsid w:val="37E42938"/>
    <w:rsid w:val="38146732"/>
    <w:rsid w:val="382F0057"/>
    <w:rsid w:val="38487B1D"/>
    <w:rsid w:val="386D5023"/>
    <w:rsid w:val="387E56F1"/>
    <w:rsid w:val="38E53129"/>
    <w:rsid w:val="38EB1BA0"/>
    <w:rsid w:val="38FE5C7B"/>
    <w:rsid w:val="39365415"/>
    <w:rsid w:val="39436701"/>
    <w:rsid w:val="397D29BD"/>
    <w:rsid w:val="39A22AAB"/>
    <w:rsid w:val="39B1665E"/>
    <w:rsid w:val="39E11825"/>
    <w:rsid w:val="39E5694E"/>
    <w:rsid w:val="3A183170"/>
    <w:rsid w:val="3A2B0CF2"/>
    <w:rsid w:val="3A35391F"/>
    <w:rsid w:val="3A4A2CCC"/>
    <w:rsid w:val="3A557B1D"/>
    <w:rsid w:val="3AC23405"/>
    <w:rsid w:val="3ADB44C6"/>
    <w:rsid w:val="3ADE5D64"/>
    <w:rsid w:val="3AE25855"/>
    <w:rsid w:val="3B2C4D22"/>
    <w:rsid w:val="3B3616FD"/>
    <w:rsid w:val="3B691AD2"/>
    <w:rsid w:val="3B7E2844"/>
    <w:rsid w:val="3B8A37F6"/>
    <w:rsid w:val="3B9A7EDD"/>
    <w:rsid w:val="3BAB20EB"/>
    <w:rsid w:val="3BD72EE0"/>
    <w:rsid w:val="3BF55114"/>
    <w:rsid w:val="3C067321"/>
    <w:rsid w:val="3C1A2BFC"/>
    <w:rsid w:val="3C2123AD"/>
    <w:rsid w:val="3C5E32B4"/>
    <w:rsid w:val="3D08071D"/>
    <w:rsid w:val="3D7A7FC6"/>
    <w:rsid w:val="3D7B5AED"/>
    <w:rsid w:val="3DBE279E"/>
    <w:rsid w:val="3DDF607B"/>
    <w:rsid w:val="3E047C10"/>
    <w:rsid w:val="3E7F160D"/>
    <w:rsid w:val="3E834185"/>
    <w:rsid w:val="3E8A6FE3"/>
    <w:rsid w:val="3EAD7F28"/>
    <w:rsid w:val="3EC21A15"/>
    <w:rsid w:val="3ED2701E"/>
    <w:rsid w:val="3F0020FF"/>
    <w:rsid w:val="3F0C10F2"/>
    <w:rsid w:val="3F6F1681"/>
    <w:rsid w:val="3F793AA4"/>
    <w:rsid w:val="3F815C31"/>
    <w:rsid w:val="3F8769CB"/>
    <w:rsid w:val="3FBA0B4E"/>
    <w:rsid w:val="3FD00372"/>
    <w:rsid w:val="3FE07E89"/>
    <w:rsid w:val="40081B4B"/>
    <w:rsid w:val="400B59F5"/>
    <w:rsid w:val="402B3E98"/>
    <w:rsid w:val="402C5AA0"/>
    <w:rsid w:val="403A4AB5"/>
    <w:rsid w:val="404C31FF"/>
    <w:rsid w:val="40512B35"/>
    <w:rsid w:val="407707ED"/>
    <w:rsid w:val="40972C3D"/>
    <w:rsid w:val="40AE7F87"/>
    <w:rsid w:val="40E1035D"/>
    <w:rsid w:val="40E124A7"/>
    <w:rsid w:val="415F482C"/>
    <w:rsid w:val="4182744A"/>
    <w:rsid w:val="419D13E4"/>
    <w:rsid w:val="41F836BE"/>
    <w:rsid w:val="41F83BB0"/>
    <w:rsid w:val="423A0CFF"/>
    <w:rsid w:val="42A20F87"/>
    <w:rsid w:val="42C41CE4"/>
    <w:rsid w:val="42DC527F"/>
    <w:rsid w:val="42E83B9E"/>
    <w:rsid w:val="43244531"/>
    <w:rsid w:val="43301127"/>
    <w:rsid w:val="43614A62"/>
    <w:rsid w:val="436C6603"/>
    <w:rsid w:val="4387343D"/>
    <w:rsid w:val="43882D11"/>
    <w:rsid w:val="439873F8"/>
    <w:rsid w:val="43C024AB"/>
    <w:rsid w:val="43C025E9"/>
    <w:rsid w:val="43E706ED"/>
    <w:rsid w:val="440A1978"/>
    <w:rsid w:val="44224F14"/>
    <w:rsid w:val="4453331F"/>
    <w:rsid w:val="446C16EA"/>
    <w:rsid w:val="44C935E1"/>
    <w:rsid w:val="44D2693A"/>
    <w:rsid w:val="44F06DC0"/>
    <w:rsid w:val="4501362C"/>
    <w:rsid w:val="4504688B"/>
    <w:rsid w:val="4530540F"/>
    <w:rsid w:val="45703A5D"/>
    <w:rsid w:val="45835E86"/>
    <w:rsid w:val="45B64921"/>
    <w:rsid w:val="45C6230C"/>
    <w:rsid w:val="45CE5353"/>
    <w:rsid w:val="45EC57D9"/>
    <w:rsid w:val="45FC4D93"/>
    <w:rsid w:val="4662506A"/>
    <w:rsid w:val="4698326B"/>
    <w:rsid w:val="46A82DEF"/>
    <w:rsid w:val="46DE3DA2"/>
    <w:rsid w:val="46F863DF"/>
    <w:rsid w:val="47574ED5"/>
    <w:rsid w:val="4783216D"/>
    <w:rsid w:val="47857C94"/>
    <w:rsid w:val="478B2B70"/>
    <w:rsid w:val="47961EA1"/>
    <w:rsid w:val="47A5798A"/>
    <w:rsid w:val="47B2035D"/>
    <w:rsid w:val="47C85DD2"/>
    <w:rsid w:val="47F609B5"/>
    <w:rsid w:val="48A405ED"/>
    <w:rsid w:val="48BA1BBF"/>
    <w:rsid w:val="48C04CFB"/>
    <w:rsid w:val="48D10CB7"/>
    <w:rsid w:val="48D16F09"/>
    <w:rsid w:val="48F11A6E"/>
    <w:rsid w:val="48F549A5"/>
    <w:rsid w:val="48FE3992"/>
    <w:rsid w:val="4A0F7CE8"/>
    <w:rsid w:val="4A28338B"/>
    <w:rsid w:val="4A7933B4"/>
    <w:rsid w:val="4A9077F4"/>
    <w:rsid w:val="4A9413D3"/>
    <w:rsid w:val="4A987CDE"/>
    <w:rsid w:val="4AA448D5"/>
    <w:rsid w:val="4AAF6A1F"/>
    <w:rsid w:val="4ACC5BD9"/>
    <w:rsid w:val="4B0B04B0"/>
    <w:rsid w:val="4B0F705C"/>
    <w:rsid w:val="4B3F45FD"/>
    <w:rsid w:val="4B4204FF"/>
    <w:rsid w:val="4B5C4EDA"/>
    <w:rsid w:val="4B5D4D26"/>
    <w:rsid w:val="4B6C48D4"/>
    <w:rsid w:val="4B747935"/>
    <w:rsid w:val="4B865D88"/>
    <w:rsid w:val="4B95421D"/>
    <w:rsid w:val="4B9D0613"/>
    <w:rsid w:val="4BA601D9"/>
    <w:rsid w:val="4BD50ABE"/>
    <w:rsid w:val="4BE8304A"/>
    <w:rsid w:val="4C5E4F57"/>
    <w:rsid w:val="4C612351"/>
    <w:rsid w:val="4C771B75"/>
    <w:rsid w:val="4CC4300C"/>
    <w:rsid w:val="4CDE39A2"/>
    <w:rsid w:val="4D1473C4"/>
    <w:rsid w:val="4D5A127B"/>
    <w:rsid w:val="4D5D6FBD"/>
    <w:rsid w:val="4D6315B9"/>
    <w:rsid w:val="4DC4528E"/>
    <w:rsid w:val="4DD45730"/>
    <w:rsid w:val="4DE35714"/>
    <w:rsid w:val="4E0B6A19"/>
    <w:rsid w:val="4E1C6034"/>
    <w:rsid w:val="4E361CE8"/>
    <w:rsid w:val="4E7132F0"/>
    <w:rsid w:val="4EE41C2E"/>
    <w:rsid w:val="4F440EF0"/>
    <w:rsid w:val="4F6B63C9"/>
    <w:rsid w:val="4FA964E9"/>
    <w:rsid w:val="4FB629B4"/>
    <w:rsid w:val="4FCE59E2"/>
    <w:rsid w:val="4FD474AE"/>
    <w:rsid w:val="4FE7744A"/>
    <w:rsid w:val="4FFA0AF3"/>
    <w:rsid w:val="50011E81"/>
    <w:rsid w:val="500E27F0"/>
    <w:rsid w:val="50371D47"/>
    <w:rsid w:val="5055041F"/>
    <w:rsid w:val="50B45146"/>
    <w:rsid w:val="50C25AB5"/>
    <w:rsid w:val="50C3182D"/>
    <w:rsid w:val="50C57353"/>
    <w:rsid w:val="50F05223"/>
    <w:rsid w:val="512A5408"/>
    <w:rsid w:val="515A656E"/>
    <w:rsid w:val="51915487"/>
    <w:rsid w:val="51B15B29"/>
    <w:rsid w:val="51B64EEE"/>
    <w:rsid w:val="51E25299"/>
    <w:rsid w:val="51E45CB2"/>
    <w:rsid w:val="51E86780"/>
    <w:rsid w:val="51F6353C"/>
    <w:rsid w:val="51FF4AE6"/>
    <w:rsid w:val="52263E21"/>
    <w:rsid w:val="52A86F2C"/>
    <w:rsid w:val="52B571B8"/>
    <w:rsid w:val="53075C2D"/>
    <w:rsid w:val="53145C76"/>
    <w:rsid w:val="533C1B81"/>
    <w:rsid w:val="536E087A"/>
    <w:rsid w:val="538C23AA"/>
    <w:rsid w:val="53B611D5"/>
    <w:rsid w:val="53B92A73"/>
    <w:rsid w:val="53C9715A"/>
    <w:rsid w:val="53CA4C80"/>
    <w:rsid w:val="547075D6"/>
    <w:rsid w:val="54A43723"/>
    <w:rsid w:val="54AF45A2"/>
    <w:rsid w:val="54F72DDC"/>
    <w:rsid w:val="551E4F63"/>
    <w:rsid w:val="553E76D4"/>
    <w:rsid w:val="558F6181"/>
    <w:rsid w:val="559B4457"/>
    <w:rsid w:val="55BB6F76"/>
    <w:rsid w:val="55D840D0"/>
    <w:rsid w:val="55E30CB3"/>
    <w:rsid w:val="55E62245"/>
    <w:rsid w:val="55E93AE3"/>
    <w:rsid w:val="55EB160A"/>
    <w:rsid w:val="560E1464"/>
    <w:rsid w:val="56446F6C"/>
    <w:rsid w:val="566B44F9"/>
    <w:rsid w:val="56755377"/>
    <w:rsid w:val="567D5FDA"/>
    <w:rsid w:val="56981066"/>
    <w:rsid w:val="56DE116E"/>
    <w:rsid w:val="56F75D8C"/>
    <w:rsid w:val="57041D76"/>
    <w:rsid w:val="57362D58"/>
    <w:rsid w:val="573C5E95"/>
    <w:rsid w:val="5774562F"/>
    <w:rsid w:val="57C00874"/>
    <w:rsid w:val="580249E9"/>
    <w:rsid w:val="58116E51"/>
    <w:rsid w:val="58305A2B"/>
    <w:rsid w:val="583A23D4"/>
    <w:rsid w:val="58522A96"/>
    <w:rsid w:val="58567B09"/>
    <w:rsid w:val="58C46142"/>
    <w:rsid w:val="58EE753E"/>
    <w:rsid w:val="5934151A"/>
    <w:rsid w:val="5936311F"/>
    <w:rsid w:val="594D3F55"/>
    <w:rsid w:val="596A6CE9"/>
    <w:rsid w:val="599257DE"/>
    <w:rsid w:val="5999137D"/>
    <w:rsid w:val="59A57D21"/>
    <w:rsid w:val="59AC7302"/>
    <w:rsid w:val="59B60181"/>
    <w:rsid w:val="59D625D1"/>
    <w:rsid w:val="5A2275C4"/>
    <w:rsid w:val="5A5C0D28"/>
    <w:rsid w:val="5A843DDB"/>
    <w:rsid w:val="5AD563E4"/>
    <w:rsid w:val="5B256DD6"/>
    <w:rsid w:val="5B501F0F"/>
    <w:rsid w:val="5B8D3163"/>
    <w:rsid w:val="5BA81D4B"/>
    <w:rsid w:val="5BC934AE"/>
    <w:rsid w:val="5BCA2B69"/>
    <w:rsid w:val="5BD120BD"/>
    <w:rsid w:val="5BE82147"/>
    <w:rsid w:val="5C6823CD"/>
    <w:rsid w:val="5C853E3A"/>
    <w:rsid w:val="5CC845AE"/>
    <w:rsid w:val="5CD34BA6"/>
    <w:rsid w:val="5D072AA1"/>
    <w:rsid w:val="5D121B72"/>
    <w:rsid w:val="5DB91FED"/>
    <w:rsid w:val="5DC02E4A"/>
    <w:rsid w:val="5DF70D68"/>
    <w:rsid w:val="5E4C4C10"/>
    <w:rsid w:val="5E5D104A"/>
    <w:rsid w:val="5E8F2D4E"/>
    <w:rsid w:val="5E9672F5"/>
    <w:rsid w:val="5EB153BA"/>
    <w:rsid w:val="5F9E76ED"/>
    <w:rsid w:val="600E7209"/>
    <w:rsid w:val="602D7562"/>
    <w:rsid w:val="60457B68"/>
    <w:rsid w:val="609F0DA3"/>
    <w:rsid w:val="60F33A68"/>
    <w:rsid w:val="61412B5A"/>
    <w:rsid w:val="6169043B"/>
    <w:rsid w:val="61BA6334"/>
    <w:rsid w:val="61C1376D"/>
    <w:rsid w:val="61F726AA"/>
    <w:rsid w:val="62061579"/>
    <w:rsid w:val="623936FD"/>
    <w:rsid w:val="62402CDD"/>
    <w:rsid w:val="62416B14"/>
    <w:rsid w:val="625C5463"/>
    <w:rsid w:val="625C694F"/>
    <w:rsid w:val="628F5A13"/>
    <w:rsid w:val="62B965EC"/>
    <w:rsid w:val="62D80B48"/>
    <w:rsid w:val="62E01DCA"/>
    <w:rsid w:val="63185A08"/>
    <w:rsid w:val="63C82F8A"/>
    <w:rsid w:val="63EA73A4"/>
    <w:rsid w:val="63F3438F"/>
    <w:rsid w:val="641A755E"/>
    <w:rsid w:val="64354398"/>
    <w:rsid w:val="64601415"/>
    <w:rsid w:val="648570CD"/>
    <w:rsid w:val="64F943AD"/>
    <w:rsid w:val="653F54CE"/>
    <w:rsid w:val="654D6C87"/>
    <w:rsid w:val="654F4FE5"/>
    <w:rsid w:val="65705687"/>
    <w:rsid w:val="65753E68"/>
    <w:rsid w:val="659B022A"/>
    <w:rsid w:val="65F20792"/>
    <w:rsid w:val="65F938CF"/>
    <w:rsid w:val="66195D1F"/>
    <w:rsid w:val="661B2E90"/>
    <w:rsid w:val="66212E26"/>
    <w:rsid w:val="664F1741"/>
    <w:rsid w:val="66703465"/>
    <w:rsid w:val="667C62AE"/>
    <w:rsid w:val="66A51361"/>
    <w:rsid w:val="66B71094"/>
    <w:rsid w:val="66BA3EC8"/>
    <w:rsid w:val="66DE0D17"/>
    <w:rsid w:val="66DE6FD3"/>
    <w:rsid w:val="66FE6CC3"/>
    <w:rsid w:val="671D5367"/>
    <w:rsid w:val="673646AF"/>
    <w:rsid w:val="676F6237"/>
    <w:rsid w:val="6784366C"/>
    <w:rsid w:val="678C0773"/>
    <w:rsid w:val="67994A1D"/>
    <w:rsid w:val="679F4002"/>
    <w:rsid w:val="67A038D6"/>
    <w:rsid w:val="67CA4DF7"/>
    <w:rsid w:val="68281573"/>
    <w:rsid w:val="6841155D"/>
    <w:rsid w:val="68695429"/>
    <w:rsid w:val="6884144A"/>
    <w:rsid w:val="689E42BA"/>
    <w:rsid w:val="689F0032"/>
    <w:rsid w:val="68A5389A"/>
    <w:rsid w:val="692E7D33"/>
    <w:rsid w:val="6931345C"/>
    <w:rsid w:val="693C3AD3"/>
    <w:rsid w:val="695D5F23"/>
    <w:rsid w:val="69692B1A"/>
    <w:rsid w:val="69935DE8"/>
    <w:rsid w:val="69DB660C"/>
    <w:rsid w:val="6A0740E0"/>
    <w:rsid w:val="6A496345"/>
    <w:rsid w:val="6A5E071F"/>
    <w:rsid w:val="6AC84581"/>
    <w:rsid w:val="6B007E4F"/>
    <w:rsid w:val="6B19231D"/>
    <w:rsid w:val="6B1F7C72"/>
    <w:rsid w:val="6B4A0729"/>
    <w:rsid w:val="6B4F25BD"/>
    <w:rsid w:val="6B67752D"/>
    <w:rsid w:val="6BAF67DE"/>
    <w:rsid w:val="6C270A6A"/>
    <w:rsid w:val="6C3A69EF"/>
    <w:rsid w:val="6C3B3ACD"/>
    <w:rsid w:val="6C586E75"/>
    <w:rsid w:val="6C8F64E0"/>
    <w:rsid w:val="6CB467A2"/>
    <w:rsid w:val="6CDA3D2E"/>
    <w:rsid w:val="6D673814"/>
    <w:rsid w:val="6DB30807"/>
    <w:rsid w:val="6E054DDB"/>
    <w:rsid w:val="6E076DA5"/>
    <w:rsid w:val="6E1333A4"/>
    <w:rsid w:val="6E1A0886"/>
    <w:rsid w:val="6E985C4F"/>
    <w:rsid w:val="6EA42846"/>
    <w:rsid w:val="6EBF4F8A"/>
    <w:rsid w:val="6ED651FE"/>
    <w:rsid w:val="6EEC3E21"/>
    <w:rsid w:val="6EF2535F"/>
    <w:rsid w:val="6F0E180B"/>
    <w:rsid w:val="6F3040D9"/>
    <w:rsid w:val="6F310F10"/>
    <w:rsid w:val="6F6A3147"/>
    <w:rsid w:val="6F9B59F7"/>
    <w:rsid w:val="6FA523D2"/>
    <w:rsid w:val="6FF375E1"/>
    <w:rsid w:val="70223A22"/>
    <w:rsid w:val="70B56644"/>
    <w:rsid w:val="711F4406"/>
    <w:rsid w:val="7132766C"/>
    <w:rsid w:val="713F6F05"/>
    <w:rsid w:val="715673E9"/>
    <w:rsid w:val="717475E4"/>
    <w:rsid w:val="71B065DE"/>
    <w:rsid w:val="71E76CD1"/>
    <w:rsid w:val="72005FE5"/>
    <w:rsid w:val="72030E09"/>
    <w:rsid w:val="726C71D7"/>
    <w:rsid w:val="728E539F"/>
    <w:rsid w:val="729A01E8"/>
    <w:rsid w:val="72DF209E"/>
    <w:rsid w:val="738F7621"/>
    <w:rsid w:val="73970283"/>
    <w:rsid w:val="73B01345"/>
    <w:rsid w:val="73B47087"/>
    <w:rsid w:val="74277859"/>
    <w:rsid w:val="744C3764"/>
    <w:rsid w:val="7474171E"/>
    <w:rsid w:val="74956EB9"/>
    <w:rsid w:val="74AC7D5E"/>
    <w:rsid w:val="74D15A17"/>
    <w:rsid w:val="74EB011A"/>
    <w:rsid w:val="75063912"/>
    <w:rsid w:val="7533222E"/>
    <w:rsid w:val="75703482"/>
    <w:rsid w:val="759C06DB"/>
    <w:rsid w:val="75A86778"/>
    <w:rsid w:val="75CD61DE"/>
    <w:rsid w:val="76206C56"/>
    <w:rsid w:val="762C55FB"/>
    <w:rsid w:val="76913A3E"/>
    <w:rsid w:val="76B269F7"/>
    <w:rsid w:val="76E47C83"/>
    <w:rsid w:val="76EF15A5"/>
    <w:rsid w:val="77091498"/>
    <w:rsid w:val="777C7EBC"/>
    <w:rsid w:val="779104F2"/>
    <w:rsid w:val="77DD7EE5"/>
    <w:rsid w:val="783E1615"/>
    <w:rsid w:val="78554193"/>
    <w:rsid w:val="78EE6B97"/>
    <w:rsid w:val="78F87A16"/>
    <w:rsid w:val="7927654D"/>
    <w:rsid w:val="795E2409"/>
    <w:rsid w:val="79AC5614"/>
    <w:rsid w:val="79F65EAE"/>
    <w:rsid w:val="7A0423EA"/>
    <w:rsid w:val="7A1C14E2"/>
    <w:rsid w:val="7A2605B3"/>
    <w:rsid w:val="7A432F13"/>
    <w:rsid w:val="7A5F5873"/>
    <w:rsid w:val="7A6C1626"/>
    <w:rsid w:val="7A743F7F"/>
    <w:rsid w:val="7AA17C39"/>
    <w:rsid w:val="7B1165E0"/>
    <w:rsid w:val="7B1D3764"/>
    <w:rsid w:val="7B4A207F"/>
    <w:rsid w:val="7B52738D"/>
    <w:rsid w:val="7BA71AE7"/>
    <w:rsid w:val="7C1E1BC0"/>
    <w:rsid w:val="7C27769D"/>
    <w:rsid w:val="7C523471"/>
    <w:rsid w:val="7C6026CD"/>
    <w:rsid w:val="7C7750F6"/>
    <w:rsid w:val="7C9C6796"/>
    <w:rsid w:val="7CDC5B26"/>
    <w:rsid w:val="7CF36E72"/>
    <w:rsid w:val="7CFB1523"/>
    <w:rsid w:val="7D052701"/>
    <w:rsid w:val="7D0F3580"/>
    <w:rsid w:val="7D40198C"/>
    <w:rsid w:val="7D6E02A7"/>
    <w:rsid w:val="7D7B29C4"/>
    <w:rsid w:val="7DC0487A"/>
    <w:rsid w:val="7DC409A9"/>
    <w:rsid w:val="7DCA095D"/>
    <w:rsid w:val="7DE93DD1"/>
    <w:rsid w:val="7E0A0C53"/>
    <w:rsid w:val="7E301A00"/>
    <w:rsid w:val="7E385C9F"/>
    <w:rsid w:val="7E4F2AA6"/>
    <w:rsid w:val="7E885398"/>
    <w:rsid w:val="7E977CD1"/>
    <w:rsid w:val="7EA47CF8"/>
    <w:rsid w:val="7ED22BF9"/>
    <w:rsid w:val="7EEB3B79"/>
    <w:rsid w:val="7F054C3B"/>
    <w:rsid w:val="7F5C22B2"/>
    <w:rsid w:val="7F5F4455"/>
    <w:rsid w:val="7F625BE9"/>
    <w:rsid w:val="7FAE25C3"/>
    <w:rsid w:val="7FBD72C3"/>
    <w:rsid w:val="7FC06FB2"/>
    <w:rsid w:val="7FC502EB"/>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0"/>
      <w:ind w:leftChars="0" w:firstLine="420" w:firstLineChars="200"/>
    </w:pPr>
    <w:rPr>
      <w:rFonts w:ascii="宋体" w:hAnsi="宋体"/>
      <w:sz w:val="24"/>
      <w:szCs w:val="21"/>
    </w:rPr>
  </w:style>
  <w:style w:type="paragraph" w:styleId="3">
    <w:name w:val="Body Text Indent"/>
    <w:basedOn w:val="1"/>
    <w:autoRedefine/>
    <w:qFormat/>
    <w:uiPriority w:val="0"/>
    <w:pPr>
      <w:spacing w:line="400" w:lineRule="exact"/>
      <w:ind w:firstLine="420" w:firstLineChars="200"/>
    </w:pPr>
    <w:rPr>
      <w:rFonts w:ascii="宋体" w:hAnsi="宋体"/>
      <w:sz w:val="20"/>
      <w:szCs w:val="20"/>
    </w:rPr>
  </w:style>
  <w:style w:type="paragraph" w:styleId="5">
    <w:name w:val="annotation text"/>
    <w:basedOn w:val="1"/>
    <w:autoRedefine/>
    <w:qFormat/>
    <w:uiPriority w:val="0"/>
    <w:pPr>
      <w:jc w:val="left"/>
    </w:pPr>
  </w:style>
  <w:style w:type="paragraph" w:styleId="6">
    <w:name w:val="List Continue"/>
    <w:basedOn w:val="1"/>
    <w:autoRedefine/>
    <w:qFormat/>
    <w:uiPriority w:val="0"/>
    <w:pPr>
      <w:spacing w:after="120"/>
      <w:ind w:left="420" w:leftChars="200"/>
      <w:contextualSpacing/>
    </w:pPr>
  </w:style>
  <w:style w:type="paragraph" w:styleId="7">
    <w:name w:val="Balloon Text"/>
    <w:basedOn w:val="1"/>
    <w:link w:val="44"/>
    <w:autoRedefine/>
    <w:qFormat/>
    <w:uiPriority w:val="0"/>
    <w:rPr>
      <w:sz w:val="18"/>
      <w:szCs w:val="18"/>
    </w:rPr>
  </w:style>
  <w:style w:type="paragraph" w:styleId="8">
    <w:name w:val="footer"/>
    <w:basedOn w:val="1"/>
    <w:autoRedefine/>
    <w:qFormat/>
    <w:uiPriority w:val="0"/>
    <w:pPr>
      <w:tabs>
        <w:tab w:val="center" w:pos="4153"/>
        <w:tab w:val="right" w:pos="8306"/>
      </w:tabs>
      <w:snapToGrid w:val="0"/>
    </w:pPr>
    <w:rPr>
      <w:sz w:val="18"/>
    </w:rPr>
  </w:style>
  <w:style w:type="paragraph" w:styleId="9">
    <w:name w:val="envelope return"/>
    <w:basedOn w:val="10"/>
    <w:qFormat/>
    <w:uiPriority w:val="0"/>
    <w:pPr>
      <w:snapToGrid w:val="0"/>
    </w:pPr>
    <w:rPr>
      <w:rFonts w:ascii="Arial" w:hAnsi="Arial" w:cs="Arial"/>
      <w:szCs w:val="24"/>
    </w:rPr>
  </w:style>
  <w:style w:type="paragraph" w:customStyle="1" w:styleId="10">
    <w:name w:val="正文_0"/>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styleId="14">
    <w:name w:val="Strong"/>
    <w:basedOn w:val="13"/>
    <w:qFormat/>
    <w:uiPriority w:val="0"/>
    <w:rPr>
      <w:b/>
    </w:rPr>
  </w:style>
  <w:style w:type="paragraph" w:customStyle="1" w:styleId="15">
    <w:name w:val="首行缩进"/>
    <w:basedOn w:val="1"/>
    <w:autoRedefine/>
    <w:qFormat/>
    <w:uiPriority w:val="0"/>
    <w:pPr>
      <w:spacing w:line="360" w:lineRule="auto"/>
      <w:ind w:firstLine="480" w:firstLineChars="200"/>
    </w:pPr>
    <w:rPr>
      <w:rFonts w:ascii="宋体" w:hAnsi="宋体" w:cs="宋体"/>
    </w:rPr>
  </w:style>
  <w:style w:type="character" w:customStyle="1" w:styleId="16">
    <w:name w:val="Body text|3_"/>
    <w:basedOn w:val="13"/>
    <w:link w:val="17"/>
    <w:autoRedefine/>
    <w:qFormat/>
    <w:uiPriority w:val="0"/>
    <w:rPr>
      <w:rFonts w:ascii="宋体" w:hAnsi="宋体" w:eastAsia="宋体" w:cs="宋体"/>
      <w:sz w:val="46"/>
      <w:szCs w:val="46"/>
      <w:u w:val="none"/>
      <w:shd w:val="clear" w:color="auto" w:fill="auto"/>
      <w:lang w:val="zh-TW" w:eastAsia="zh-TW" w:bidi="zh-TW"/>
    </w:rPr>
  </w:style>
  <w:style w:type="paragraph" w:customStyle="1" w:styleId="17">
    <w:name w:val="Body text|3"/>
    <w:basedOn w:val="1"/>
    <w:link w:val="16"/>
    <w:autoRedefine/>
    <w:qFormat/>
    <w:uiPriority w:val="0"/>
    <w:pPr>
      <w:spacing w:after="620"/>
      <w:jc w:val="center"/>
    </w:pPr>
    <w:rPr>
      <w:rFonts w:ascii="宋体" w:hAnsi="宋体" w:eastAsia="宋体" w:cs="宋体"/>
      <w:sz w:val="46"/>
      <w:szCs w:val="46"/>
      <w:lang w:val="zh-TW" w:eastAsia="zh-TW" w:bidi="zh-TW"/>
    </w:rPr>
  </w:style>
  <w:style w:type="character" w:customStyle="1" w:styleId="18">
    <w:name w:val="Heading #1|1_"/>
    <w:basedOn w:val="13"/>
    <w:link w:val="19"/>
    <w:autoRedefine/>
    <w:qFormat/>
    <w:uiPriority w:val="0"/>
    <w:rPr>
      <w:rFonts w:ascii="宋体" w:hAnsi="宋体" w:eastAsia="宋体" w:cs="宋体"/>
      <w:sz w:val="72"/>
      <w:szCs w:val="72"/>
      <w:u w:val="none"/>
      <w:shd w:val="clear" w:color="auto" w:fill="auto"/>
      <w:lang w:val="zh-TW" w:eastAsia="zh-TW" w:bidi="zh-TW"/>
    </w:rPr>
  </w:style>
  <w:style w:type="paragraph" w:customStyle="1" w:styleId="19">
    <w:name w:val="Heading #1|1"/>
    <w:basedOn w:val="1"/>
    <w:link w:val="18"/>
    <w:autoRedefine/>
    <w:qFormat/>
    <w:uiPriority w:val="0"/>
    <w:pPr>
      <w:spacing w:after="5040"/>
      <w:jc w:val="center"/>
      <w:outlineLvl w:val="0"/>
    </w:pPr>
    <w:rPr>
      <w:rFonts w:ascii="宋体" w:hAnsi="宋体" w:eastAsia="宋体" w:cs="宋体"/>
      <w:sz w:val="72"/>
      <w:szCs w:val="72"/>
      <w:lang w:val="zh-TW" w:eastAsia="zh-TW" w:bidi="zh-TW"/>
    </w:rPr>
  </w:style>
  <w:style w:type="character" w:customStyle="1" w:styleId="20">
    <w:name w:val="Picture caption|1_"/>
    <w:basedOn w:val="13"/>
    <w:link w:val="21"/>
    <w:autoRedefine/>
    <w:qFormat/>
    <w:uiPriority w:val="0"/>
    <w:rPr>
      <w:rFonts w:ascii="宋体" w:hAnsi="宋体" w:eastAsia="宋体" w:cs="宋体"/>
      <w:sz w:val="32"/>
      <w:szCs w:val="32"/>
      <w:u w:val="none"/>
      <w:shd w:val="clear" w:color="auto" w:fill="auto"/>
      <w:lang w:val="zh-TW" w:eastAsia="zh-TW" w:bidi="zh-TW"/>
    </w:rPr>
  </w:style>
  <w:style w:type="paragraph" w:customStyle="1" w:styleId="21">
    <w:name w:val="Picture caption|1"/>
    <w:basedOn w:val="1"/>
    <w:link w:val="20"/>
    <w:autoRedefine/>
    <w:qFormat/>
    <w:uiPriority w:val="0"/>
    <w:rPr>
      <w:rFonts w:ascii="宋体" w:hAnsi="宋体" w:eastAsia="宋体" w:cs="宋体"/>
      <w:sz w:val="32"/>
      <w:szCs w:val="32"/>
      <w:lang w:val="zh-TW" w:eastAsia="zh-TW" w:bidi="zh-TW"/>
    </w:rPr>
  </w:style>
  <w:style w:type="character" w:customStyle="1" w:styleId="22">
    <w:name w:val="Heading #2|1_"/>
    <w:basedOn w:val="13"/>
    <w:link w:val="23"/>
    <w:autoRedefine/>
    <w:qFormat/>
    <w:uiPriority w:val="0"/>
    <w:rPr>
      <w:rFonts w:ascii="宋体" w:hAnsi="宋体" w:eastAsia="宋体" w:cs="宋体"/>
      <w:sz w:val="46"/>
      <w:szCs w:val="46"/>
      <w:u w:val="none"/>
      <w:shd w:val="clear" w:color="auto" w:fill="auto"/>
      <w:lang w:val="zh-TW" w:eastAsia="zh-TW" w:bidi="zh-TW"/>
    </w:rPr>
  </w:style>
  <w:style w:type="paragraph" w:customStyle="1" w:styleId="23">
    <w:name w:val="Heading #2|1"/>
    <w:basedOn w:val="1"/>
    <w:link w:val="22"/>
    <w:autoRedefine/>
    <w:qFormat/>
    <w:uiPriority w:val="0"/>
    <w:pPr>
      <w:spacing w:after="760"/>
      <w:jc w:val="center"/>
      <w:outlineLvl w:val="1"/>
    </w:pPr>
    <w:rPr>
      <w:rFonts w:ascii="宋体" w:hAnsi="宋体" w:eastAsia="宋体" w:cs="宋体"/>
      <w:sz w:val="46"/>
      <w:szCs w:val="46"/>
      <w:lang w:val="zh-TW" w:eastAsia="zh-TW" w:bidi="zh-TW"/>
    </w:rPr>
  </w:style>
  <w:style w:type="character" w:customStyle="1" w:styleId="24">
    <w:name w:val="Table of contents|1_"/>
    <w:basedOn w:val="13"/>
    <w:link w:val="25"/>
    <w:autoRedefine/>
    <w:qFormat/>
    <w:uiPriority w:val="0"/>
    <w:rPr>
      <w:rFonts w:ascii="宋体" w:hAnsi="宋体" w:eastAsia="宋体" w:cs="宋体"/>
      <w:sz w:val="32"/>
      <w:szCs w:val="32"/>
      <w:u w:val="none"/>
      <w:shd w:val="clear" w:color="auto" w:fill="auto"/>
      <w:lang w:val="zh-TW" w:eastAsia="zh-TW" w:bidi="zh-TW"/>
    </w:rPr>
  </w:style>
  <w:style w:type="paragraph" w:customStyle="1" w:styleId="25">
    <w:name w:val="Table of contents|1"/>
    <w:basedOn w:val="1"/>
    <w:link w:val="24"/>
    <w:autoRedefine/>
    <w:qFormat/>
    <w:uiPriority w:val="0"/>
    <w:pPr>
      <w:spacing w:after="240"/>
    </w:pPr>
    <w:rPr>
      <w:rFonts w:ascii="宋体" w:hAnsi="宋体" w:eastAsia="宋体" w:cs="宋体"/>
      <w:sz w:val="32"/>
      <w:szCs w:val="32"/>
      <w:lang w:val="zh-TW" w:eastAsia="zh-TW" w:bidi="zh-TW"/>
    </w:rPr>
  </w:style>
  <w:style w:type="character" w:customStyle="1" w:styleId="26">
    <w:name w:val="Heading #3|1_"/>
    <w:basedOn w:val="13"/>
    <w:link w:val="27"/>
    <w:autoRedefine/>
    <w:qFormat/>
    <w:uiPriority w:val="0"/>
    <w:rPr>
      <w:rFonts w:ascii="宋体" w:hAnsi="宋体" w:eastAsia="宋体" w:cs="宋体"/>
      <w:sz w:val="40"/>
      <w:szCs w:val="40"/>
      <w:u w:val="none"/>
      <w:shd w:val="clear" w:color="auto" w:fill="auto"/>
      <w:lang w:val="zh-TW" w:eastAsia="zh-TW" w:bidi="zh-TW"/>
    </w:rPr>
  </w:style>
  <w:style w:type="paragraph" w:customStyle="1" w:styleId="27">
    <w:name w:val="Heading #3|1"/>
    <w:basedOn w:val="1"/>
    <w:link w:val="26"/>
    <w:autoRedefine/>
    <w:qFormat/>
    <w:uiPriority w:val="0"/>
    <w:pPr>
      <w:jc w:val="center"/>
      <w:outlineLvl w:val="2"/>
    </w:pPr>
    <w:rPr>
      <w:rFonts w:ascii="宋体" w:hAnsi="宋体" w:eastAsia="宋体" w:cs="宋体"/>
      <w:sz w:val="40"/>
      <w:szCs w:val="40"/>
      <w:lang w:val="zh-TW" w:eastAsia="zh-TW" w:bidi="zh-TW"/>
    </w:rPr>
  </w:style>
  <w:style w:type="character" w:customStyle="1" w:styleId="28">
    <w:name w:val="Header or footer|2_"/>
    <w:basedOn w:val="13"/>
    <w:link w:val="29"/>
    <w:autoRedefine/>
    <w:qFormat/>
    <w:uiPriority w:val="0"/>
    <w:rPr>
      <w:sz w:val="20"/>
      <w:szCs w:val="20"/>
      <w:u w:val="none"/>
      <w:shd w:val="clear" w:color="auto" w:fill="auto"/>
      <w:lang w:val="zh-TW" w:eastAsia="zh-TW" w:bidi="zh-TW"/>
    </w:rPr>
  </w:style>
  <w:style w:type="paragraph" w:customStyle="1" w:styleId="29">
    <w:name w:val="Header or footer|2"/>
    <w:basedOn w:val="1"/>
    <w:link w:val="28"/>
    <w:autoRedefine/>
    <w:qFormat/>
    <w:uiPriority w:val="0"/>
    <w:rPr>
      <w:sz w:val="20"/>
      <w:szCs w:val="20"/>
      <w:lang w:val="zh-TW" w:eastAsia="zh-TW" w:bidi="zh-TW"/>
    </w:rPr>
  </w:style>
  <w:style w:type="character" w:customStyle="1" w:styleId="30">
    <w:name w:val="Heading #4|1_"/>
    <w:basedOn w:val="13"/>
    <w:link w:val="31"/>
    <w:autoRedefine/>
    <w:qFormat/>
    <w:uiPriority w:val="0"/>
    <w:rPr>
      <w:rFonts w:ascii="宋体" w:hAnsi="宋体" w:eastAsia="宋体" w:cs="宋体"/>
      <w:b/>
      <w:bCs/>
      <w:sz w:val="26"/>
      <w:szCs w:val="26"/>
      <w:u w:val="none"/>
      <w:shd w:val="clear" w:color="auto" w:fill="auto"/>
      <w:lang w:val="zh-TW" w:eastAsia="zh-TW" w:bidi="zh-TW"/>
    </w:rPr>
  </w:style>
  <w:style w:type="paragraph" w:customStyle="1" w:styleId="31">
    <w:name w:val="Heading #4|1"/>
    <w:basedOn w:val="1"/>
    <w:link w:val="30"/>
    <w:autoRedefine/>
    <w:qFormat/>
    <w:uiPriority w:val="0"/>
    <w:pPr>
      <w:spacing w:line="563" w:lineRule="exact"/>
      <w:ind w:firstLine="560"/>
      <w:outlineLvl w:val="3"/>
    </w:pPr>
    <w:rPr>
      <w:rFonts w:ascii="宋体" w:hAnsi="宋体" w:eastAsia="宋体" w:cs="宋体"/>
      <w:b/>
      <w:bCs/>
      <w:sz w:val="26"/>
      <w:szCs w:val="26"/>
      <w:lang w:val="zh-TW" w:eastAsia="zh-TW" w:bidi="zh-TW"/>
    </w:rPr>
  </w:style>
  <w:style w:type="character" w:customStyle="1" w:styleId="32">
    <w:name w:val="Body text|1_"/>
    <w:basedOn w:val="13"/>
    <w:link w:val="33"/>
    <w:autoRedefine/>
    <w:qFormat/>
    <w:uiPriority w:val="0"/>
    <w:rPr>
      <w:rFonts w:ascii="宋体" w:hAnsi="宋体" w:eastAsia="宋体" w:cs="宋体"/>
      <w:sz w:val="26"/>
      <w:szCs w:val="26"/>
      <w:u w:val="none"/>
      <w:shd w:val="clear" w:color="auto" w:fill="auto"/>
      <w:lang w:val="zh-TW" w:eastAsia="zh-TW" w:bidi="zh-TW"/>
    </w:rPr>
  </w:style>
  <w:style w:type="paragraph" w:customStyle="1" w:styleId="33">
    <w:name w:val="Body text|1"/>
    <w:basedOn w:val="1"/>
    <w:link w:val="32"/>
    <w:autoRedefine/>
    <w:qFormat/>
    <w:uiPriority w:val="0"/>
    <w:pPr>
      <w:spacing w:line="434" w:lineRule="auto"/>
      <w:ind w:firstLine="400"/>
    </w:pPr>
    <w:rPr>
      <w:rFonts w:ascii="宋体" w:hAnsi="宋体" w:eastAsia="宋体" w:cs="宋体"/>
      <w:sz w:val="26"/>
      <w:szCs w:val="26"/>
      <w:lang w:val="zh-TW" w:eastAsia="zh-TW" w:bidi="zh-TW"/>
    </w:rPr>
  </w:style>
  <w:style w:type="character" w:customStyle="1" w:styleId="34">
    <w:name w:val="Body text|2_"/>
    <w:basedOn w:val="13"/>
    <w:link w:val="35"/>
    <w:autoRedefine/>
    <w:qFormat/>
    <w:uiPriority w:val="0"/>
    <w:rPr>
      <w:sz w:val="28"/>
      <w:szCs w:val="28"/>
      <w:u w:val="none"/>
      <w:shd w:val="clear" w:color="auto" w:fill="auto"/>
    </w:rPr>
  </w:style>
  <w:style w:type="paragraph" w:customStyle="1" w:styleId="35">
    <w:name w:val="Body text|2"/>
    <w:basedOn w:val="1"/>
    <w:link w:val="34"/>
    <w:autoRedefine/>
    <w:qFormat/>
    <w:uiPriority w:val="0"/>
    <w:pPr>
      <w:spacing w:line="569" w:lineRule="exact"/>
      <w:ind w:firstLine="540"/>
    </w:pPr>
    <w:rPr>
      <w:sz w:val="28"/>
      <w:szCs w:val="28"/>
    </w:rPr>
  </w:style>
  <w:style w:type="character" w:customStyle="1" w:styleId="36">
    <w:name w:val="Header or footer|1_"/>
    <w:basedOn w:val="13"/>
    <w:link w:val="37"/>
    <w:autoRedefine/>
    <w:qFormat/>
    <w:uiPriority w:val="0"/>
    <w:rPr>
      <w:sz w:val="17"/>
      <w:szCs w:val="17"/>
      <w:u w:val="none"/>
      <w:shd w:val="clear" w:color="auto" w:fill="auto"/>
      <w:lang w:val="zh-TW" w:eastAsia="zh-TW" w:bidi="zh-TW"/>
    </w:rPr>
  </w:style>
  <w:style w:type="paragraph" w:customStyle="1" w:styleId="37">
    <w:name w:val="Header or footer|1"/>
    <w:basedOn w:val="1"/>
    <w:link w:val="36"/>
    <w:autoRedefine/>
    <w:qFormat/>
    <w:uiPriority w:val="0"/>
    <w:rPr>
      <w:sz w:val="17"/>
      <w:szCs w:val="17"/>
      <w:lang w:val="zh-TW" w:eastAsia="zh-TW" w:bidi="zh-TW"/>
    </w:rPr>
  </w:style>
  <w:style w:type="character" w:customStyle="1" w:styleId="38">
    <w:name w:val="Other|1_"/>
    <w:basedOn w:val="13"/>
    <w:link w:val="39"/>
    <w:autoRedefine/>
    <w:qFormat/>
    <w:uiPriority w:val="0"/>
    <w:rPr>
      <w:rFonts w:ascii="宋体" w:hAnsi="宋体" w:eastAsia="宋体" w:cs="宋体"/>
      <w:sz w:val="26"/>
      <w:szCs w:val="26"/>
      <w:u w:val="none"/>
      <w:shd w:val="clear" w:color="auto" w:fill="auto"/>
      <w:lang w:val="zh-TW" w:eastAsia="zh-TW" w:bidi="zh-TW"/>
    </w:rPr>
  </w:style>
  <w:style w:type="paragraph" w:customStyle="1" w:styleId="39">
    <w:name w:val="Other|1"/>
    <w:basedOn w:val="1"/>
    <w:link w:val="38"/>
    <w:autoRedefine/>
    <w:qFormat/>
    <w:uiPriority w:val="0"/>
    <w:pPr>
      <w:spacing w:line="434" w:lineRule="auto"/>
      <w:ind w:firstLine="400"/>
    </w:pPr>
    <w:rPr>
      <w:rFonts w:ascii="宋体" w:hAnsi="宋体" w:eastAsia="宋体" w:cs="宋体"/>
      <w:sz w:val="26"/>
      <w:szCs w:val="26"/>
      <w:lang w:val="zh-TW" w:eastAsia="zh-TW" w:bidi="zh-TW"/>
    </w:rPr>
  </w:style>
  <w:style w:type="character" w:customStyle="1" w:styleId="40">
    <w:name w:val="Body text|5_"/>
    <w:basedOn w:val="13"/>
    <w:link w:val="41"/>
    <w:autoRedefine/>
    <w:qFormat/>
    <w:uiPriority w:val="0"/>
    <w:rPr>
      <w:rFonts w:ascii="宋体" w:hAnsi="宋体" w:eastAsia="宋体" w:cs="宋体"/>
      <w:sz w:val="88"/>
      <w:szCs w:val="88"/>
      <w:u w:val="none"/>
      <w:shd w:val="clear" w:color="auto" w:fill="auto"/>
      <w:lang w:val="zh-TW" w:eastAsia="zh-TW" w:bidi="zh-TW"/>
    </w:rPr>
  </w:style>
  <w:style w:type="paragraph" w:customStyle="1" w:styleId="41">
    <w:name w:val="Body text|5"/>
    <w:basedOn w:val="1"/>
    <w:link w:val="40"/>
    <w:autoRedefine/>
    <w:qFormat/>
    <w:uiPriority w:val="0"/>
    <w:pPr>
      <w:spacing w:after="4440"/>
      <w:jc w:val="center"/>
    </w:pPr>
    <w:rPr>
      <w:rFonts w:ascii="宋体" w:hAnsi="宋体" w:eastAsia="宋体" w:cs="宋体"/>
      <w:sz w:val="88"/>
      <w:szCs w:val="88"/>
      <w:lang w:val="zh-TW" w:eastAsia="zh-TW" w:bidi="zh-TW"/>
    </w:rPr>
  </w:style>
  <w:style w:type="character" w:customStyle="1" w:styleId="42">
    <w:name w:val="Body text|4_"/>
    <w:basedOn w:val="13"/>
    <w:link w:val="43"/>
    <w:autoRedefine/>
    <w:qFormat/>
    <w:uiPriority w:val="0"/>
    <w:rPr>
      <w:sz w:val="17"/>
      <w:szCs w:val="17"/>
      <w:u w:val="none"/>
      <w:shd w:val="clear" w:color="auto" w:fill="auto"/>
      <w:lang w:val="zh-TW" w:eastAsia="zh-TW" w:bidi="zh-TW"/>
    </w:rPr>
  </w:style>
  <w:style w:type="paragraph" w:customStyle="1" w:styleId="43">
    <w:name w:val="Body text|4"/>
    <w:basedOn w:val="1"/>
    <w:link w:val="42"/>
    <w:autoRedefine/>
    <w:qFormat/>
    <w:uiPriority w:val="0"/>
    <w:pPr>
      <w:spacing w:after="250"/>
      <w:ind w:hanging="90"/>
    </w:pPr>
    <w:rPr>
      <w:sz w:val="17"/>
      <w:szCs w:val="17"/>
      <w:lang w:val="zh-TW" w:eastAsia="zh-TW" w:bidi="zh-TW"/>
    </w:rPr>
  </w:style>
  <w:style w:type="character" w:customStyle="1" w:styleId="44">
    <w:name w:val="批注框文本 Char"/>
    <w:basedOn w:val="13"/>
    <w:link w:val="7"/>
    <w:autoRedefine/>
    <w:qFormat/>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2.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82f9c914-38f9-4fd9-af02-9303588c76db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4F128F93</paraID>
      <start>0</start>
      <end>2</end>
      <status>modified</status>
      <modifiedWord>4.</modifiedWord>
      <trackRevisions>false</trackRevisions>
    </reviewItem>
    <reviewItem>
      <errorID>b18e3d98-11a4-47a0-a62b-6099f55c172c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314DF3E3</paraID>
      <start>0</start>
      <end>2</end>
      <status>modified</status>
      <modifiedWord>5.</modifiedWord>
      <trackRevisions>false</trackRevisions>
    </reviewItem>
    <reviewItem>
      <errorID>e5cbe6e0-d402-4cd1-ad6d-9401b5e70476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38CD7CCF</paraID>
      <start>0</start>
      <end>2</end>
      <status>modified</status>
      <modifiedWord>6.</modifiedWord>
      <trackRevisions>false</trackRevisions>
    </reviewItem>
    <reviewItem>
      <errorID>e1901b86-39e8-4037-921f-9c58d67cd145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2E3ACAE2</paraID>
      <start>0</start>
      <end>2</end>
      <status>modified</status>
      <modifiedWord>7.</modifiedWord>
      <trackRevisions>false</trackRevisions>
    </reviewItem>
    <reviewItem>
      <errorID>550f821b-b14f-47ca-8d75-8ef5301608fa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4560F716</paraID>
      <start>0</start>
      <end>2</end>
      <status>modified</status>
      <modifiedWord>1.</modifiedWord>
      <trackRevisions>false</trackRevisions>
    </reviewItem>
    <reviewItem>
      <errorID>86569906-7941-4795-86b2-12e94d307160</errorID>
      <errorWord>本</errorWord>
      <group>L1_Word</group>
      <groupName>字词问题</groupName>
      <ability>L2_Typo</ability>
      <abilityName>字词错误</abilityName>
      <candidateList>
        <item>本次</item>
      </candidateList>
      <explain/>
      <paraID>4ED24048</paraID>
      <start>37</start>
      <end>39</end>
      <status>modified</status>
      <modifiedWord>本次</modifiedWord>
      <trackRevisions>false</trackRevisions>
    </reviewItem>
    <reviewItem>
      <errorID>9e8e9cf5-4742-4322-9a4f-934e4ede5ae9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5A635684</paraID>
      <start>0</start>
      <end>2</end>
      <status>modified</status>
      <modifiedWord>2.</modifiedWord>
      <trackRevisions>false</trackRevisions>
    </reviewItem>
    <reviewItem>
      <errorID>ae5de1f1-5c39-4313-8e79-8ea81410d757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4DDDF6E7</paraID>
      <start>0</start>
      <end>2</end>
      <status>modified</status>
      <modifiedWord>3.</modifiedWord>
      <trackRevisions>false</trackRevisions>
    </reviewItem>
    <reviewItem>
      <errorID>47f52097-8af6-4703-bd62-e96c49675451</errorID>
      <errorWord>截至</errorWord>
      <group>L1_Word</group>
      <groupName>字词问题</groupName>
      <ability>L2_Typo</ability>
      <abilityName>字词错误</abilityName>
      <candidateList>
        <item>截止</item>
      </candidateList>
      <explain>〈动〉（到一定期限）停止：报名在昨天已经～。</explain>
      <paraID>59CFE367</paraID>
      <start>7</start>
      <end>9</end>
      <status>modified</status>
      <modifiedWord>截止</modifiedWord>
      <trackRevisions>false</trackRevisions>
    </reviewItem>
    <reviewItem>
      <errorID>84098979-7a39-4df0-a4fc-b688bb23c1cf</errorID>
      <errorWord>(</errorWord>
      <group>L1_Format</group>
      <groupName>格式问题</groupName>
      <ability>L2_HalfPunc</ability>
      <abilityName>全半角检查</abilityName>
      <candidateList>
        <item>（</item>
      </candidateList>
      <explain>文本全半角错误。</explain>
      <paraID> A948260</paraID>
      <start>8</start>
      <end>9</end>
      <status>ignored</status>
      <modifiedWord/>
      <trackRevisions>false</trackRevisions>
    </reviewItem>
    <reviewItem>
      <errorID>0a573f4e-8a5f-4d5c-a2fc-f66f574b730b</errorID>
      <errorWord>釆购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339B29F0</paraID>
      <start>4</start>
      <end>6</end>
      <status>modified</status>
      <modifiedWord>采购</modifiedWord>
      <trackRevisions>false</trackRevisions>
    </reviewItem>
    <reviewItem>
      <errorID>10712313-6bf2-4c0e-9844-7b76f73c63dd</errorID>
      <errorWord>送达至</errorWord>
      <group>L1_Word</group>
      <groupName>字词问题</groupName>
      <ability>L2_Typo</ability>
      <abilityName>字词错误</abilityName>
      <candidateList>
        <item>送达</item>
      </candidateList>
      <explain/>
      <paraID>25719340</paraID>
      <start>64</start>
      <end>67</end>
      <status>ignored</status>
      <modifiedWord/>
      <trackRevisions>false</trackRevisions>
    </reviewItem>
    <reviewItem>
      <errorID>8681e582-7f39-48d3-a05f-6034589f4e47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413C5E6F</paraID>
      <start>0</start>
      <end>2</end>
      <status>modified</status>
      <modifiedWord>1.</modifiedWord>
      <trackRevisions>false</trackRevisions>
    </reviewItem>
    <reviewItem>
      <errorID>19f35cfb-b182-44c6-a609-bb97eff9a603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C2396EE</paraID>
      <start>0</start>
      <end>2</end>
      <status>modified</status>
      <modifiedWord>2.</modifiedWord>
      <trackRevisions>false</trackRevisions>
    </reviewItem>
    <reviewItem>
      <errorID>b868b3d7-900c-4f3b-8c98-4c6cac563ca2</errorID>
      <errorWord>支付至</errorWord>
      <group>L1_Word</group>
      <groupName>字词问题</groupName>
      <ability>L2_Typo</ability>
      <abilityName>字词错误</abilityName>
      <candidateList>
        <item>支付</item>
      </candidateList>
      <explain/>
      <paraID> C2396EE</paraID>
      <start>28</start>
      <end>31</end>
      <status>ignored</status>
      <modifiedWord/>
      <trackRevisions>false</trackRevisions>
    </reviewItem>
    <reviewItem>
      <errorID>5615f763-18a5-45cf-a75f-ebff23047215</errorID>
      <errorWord>,</errorWord>
      <group>L1_Format</group>
      <groupName>格式问题</groupName>
      <ability>L2_HalfPunc</ability>
      <abilityName>全半角检查</abilityName>
      <candidateList>
        <item>，</item>
      </candidateList>
      <explain>文本全半角错误。</explain>
      <paraID> C2396EE</paraID>
      <start>74</start>
      <end>75</end>
      <status>modified</status>
      <modifiedWord>，</modifiedWord>
      <trackRevisions>false</trackRevisions>
    </reviewItem>
    <reviewItem>
      <errorID>18ca52d0-0785-43dc-9182-7a2094c1aad3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260BEDA6</paraID>
      <start>0</start>
      <end>2</end>
      <status>modified</status>
      <modifiedWord>3.</modifiedWord>
      <trackRevisions>false</trackRevisions>
    </reviewItem>
    <reviewItem>
      <errorID>431bbde4-96bb-4439-8d23-73854014de7b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59C57325</paraID>
      <start>0</start>
      <end>2</end>
      <status>modified</status>
      <modifiedWord>4.</modifiedWord>
      <trackRevisions>false</trackRevisions>
    </reviewItem>
    <reviewItem>
      <errorID>28727658-5165-4907-8dac-783679cd3638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D4F1D57</paraID>
      <start>0</start>
      <end>2</end>
      <status>modified</status>
      <modifiedWord>5.</modifiedWord>
      <trackRevisions>false</trackRevisions>
    </reviewItem>
    <reviewItem>
      <errorID>c78097e7-fd67-4b4c-8bd0-13198733ace6</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 D4F1D57</paraID>
      <start>83</start>
      <end>84</end>
      <status>ignored</status>
      <modifiedWord/>
      <trackRevisions>false</trackRevisions>
    </reviewItem>
    <reviewItem>
      <errorID>d0db168d-0faa-4669-9c11-bd955ad98c80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3B43E24E</paraID>
      <start>0</start>
      <end>2</end>
      <status>modified</status>
      <modifiedWord>6.</modifiedWord>
      <trackRevisions>false</trackRevisions>
    </reviewItem>
    <reviewItem>
      <errorID>696d9632-f774-4d3c-a51c-c5040e433a27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1DC7569E</paraID>
      <start>0</start>
      <end>2</end>
      <status>modified</status>
      <modifiedWord>7.</modifiedWord>
      <trackRevisions>false</trackRevisions>
    </reviewItem>
    <reviewItem>
      <errorID>8d9ad0b5-b24e-4d71-84a3-492de2f9132a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6AD4AF94</paraID>
      <start>0</start>
      <end>2</end>
      <status>modified</status>
      <modifiedWord>8.</modifiedWord>
      <trackRevisions>false</trackRevisions>
    </reviewItem>
    <reviewItem>
      <errorID>7c6681a4-c727-458c-84e5-a266def96c2e</errorID>
      <errorWord>,</errorWord>
      <group>L1_Format</group>
      <groupName>格式问题</groupName>
      <ability>L2_HalfPunc</ability>
      <abilityName>全半角检查</abilityName>
      <candidateList>
        <item>，</item>
      </candidateList>
      <explain>文本全半角错误。</explain>
      <paraID>472D61AB</paraID>
      <start>31</start>
      <end>32</end>
      <status>modified</status>
      <modifiedWord>，</modifiedWord>
      <trackRevisions>false</trackRevisions>
    </reviewItem>
    <reviewItem>
      <errorID>96634229-8167-45b8-a4b7-5f90d947acb5</errorID>
      <errorWord>维护招</errorWord>
      <group>L1_Word</group>
      <groupName>字词问题</groupName>
      <ability>L2_Typo</ability>
      <abilityName>字词错误</abilityName>
      <candidateList>
        <item>维护</item>
      </candidateList>
      <explain/>
      <paraID>472D61AB</paraID>
      <start>32</start>
      <end>35</end>
      <status>ignored</status>
      <modifiedWord/>
      <trackRevisions>false</trackRevisions>
    </reviewItem>
    <reviewItem>
      <errorID>b4080712-0b9d-45f1-96d6-a22c6ce9e89e</errorID>
      <errorWord>,</errorWord>
      <group>L1_Format</group>
      <groupName>格式问题</groupName>
      <ability>L2_HalfPunc</ability>
      <abilityName>全半角检查</abilityName>
      <candidateList>
        <item>，</item>
      </candidateList>
      <explain>文本全半角错误。</explain>
      <paraID>61DD9F12</paraID>
      <start>60</start>
      <end>61</end>
      <status>modified</status>
      <modifiedWord>，</modifiedWord>
      <trackRevisions>false</trackRevisions>
    </reviewItem>
    <reviewItem>
      <errorID>f4b33ee3-47c0-4d42-82cf-e502ea9afa29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26EEE445</paraID>
      <start>0</start>
      <end>2</end>
      <status>unmodified</status>
      <modifiedWord/>
      <trackRevisions>false</trackRevisions>
    </reviewItem>
    <reviewItem>
      <errorID>e651eb22-3601-4fd2-b588-3424d60f97ce</errorID>
      <errorWord>本</errorWord>
      <group>L1_Word</group>
      <groupName>字词问题</groupName>
      <ability>L2_Typo</ability>
      <abilityName>字词错误</abilityName>
      <candidateList>
        <item>本次</item>
      </candidateList>
      <explain/>
      <paraID>38D4FA39</paraID>
      <start>34</start>
      <end>36</end>
      <status>modified</status>
      <modifiedWord>本次</modifiedWord>
      <trackRevisions>false</trackRevisions>
    </reviewItem>
    <reviewItem>
      <errorID>11bd9e50-be8e-491e-95c6-e0abc1d0bb04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7F8DF7A1</paraID>
      <start>0</start>
      <end>2</end>
      <status>ignored</status>
      <modifiedWord/>
      <trackRevisions>false</trackRevisions>
    </reviewItem>
    <reviewItem>
      <errorID>e41bc27a-67d2-46b7-aae3-8e14a96c3763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1B056A8</paraID>
      <start>0</start>
      <end>2</end>
      <status>ignored</status>
      <modifiedWord/>
      <trackRevisions>false</trackRevisions>
    </reviewItem>
    <reviewItem>
      <errorID>abb9e4ae-bd19-4e1f-85d0-0504fe92804e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6D3859C</paraID>
      <start>0</start>
      <end>2</end>
      <status>ignored</status>
      <modifiedWord/>
      <trackRevisions>false</trackRevisions>
    </reviewItem>
    <reviewItem>
      <errorID>68715ce5-9e85-448d-bfb3-4564df1afdcc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4380AC3E</paraID>
      <start>0</start>
      <end>2</end>
      <status>ignored</status>
      <modifiedWord/>
      <trackRevisions>false</trackRevisions>
    </reviewItem>
    <reviewItem>
      <errorID>1140cd3b-6a7e-46cb-aa85-8acfd5c57bd0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7D4A7E02</paraID>
      <start>0</start>
      <end>2</end>
      <status>ignored</status>
      <modifiedWord/>
      <trackRevisions>false</trackRevisions>
    </reviewItem>
    <reviewItem>
      <errorID>d49b070a-85c3-491e-b8fc-b3a9da6c02bf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5D0E80CA</paraID>
      <start>0</start>
      <end>2</end>
      <status>ignored</status>
      <modifiedWord/>
      <trackRevisions>false</trackRevisions>
    </reviewItem>
    <reviewItem>
      <errorID>4fa713cb-e092-4a71-ae99-606ec2baba16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190E26D9</paraID>
      <start>0</start>
      <end>2</end>
      <status>ignored</status>
      <modifiedWord/>
      <trackRevisions>false</trackRevisions>
    </reviewItem>
    <reviewItem>
      <errorID>a1a65905-a9e9-4959-bb3e-78663d84ae9a</errorID>
      <errorWord>复印件格</errorWord>
      <group>L1_Word</group>
      <groupName>字词问题</groupName>
      <ability>L2_Typo</ability>
      <abilityName>字词错误</abilityName>
      <candidateList>
        <item>复印件</item>
      </candidateList>
      <explain/>
      <paraID>49300793</paraID>
      <start>0</start>
      <end>3</end>
      <status>modified</status>
      <modifiedWord>复印件</modifiedWord>
      <trackRevisions>false</trackRevisions>
    </reviewItem>
    <reviewItem>
      <errorID>668a70b4-30c7-40f6-8457-1bc4e9a6ddf8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8D2FD6F</paraID>
      <start>0</start>
      <end>2</end>
      <status>ignored</status>
      <modifiedWord/>
      <trackRevisions>false</trackRevisions>
    </reviewItem>
    <reviewItem>
      <errorID>1b7e98bd-fb1f-4763-8531-694f18ad43bc</errorID>
      <errorWord>:</errorWord>
      <group>L1_Format</group>
      <groupName>格式问题</groupName>
      <ability>L2_HalfPunc</ability>
      <abilityName>全半角检查</abilityName>
      <candidateList>
        <item>：</item>
      </candidateList>
      <explain>文本全半角错误。</explain>
      <paraID>49FDA64E</paraID>
      <start>24</start>
      <end>25</end>
      <status>modified</status>
      <modifiedWord>：</modifiedWord>
      <trackRevisions>false</trackRevisions>
    </reviewItem>
    <reviewItem>
      <errorID>c3d9a282-f4ba-40ea-adad-7cca5d239ae8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7F00FE7B</paraID>
      <start>0</start>
      <end>3</end>
      <status>modified</status>
      <modifiedWord>（1）</modifiedWord>
      <trackRevisions>false</trackRevisions>
    </reviewItem>
    <reviewItem>
      <errorID>facf19a8-b088-4d1f-98e1-aec05d5e1c69</errorID>
      <errorWord>;</errorWord>
      <group>L1_Format</group>
      <groupName>格式问题</groupName>
      <ability>L2_HalfPunc</ability>
      <abilityName>全半角检查</abilityName>
      <candidateList>
        <item>；</item>
      </candidateList>
      <explain>文本全半角错误。</explain>
      <paraID>7F00FE7B</paraID>
      <start>16</start>
      <end>17</end>
      <status>modified</status>
      <modifiedWord>；</modifiedWord>
      <trackRevisions>false</trackRevisions>
    </reviewItem>
    <reviewItem>
      <errorID>7afa9bbc-c225-4f0e-9932-a7f21d2b0b05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50E0727</paraID>
      <start>0</start>
      <end>3</end>
      <status>modified</status>
      <modifiedWord>（2）</modifiedWord>
      <trackRevisions>false</trackRevisions>
    </reviewItem>
    <reviewItem>
      <errorID>8a8d8c0c-ad22-4b38-ae5a-a1b2b7a46b31</errorID>
      <errorWord>;</errorWord>
      <group>L1_Format</group>
      <groupName>格式问题</groupName>
      <ability>L2_HalfPunc</ability>
      <abilityName>全半角检查</abilityName>
      <candidateList>
        <item>；</item>
      </candidateList>
      <explain>文本全半角错误。</explain>
      <paraID> 50E0727</paraID>
      <start>23</start>
      <end>24</end>
      <status>modified</status>
      <modifiedWord>；</modifiedWord>
      <trackRevisions>false</trackRevisions>
    </reviewItem>
    <reviewItem>
      <errorID>d2f61b0d-4f89-471c-aef9-6bf6de3b1992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46CA4259</paraID>
      <start>0</start>
      <end>3</end>
      <status>modified</status>
      <modifiedWord>（3）</modifiedWord>
      <trackRevisions>false</trackRevisions>
    </reviewItem>
    <reviewItem>
      <errorID>ab0953e4-a680-4185-b6d7-53d6de123b6e</errorID>
      <errorWord>:</errorWord>
      <group>L1_Format</group>
      <groupName>格式问题</groupName>
      <ability>L2_HalfPunc</ability>
      <abilityName>全半角检查</abilityName>
      <candidateList>
        <item>：</item>
      </candidateList>
      <explain>文本全半角错误。</explain>
      <paraID>5A22172D</paraID>
      <start>6</start>
      <end>7</end>
      <status>modified</status>
      <modifiedWord>：</modifiedWord>
      <trackRevisions>false</trackRevisions>
    </reviewItem>
    <reviewItem>
      <errorID>cd541dc6-9872-4553-85be-0e596f8d0deb</errorID>
      <errorWord>:</errorWord>
      <group>L1_Format</group>
      <groupName>格式问题</groupName>
      <ability>L2_HalfPunc</ability>
      <abilityName>全半角检查</abilityName>
      <candidateList>
        <item>：</item>
      </candidateList>
      <explain>文本全半角错误。</explain>
      <paraID> 65E6439</paraID>
      <start>2</start>
      <end>3</end>
      <status>modified</status>
      <modifiedWord>：</modifiedWord>
      <trackRevisions>false</trackRevisions>
    </reviewItem>
    <reviewItem>
      <errorID>92d43b31-714b-4cdc-b8b2-85aa0967a4e7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3FFDA02B</paraID>
      <start>0</start>
      <end>2</end>
      <status>ignored</status>
      <modifiedWord/>
      <trackRevisions>false</trackRevisions>
    </reviewItem>
    <reviewItem>
      <errorID>6bca2489-11d8-4d46-9ec8-cb8bdb7679e3</errorID>
      <errorWord>:</errorWord>
      <group>L1_Format</group>
      <groupName>格式问题</groupName>
      <ability>L2_HalfPunc</ability>
      <abilityName>全半角检查</abilityName>
      <candidateList>
        <item>：</item>
      </candidateList>
      <explain>文本全半角错误。</explain>
      <paraID>6D73BA71</paraID>
      <start>6</start>
      <end>7</end>
      <status>modified</status>
      <modifiedWord>：</modifiedWord>
      <trackRevisions>false</trackRevisions>
    </reviewItem>
    <reviewItem>
      <errorID>95e1025b-9ce6-481f-9b20-5d0f7c0512bb</errorID>
      <errorWord>:</errorWord>
      <group>L1_Format</group>
      <groupName>格式问题</groupName>
      <ability>L2_HalfPunc</ability>
      <abilityName>全半角检查</abilityName>
      <candidateList>
        <item>：</item>
      </candidateList>
      <explain>文本全半角错误。</explain>
      <paraID>34101B0B</paraID>
      <start>2</start>
      <end>3</end>
      <status>modified</status>
      <modifiedWord>：</modifiedWord>
      <trackRevisions>false</trackRevisions>
    </reviewItem>
    <reviewItem>
      <errorID>bfb3f248-0258-4b22-9a5a-45e41d83c08a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1A5614DA</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d46dff-8d28-41d4-b200-b1d415f2daec}">
  <ds:schemaRefs/>
</ds:datastoreItem>
</file>

<file path=docProps/app.xml><?xml version="1.0" encoding="utf-8"?>
<Properties xmlns="http://schemas.openxmlformats.org/officeDocument/2006/extended-properties" xmlns:vt="http://schemas.openxmlformats.org/officeDocument/2006/docPropsVTypes">
  <Template>Normal</Template>
  <Pages>23</Pages>
  <Words>5891</Words>
  <Characters>6012</Characters>
  <Lines>64</Lines>
  <Paragraphs>18</Paragraphs>
  <TotalTime>3</TotalTime>
  <ScaleCrop>false</ScaleCrop>
  <LinksUpToDate>false</LinksUpToDate>
  <CharactersWithSpaces>6445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2022-09-21T07:30:00Z</dcterms:created>
  <dc:creator>Administrator</dc:creator>
  <cp:lastModifiedBy>A</cp:lastModifiedBy>
  <cp:lastPrinted>2025-03-02T10:01:00Z</cp:lastPrinted>
  <dcterms:modified xsi:type="dcterms:W3CDTF">2026-02-02T07:13:41Z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6D9D357558B849F7A4CD8BBFD7257FB1_13</vt:lpwstr>
  </property>
  <property fmtid="{D5CDD505-2E9C-101B-9397-08002B2CF9AE}" pid="4" name="KSOTemplateDocerSaveRecord">
    <vt:lpwstr>eyJoZGlkIjoiYjY1NTYxZmQxNDc2MjIyNzBmM2M0YjczN2ViZTc4NTYiLCJ1c2VySWQiOiIyMzM4MjEwMzEifQ==</vt:lpwstr>
  </property>
</Properties>
</file>